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辽宁省盘锦市兴隆台区农业和水利服务中心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辽宁省盘锦市兴隆台区农业和水利服务中心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辽宁省盘锦市兴隆台区农业和水利服务中心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辽宁省盘锦市兴隆台区农业和水利服务中心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辽宁省盘锦市兴隆台区农业和水利服务中心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辽宁省盘锦市兴隆台区农业和水利服务中心概况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（一）负责全区河长、湖长制工作的组织协调、调度督导、检查考核和宣传培训等工作。</w:t>
        <w:br/>
        <w:t xml:space="preserve">    （二）承接区防汛抗旱指挥部办公室的日常指挥及管理工作。</w:t>
        <w:br/>
        <w:t xml:space="preserve">    （三）负责全区水利工程、水利移民安置与扶持、高标准农田建设、水利工程建设质量与安全监督等工作提供技术支持和服务保障。</w:t>
        <w:br/>
        <w:t xml:space="preserve">    （四）负责全区农田灌排工程建设与灌区管理等相关事务性工作。</w:t>
        <w:br/>
        <w:t xml:space="preserve">    （五）负责全区管理范围内河流、水域及岸线的管理、确权划界、保护与综合利用等相关事务性工作。</w:t>
        <w:br/>
        <w:t xml:space="preserve">    （六）负责全区水资源管理、水土流失综合防治、农村饮水业务指导工作。</w:t>
        <w:br/>
        <w:t xml:space="preserve">    （七）负责全区农、畜、水产品质量安全监管、风险监测等指导服务工作。</w:t>
        <w:br/>
        <w:t xml:space="preserve">    （八）负责全区农业机械化生产发展规划，农机服务组织管理与机具供应调配，农机监理及技术检验，农机安全、农机新技术推广等服务工作。</w:t>
        <w:br/>
        <w:t xml:space="preserve">    （九）承接区委、区政府、上级业务部门交办的其他工作。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辽宁省盘锦市兴隆台区农业和水利服务中心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盘锦市兴隆台区农业和水利服务中心。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8181.43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8181.43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7828.35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353.08</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增加2515.64万元，增长44.40%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8181.43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1323.10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16.17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工资福利支出1125.10万元；商品和服务支出135.32万元；对个人和家庭的补助62.68万元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6858.33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主要包括农林水等业务支出。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增加2515.64万元，增长44.40%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8181.43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1323.10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6858.33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增加2515.64万元，增长44.40%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355.20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75.98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1220.34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2023年度一般公共预算财政拨款支出7828.35万元。按支出功能分类科目分，包括：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1.社会保障和就业支出201.32万元，具体包括：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（1）社会保障和就业支出（类）行政事业单位养老支出（款）事业单位离退休（项）21.84万元,主要是退休人员取暖补贴等支出，完成年初预算的97%，决算数与年初预算数存在差异的主要原因是人员变动。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127.89万元,主要是机关事业单位基本养老保险等支出，完成年初预算的89%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15.72万元,主要是机关事业单位职业年金等支出，完成年初预算的70%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 无等支出，完成年初预算的 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（5）社会保障和就业支出（类）抚恤（款）死亡抚恤（项）19.05万元,主要是死亡抚恤金等支出，完成年初预算的0%，决算数与年初预算数存在差异的主要原因是此预算不在本单位。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（6）社会保障和就业支出（类）抚恤（款）伤残抚恤（项）16.82万元,主要是伤残抚恤等支出，完成年初预算的0%，决算数与年初预算数存在差异的主要原因是此预算不在本单位。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2.卫生健康支出64.47万元，具体包括：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（1）卫生健康支出（类）行政事业单位医疗（款）事业单位医疗（项）49.60万元,主要是事业单位医疗等支出，完成年初预算的89%，决算数与年初预算数存在差异的主要原因是人员变动。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（2）卫生健康支出（类）行政事业单位医疗（款）公务员医疗补助（项）13.89万元,主要是公务员医疗补助等支出，完成年初预算的88%，决算数与年初预算数存在差异的主要原因是人员变动。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（3）卫生健康支出（类）行政事业单位医疗（款）其他行政事业单位医疗支出（项）0.98万元,主要是工伤保险等支出，完成年初预算的62%，决算数与年初预算数存在差异的主要原因是人员变动。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3.农林水支出7240.78万元，具体包括：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（1）农林水支出（类）农业农村（款）事业运行（项）966.25万元,主要是日常及人员经费类等支出，完成年初预算的89%，决算数与年初预算数存在差异的主要原因是日常及人员经费的变动。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（2）农林水支出（类）农业农村（款）农业生产发展（项）576.06万元,主要是农机购置补贴等支出，完成年初预算的32%，决算数与年初预算数存在差异的主要原因是项目有变动。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（3）农林水支出（类）农业农村（款）其他农业农村支出（项）270.42万元,主要是水电费等支出，完成年初预算的40%，决算数与年初预算数存在差异的主要原因是项目的变动。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（4）农林水支出（类）水利（款）水利工程建设（项）3500.00万元,主要是水利工程的建设等支出，完成年初预算的178%，决算数与年初预算数存在差异的主要原因是项目的变动。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（5）农林水支出（类）水利（款）水利工程运行与维护（项）29.13万元,主要是项目的堤防维修养护等支出，完成年初预算的15%，决算数与年初预算数存在差异的主要原因是项目的变动。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（6）农林水支出（类）水利（款）水资源节约管理与保护（项）23.00万元,主要是县域节水等支出，完成年初预算的12%，决算数与年初预算数存在差异的主要原因是项目的变动。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（7）农林水支出（类）水利（款）防汛（项）415.60万元,主要是防汛与水利建设等支出，完成年初预算的207%，决算数与年初预算数存在差异的主要原因是项目的变动。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（8）农林水支出（类）水利（款）农村水利（项）107.80万元,主要是农田水利基础设施建设等支出，完成年初预算的53.9%，决算数与年初预算数存在差异的主要原因是项目的变动。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（9）农林水支出（类）水利（款）农村供水（项）4.86万元,主要是农村饮水安全保障等支出，完成年初预算的2.4%，决算数与年初预算数存在差异的主要原因是项目的变动。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（10）农林水支出（类）水利（款）其他水利支出（项）1347.66万元,主要是退耕还河封育资金等支出，完成年初预算的69%，决算数与年初预算数存在差异的主要原因是项目的变动。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4.住房保障支出90.75万元，具体包括：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（1）住房保障支出（类）住房改革支出（款）住房公积金（项）90.75万元,主要是住房公积金等支出，完成年初预算的84%，决算数与年初预算数存在差异的主要原因是人员变动。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5.灾害防治及应急管理支出231.03万元，具体包括：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（1）灾害防治及应急管理支出（类）自然灾害救灾及恢复重建支出（款）自然灾害救灾补助（项）231.03万元,主要是自然灾害救灾等支出，完成年初预算的 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2023年度政府性基金预算财政拨款支出353.08万元。按支出功能分类科目分，包括：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1.社会保障和就业支出353.08万元，具体包括：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（1）社会保障和就业支出（类）大中型水库移民后期扶持基金支出（款）移民补助（项）293.08万元,主要是移民补助等支出，完成年初预算的0%，决算数与年初预算数存在差异的主要原因是无。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（2）社会保障和就业支出（类）大中型水库移民后期扶持基金支出（款）基础设施建设和经济发展（项）60.00万元,主要是基础设施建设等支出，完成年初预算的0%，决算数与年初预算数存在差异的主要原因是无。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18.00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18.00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18.00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比上年减少8.80万元，降低32.84%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经费减少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18.00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主要用于维修燃油等，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1323.10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1187.78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135.32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15.88</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8.40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7.48</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，其他用车主要是单位职责范围内用车等</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根据预算绩效管理要求，辽宁省盘锦市兴隆台区农业和水利服务中心组织开展部门（单位）整体绩效自评工作，涉及金额1474.24万元，自评得分90分。</w:t>
        <w:br/>
        <w:t xml:space="preserve">详见附件《部门（单位）整体绩效自评表》。</w:t>
        <w:br/>
        <w:t xml:space="preserve">2、项目绩效自评情况</w:t>
        <w:br/>
        <w:t xml:space="preserve">2023年度，辽宁省盘锦市兴隆台区农业和水利服务中心对部门（单位）12个项目开展项目绩效自评工作，涉及资金283.81万元，其中财政拨款资金283.81万元，自评覆盖率达到100%.自评均分80分。</w:t>
        <w:br/>
        <w:t xml:space="preserve">详见附件《预算项目（政策）绩效自评表》。</w:t>
        <w:br/>
        <w:t xml:space="preserve">3、部门重点评价情况</w:t>
        <w:br/>
        <w:t xml:space="preserve">2023年度，辽宁省盘锦市兴隆台区农业和水利服务中心未开展部门重点评价工作。</w:t>
        <w:br/>
        <w:t xml:space="preserve">4、财政重点评价情况</w:t>
        <w:br/>
        <w:t xml:space="preserve">2023年度，兴隆台区财政局未对辽宁省盘锦市兴隆台区农业和水利服务中心的项目开展财政重点评价工作。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7,828.35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353.08</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554.40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64.47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7,240.78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90.75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231.03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8,181.43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8,181.43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8,181.43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8,181.43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8,181.43</w:t>
            </w:r>
          </w:p>
        </w:tc>
        <w:tc>
          <w:tcPr>
            <w:tcW w:w="1160" w:type="dxa"/>
            <w:tcBorders/>
            <w:vAlign w:val="center"/>
          </w:tcPr>
          <w:p>
            <w:pPr>
              <w:jc w:val="right"/>
            </w:pPr>
            <w:r>
              <w:rPr>
                <w:rFonts w:ascii="宋体" w:eastAsia="宋体" w:hAnsi="宋体" w:cs="宋体"/>
                <w:b/>
                <w:i w:val="0"/>
                <w:color w:val="000000"/>
                <w:sz w:val="14"/>
              </w:rPr>
              <w:t xml:space="preserve">8,181.43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554.40</w:t>
            </w:r>
          </w:p>
        </w:tc>
        <w:tc>
          <w:tcPr>
            <w:tcW w:w="1160" w:type="dxa"/>
            <w:tcBorders/>
            <w:vAlign w:val="center"/>
          </w:tcPr>
          <w:p>
            <w:pPr>
              <w:jc w:val="right"/>
            </w:pPr>
            <w:r>
              <w:rPr>
                <w:rFonts w:ascii="宋体" w:eastAsia="宋体" w:hAnsi="宋体" w:cs="宋体"/>
                <w:b w:val="0"/>
                <w:i w:val="0"/>
                <w:color w:val="000000"/>
                <w:sz w:val="14"/>
              </w:rPr>
              <w:t xml:space="preserve">554.40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165.45</w:t>
            </w:r>
          </w:p>
        </w:tc>
        <w:tc>
          <w:tcPr>
            <w:tcW w:w="1160" w:type="dxa"/>
            <w:tcBorders/>
            <w:vAlign w:val="center"/>
          </w:tcPr>
          <w:p>
            <w:pPr>
              <w:jc w:val="right"/>
            </w:pPr>
            <w:r>
              <w:rPr>
                <w:rFonts w:ascii="宋体" w:eastAsia="宋体" w:hAnsi="宋体" w:cs="宋体"/>
                <w:b w:val="0"/>
                <w:i w:val="0"/>
                <w:color w:val="000000"/>
                <w:sz w:val="14"/>
              </w:rPr>
              <w:t xml:space="preserve">165.45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21.84</w:t>
            </w:r>
          </w:p>
        </w:tc>
        <w:tc>
          <w:tcPr>
            <w:tcW w:w="1160" w:type="dxa"/>
            <w:tcBorders/>
            <w:vAlign w:val="center"/>
          </w:tcPr>
          <w:p>
            <w:pPr>
              <w:jc w:val="right"/>
            </w:pPr>
            <w:r>
              <w:rPr>
                <w:rFonts w:ascii="宋体" w:eastAsia="宋体" w:hAnsi="宋体" w:cs="宋体"/>
                <w:b w:val="0"/>
                <w:i w:val="0"/>
                <w:color w:val="000000"/>
                <w:sz w:val="14"/>
              </w:rPr>
              <w:t xml:space="preserve">21.84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127.89</w:t>
            </w:r>
          </w:p>
        </w:tc>
        <w:tc>
          <w:tcPr>
            <w:tcW w:w="1160" w:type="dxa"/>
            <w:tcBorders/>
            <w:vAlign w:val="center"/>
          </w:tcPr>
          <w:p>
            <w:pPr>
              <w:jc w:val="right"/>
            </w:pPr>
            <w:r>
              <w:rPr>
                <w:rFonts w:ascii="宋体" w:eastAsia="宋体" w:hAnsi="宋体" w:cs="宋体"/>
                <w:b w:val="0"/>
                <w:i w:val="0"/>
                <w:color w:val="000000"/>
                <w:sz w:val="14"/>
              </w:rPr>
              <w:t xml:space="preserve">127.89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15.72</w:t>
            </w:r>
          </w:p>
        </w:tc>
        <w:tc>
          <w:tcPr>
            <w:tcW w:w="1160" w:type="dxa"/>
            <w:tcBorders/>
            <w:vAlign w:val="center"/>
          </w:tcPr>
          <w:p>
            <w:pPr>
              <w:jc w:val="right"/>
            </w:pPr>
            <w:r>
              <w:rPr>
                <w:rFonts w:ascii="宋体" w:eastAsia="宋体" w:hAnsi="宋体" w:cs="宋体"/>
                <w:b w:val="0"/>
                <w:i w:val="0"/>
                <w:color w:val="000000"/>
                <w:sz w:val="14"/>
              </w:rPr>
              <w:t xml:space="preserve">15.72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35.87</w:t>
            </w:r>
          </w:p>
        </w:tc>
        <w:tc>
          <w:tcPr>
            <w:tcW w:w="1160" w:type="dxa"/>
            <w:tcBorders/>
            <w:vAlign w:val="center"/>
          </w:tcPr>
          <w:p>
            <w:pPr>
              <w:jc w:val="right"/>
            </w:pPr>
            <w:r>
              <w:rPr>
                <w:rFonts w:ascii="宋体" w:eastAsia="宋体" w:hAnsi="宋体" w:cs="宋体"/>
                <w:b w:val="0"/>
                <w:i w:val="0"/>
                <w:color w:val="000000"/>
                <w:sz w:val="14"/>
              </w:rPr>
              <w:t xml:space="preserve">35.87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19.05</w:t>
            </w:r>
          </w:p>
        </w:tc>
        <w:tc>
          <w:tcPr>
            <w:tcW w:w="1160" w:type="dxa"/>
            <w:tcBorders/>
            <w:vAlign w:val="center"/>
          </w:tcPr>
          <w:p>
            <w:pPr>
              <w:jc w:val="right"/>
            </w:pPr>
            <w:r>
              <w:rPr>
                <w:rFonts w:ascii="宋体" w:eastAsia="宋体" w:hAnsi="宋体" w:cs="宋体"/>
                <w:b w:val="0"/>
                <w:i w:val="0"/>
                <w:color w:val="000000"/>
                <w:sz w:val="14"/>
              </w:rPr>
              <w:t xml:space="preserve">19.05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16.82</w:t>
            </w:r>
          </w:p>
        </w:tc>
        <w:tc>
          <w:tcPr>
            <w:tcW w:w="1160" w:type="dxa"/>
            <w:tcBorders/>
            <w:vAlign w:val="center"/>
          </w:tcPr>
          <w:p>
            <w:pPr>
              <w:jc w:val="right"/>
            </w:pPr>
            <w:r>
              <w:rPr>
                <w:rFonts w:ascii="宋体" w:eastAsia="宋体" w:hAnsi="宋体" w:cs="宋体"/>
                <w:b w:val="0"/>
                <w:i w:val="0"/>
                <w:color w:val="000000"/>
                <w:sz w:val="14"/>
              </w:rPr>
              <w:t xml:space="preserve">16.82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大中型水库移民后期扶持基金支出</w:t>
            </w:r>
          </w:p>
        </w:tc>
        <w:tc>
          <w:tcPr>
            <w:tcW w:w="1160" w:type="dxa"/>
            <w:tcBorders/>
            <w:vAlign w:val="center"/>
          </w:tcPr>
          <w:p>
            <w:pPr>
              <w:jc w:val="right"/>
            </w:pPr>
            <w:r>
              <w:rPr>
                <w:rFonts w:ascii="宋体" w:eastAsia="宋体" w:hAnsi="宋体" w:cs="宋体"/>
                <w:b w:val="0"/>
                <w:i w:val="0"/>
                <w:color w:val="000000"/>
                <w:sz w:val="14"/>
              </w:rPr>
              <w:t xml:space="preserve">353.08</w:t>
            </w:r>
          </w:p>
        </w:tc>
        <w:tc>
          <w:tcPr>
            <w:tcW w:w="1160" w:type="dxa"/>
            <w:tcBorders/>
            <w:vAlign w:val="center"/>
          </w:tcPr>
          <w:p>
            <w:pPr>
              <w:jc w:val="right"/>
            </w:pPr>
            <w:r>
              <w:rPr>
                <w:rFonts w:ascii="宋体" w:eastAsia="宋体" w:hAnsi="宋体" w:cs="宋体"/>
                <w:b w:val="0"/>
                <w:i w:val="0"/>
                <w:color w:val="000000"/>
                <w:sz w:val="14"/>
              </w:rPr>
              <w:t xml:space="preserve">353.08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移民补助</w:t>
            </w:r>
          </w:p>
        </w:tc>
        <w:tc>
          <w:tcPr>
            <w:tcW w:w="1160" w:type="dxa"/>
            <w:tcBorders/>
            <w:vAlign w:val="center"/>
          </w:tcPr>
          <w:p>
            <w:pPr>
              <w:jc w:val="right"/>
            </w:pPr>
            <w:r>
              <w:rPr>
                <w:rFonts w:ascii="宋体" w:eastAsia="宋体" w:hAnsi="宋体" w:cs="宋体"/>
                <w:b w:val="0"/>
                <w:i w:val="0"/>
                <w:color w:val="000000"/>
                <w:sz w:val="14"/>
              </w:rPr>
              <w:t xml:space="preserve">293.08</w:t>
            </w:r>
          </w:p>
        </w:tc>
        <w:tc>
          <w:tcPr>
            <w:tcW w:w="1160" w:type="dxa"/>
            <w:tcBorders/>
            <w:vAlign w:val="center"/>
          </w:tcPr>
          <w:p>
            <w:pPr>
              <w:jc w:val="right"/>
            </w:pPr>
            <w:r>
              <w:rPr>
                <w:rFonts w:ascii="宋体" w:eastAsia="宋体" w:hAnsi="宋体" w:cs="宋体"/>
                <w:b w:val="0"/>
                <w:i w:val="0"/>
                <w:color w:val="000000"/>
                <w:sz w:val="14"/>
              </w:rPr>
              <w:t xml:space="preserve">293.08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基础设施建设和经济发展</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64.47</w:t>
            </w:r>
          </w:p>
        </w:tc>
        <w:tc>
          <w:tcPr>
            <w:tcW w:w="1160" w:type="dxa"/>
            <w:tcBorders/>
            <w:vAlign w:val="center"/>
          </w:tcPr>
          <w:p>
            <w:pPr>
              <w:jc w:val="right"/>
            </w:pPr>
            <w:r>
              <w:rPr>
                <w:rFonts w:ascii="宋体" w:eastAsia="宋体" w:hAnsi="宋体" w:cs="宋体"/>
                <w:b w:val="0"/>
                <w:i w:val="0"/>
                <w:color w:val="000000"/>
                <w:sz w:val="14"/>
              </w:rPr>
              <w:t xml:space="preserve">64.47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64.47</w:t>
            </w:r>
          </w:p>
        </w:tc>
        <w:tc>
          <w:tcPr>
            <w:tcW w:w="1160" w:type="dxa"/>
            <w:tcBorders/>
            <w:vAlign w:val="center"/>
          </w:tcPr>
          <w:p>
            <w:pPr>
              <w:jc w:val="right"/>
            </w:pPr>
            <w:r>
              <w:rPr>
                <w:rFonts w:ascii="宋体" w:eastAsia="宋体" w:hAnsi="宋体" w:cs="宋体"/>
                <w:b w:val="0"/>
                <w:i w:val="0"/>
                <w:color w:val="000000"/>
                <w:sz w:val="14"/>
              </w:rPr>
              <w:t xml:space="preserve">64.47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13.89</w:t>
            </w:r>
          </w:p>
        </w:tc>
        <w:tc>
          <w:tcPr>
            <w:tcW w:w="1160" w:type="dxa"/>
            <w:tcBorders/>
            <w:vAlign w:val="center"/>
          </w:tcPr>
          <w:p>
            <w:pPr>
              <w:jc w:val="right"/>
            </w:pPr>
            <w:r>
              <w:rPr>
                <w:rFonts w:ascii="宋体" w:eastAsia="宋体" w:hAnsi="宋体" w:cs="宋体"/>
                <w:b w:val="0"/>
                <w:i w:val="0"/>
                <w:color w:val="000000"/>
                <w:sz w:val="14"/>
              </w:rPr>
              <w:t xml:space="preserve">13.89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7,240.78</w:t>
            </w:r>
          </w:p>
        </w:tc>
        <w:tc>
          <w:tcPr>
            <w:tcW w:w="1160" w:type="dxa"/>
            <w:tcBorders/>
            <w:vAlign w:val="center"/>
          </w:tcPr>
          <w:p>
            <w:pPr>
              <w:jc w:val="right"/>
            </w:pPr>
            <w:r>
              <w:rPr>
                <w:rFonts w:ascii="宋体" w:eastAsia="宋体" w:hAnsi="宋体" w:cs="宋体"/>
                <w:b w:val="0"/>
                <w:i w:val="0"/>
                <w:color w:val="000000"/>
                <w:sz w:val="14"/>
              </w:rPr>
              <w:t xml:space="preserve">7,240.78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1,812.73</w:t>
            </w:r>
          </w:p>
        </w:tc>
        <w:tc>
          <w:tcPr>
            <w:tcW w:w="1160" w:type="dxa"/>
            <w:tcBorders/>
            <w:vAlign w:val="center"/>
          </w:tcPr>
          <w:p>
            <w:pPr>
              <w:jc w:val="right"/>
            </w:pPr>
            <w:r>
              <w:rPr>
                <w:rFonts w:ascii="宋体" w:eastAsia="宋体" w:hAnsi="宋体" w:cs="宋体"/>
                <w:b w:val="0"/>
                <w:i w:val="0"/>
                <w:color w:val="000000"/>
                <w:sz w:val="14"/>
              </w:rPr>
              <w:t xml:space="preserve">1,812.73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966.25</w:t>
            </w:r>
          </w:p>
        </w:tc>
        <w:tc>
          <w:tcPr>
            <w:tcW w:w="1160" w:type="dxa"/>
            <w:tcBorders/>
            <w:vAlign w:val="center"/>
          </w:tcPr>
          <w:p>
            <w:pPr>
              <w:jc w:val="right"/>
            </w:pPr>
            <w:r>
              <w:rPr>
                <w:rFonts w:ascii="宋体" w:eastAsia="宋体" w:hAnsi="宋体" w:cs="宋体"/>
                <w:b w:val="0"/>
                <w:i w:val="0"/>
                <w:color w:val="000000"/>
                <w:sz w:val="14"/>
              </w:rPr>
              <w:t xml:space="preserve">966.25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576.06</w:t>
            </w:r>
          </w:p>
        </w:tc>
        <w:tc>
          <w:tcPr>
            <w:tcW w:w="1160" w:type="dxa"/>
            <w:tcBorders/>
            <w:vAlign w:val="center"/>
          </w:tcPr>
          <w:p>
            <w:pPr>
              <w:jc w:val="right"/>
            </w:pPr>
            <w:r>
              <w:rPr>
                <w:rFonts w:ascii="宋体" w:eastAsia="宋体" w:hAnsi="宋体" w:cs="宋体"/>
                <w:b w:val="0"/>
                <w:i w:val="0"/>
                <w:color w:val="000000"/>
                <w:sz w:val="14"/>
              </w:rPr>
              <w:t xml:space="preserve">576.06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270.42</w:t>
            </w:r>
          </w:p>
        </w:tc>
        <w:tc>
          <w:tcPr>
            <w:tcW w:w="1160" w:type="dxa"/>
            <w:tcBorders/>
            <w:vAlign w:val="center"/>
          </w:tcPr>
          <w:p>
            <w:pPr>
              <w:jc w:val="right"/>
            </w:pPr>
            <w:r>
              <w:rPr>
                <w:rFonts w:ascii="宋体" w:eastAsia="宋体" w:hAnsi="宋体" w:cs="宋体"/>
                <w:b w:val="0"/>
                <w:i w:val="0"/>
                <w:color w:val="000000"/>
                <w:sz w:val="14"/>
              </w:rPr>
              <w:t xml:space="preserve">270.42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5,428.05</w:t>
            </w:r>
          </w:p>
        </w:tc>
        <w:tc>
          <w:tcPr>
            <w:tcW w:w="1160" w:type="dxa"/>
            <w:tcBorders/>
            <w:vAlign w:val="center"/>
          </w:tcPr>
          <w:p>
            <w:pPr>
              <w:jc w:val="right"/>
            </w:pPr>
            <w:r>
              <w:rPr>
                <w:rFonts w:ascii="宋体" w:eastAsia="宋体" w:hAnsi="宋体" w:cs="宋体"/>
                <w:b w:val="0"/>
                <w:i w:val="0"/>
                <w:color w:val="000000"/>
                <w:sz w:val="14"/>
              </w:rPr>
              <w:t xml:space="preserve">5,428.05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水利工程建设</w:t>
            </w:r>
          </w:p>
        </w:tc>
        <w:tc>
          <w:tcPr>
            <w:tcW w:w="1160" w:type="dxa"/>
            <w:tcBorders/>
            <w:vAlign w:val="center"/>
          </w:tcPr>
          <w:p>
            <w:pPr>
              <w:jc w:val="right"/>
            </w:pPr>
            <w:r>
              <w:rPr>
                <w:rFonts w:ascii="宋体" w:eastAsia="宋体" w:hAnsi="宋体" w:cs="宋体"/>
                <w:b w:val="0"/>
                <w:i w:val="0"/>
                <w:color w:val="000000"/>
                <w:sz w:val="14"/>
              </w:rPr>
              <w:t xml:space="preserve">3,500.00</w:t>
            </w:r>
          </w:p>
        </w:tc>
        <w:tc>
          <w:tcPr>
            <w:tcW w:w="1160" w:type="dxa"/>
            <w:tcBorders/>
            <w:vAlign w:val="center"/>
          </w:tcPr>
          <w:p>
            <w:pPr>
              <w:jc w:val="right"/>
            </w:pPr>
            <w:r>
              <w:rPr>
                <w:rFonts w:ascii="宋体" w:eastAsia="宋体" w:hAnsi="宋体" w:cs="宋体"/>
                <w:b w:val="0"/>
                <w:i w:val="0"/>
                <w:color w:val="000000"/>
                <w:sz w:val="14"/>
              </w:rPr>
              <w:t xml:space="preserve">3,500.00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水利工程运行与维护</w:t>
            </w:r>
          </w:p>
        </w:tc>
        <w:tc>
          <w:tcPr>
            <w:tcW w:w="1160" w:type="dxa"/>
            <w:tcBorders/>
            <w:vAlign w:val="center"/>
          </w:tcPr>
          <w:p>
            <w:pPr>
              <w:jc w:val="right"/>
            </w:pPr>
            <w:r>
              <w:rPr>
                <w:rFonts w:ascii="宋体" w:eastAsia="宋体" w:hAnsi="宋体" w:cs="宋体"/>
                <w:b w:val="0"/>
                <w:i w:val="0"/>
                <w:color w:val="000000"/>
                <w:sz w:val="14"/>
              </w:rPr>
              <w:t xml:space="preserve">29.13</w:t>
            </w:r>
          </w:p>
        </w:tc>
        <w:tc>
          <w:tcPr>
            <w:tcW w:w="1160" w:type="dxa"/>
            <w:tcBorders/>
            <w:vAlign w:val="center"/>
          </w:tcPr>
          <w:p>
            <w:pPr>
              <w:jc w:val="right"/>
            </w:pPr>
            <w:r>
              <w:rPr>
                <w:rFonts w:ascii="宋体" w:eastAsia="宋体" w:hAnsi="宋体" w:cs="宋体"/>
                <w:b w:val="0"/>
                <w:i w:val="0"/>
                <w:color w:val="000000"/>
                <w:sz w:val="14"/>
              </w:rPr>
              <w:t xml:space="preserve">29.13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水资源节约管理与保护</w:t>
            </w:r>
          </w:p>
        </w:tc>
        <w:tc>
          <w:tcPr>
            <w:tcW w:w="1160" w:type="dxa"/>
            <w:tcBorders/>
            <w:vAlign w:val="center"/>
          </w:tcPr>
          <w:p>
            <w:pPr>
              <w:jc w:val="right"/>
            </w:pPr>
            <w:r>
              <w:rPr>
                <w:rFonts w:ascii="宋体" w:eastAsia="宋体" w:hAnsi="宋体" w:cs="宋体"/>
                <w:b w:val="0"/>
                <w:i w:val="0"/>
                <w:color w:val="000000"/>
                <w:sz w:val="14"/>
              </w:rPr>
              <w:t xml:space="preserve">23.00</w:t>
            </w:r>
          </w:p>
        </w:tc>
        <w:tc>
          <w:tcPr>
            <w:tcW w:w="1160" w:type="dxa"/>
            <w:tcBorders/>
            <w:vAlign w:val="center"/>
          </w:tcPr>
          <w:p>
            <w:pPr>
              <w:jc w:val="right"/>
            </w:pPr>
            <w:r>
              <w:rPr>
                <w:rFonts w:ascii="宋体" w:eastAsia="宋体" w:hAnsi="宋体" w:cs="宋体"/>
                <w:b w:val="0"/>
                <w:i w:val="0"/>
                <w:color w:val="000000"/>
                <w:sz w:val="14"/>
              </w:rPr>
              <w:t xml:space="preserve">23.00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415.60</w:t>
            </w:r>
          </w:p>
        </w:tc>
        <w:tc>
          <w:tcPr>
            <w:tcW w:w="1160" w:type="dxa"/>
            <w:tcBorders/>
            <w:vAlign w:val="center"/>
          </w:tcPr>
          <w:p>
            <w:pPr>
              <w:jc w:val="right"/>
            </w:pPr>
            <w:r>
              <w:rPr>
                <w:rFonts w:ascii="宋体" w:eastAsia="宋体" w:hAnsi="宋体" w:cs="宋体"/>
                <w:b w:val="0"/>
                <w:i w:val="0"/>
                <w:color w:val="000000"/>
                <w:sz w:val="14"/>
              </w:rPr>
              <w:t xml:space="preserve">415.60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107.80</w:t>
            </w:r>
          </w:p>
        </w:tc>
        <w:tc>
          <w:tcPr>
            <w:tcW w:w="1160" w:type="dxa"/>
            <w:tcBorders/>
            <w:vAlign w:val="center"/>
          </w:tcPr>
          <w:p>
            <w:pPr>
              <w:jc w:val="right"/>
            </w:pPr>
            <w:r>
              <w:rPr>
                <w:rFonts w:ascii="宋体" w:eastAsia="宋体" w:hAnsi="宋体" w:cs="宋体"/>
                <w:b w:val="0"/>
                <w:i w:val="0"/>
                <w:color w:val="000000"/>
                <w:sz w:val="14"/>
              </w:rPr>
              <w:t xml:space="preserve">107.80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4.86</w:t>
            </w:r>
          </w:p>
        </w:tc>
        <w:tc>
          <w:tcPr>
            <w:tcW w:w="1160" w:type="dxa"/>
            <w:tcBorders/>
            <w:vAlign w:val="center"/>
          </w:tcPr>
          <w:p>
            <w:pPr>
              <w:jc w:val="right"/>
            </w:pPr>
            <w:r>
              <w:rPr>
                <w:rFonts w:ascii="宋体" w:eastAsia="宋体" w:hAnsi="宋体" w:cs="宋体"/>
                <w:b w:val="0"/>
                <w:i w:val="0"/>
                <w:color w:val="000000"/>
                <w:sz w:val="14"/>
              </w:rPr>
              <w:t xml:space="preserve">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1,347.66</w:t>
            </w:r>
          </w:p>
        </w:tc>
        <w:tc>
          <w:tcPr>
            <w:tcW w:w="1160" w:type="dxa"/>
            <w:tcBorders/>
            <w:vAlign w:val="center"/>
          </w:tcPr>
          <w:p>
            <w:pPr>
              <w:jc w:val="right"/>
            </w:pPr>
            <w:r>
              <w:rPr>
                <w:rFonts w:ascii="宋体" w:eastAsia="宋体" w:hAnsi="宋体" w:cs="宋体"/>
                <w:b w:val="0"/>
                <w:i w:val="0"/>
                <w:color w:val="000000"/>
                <w:sz w:val="14"/>
              </w:rPr>
              <w:t xml:space="preserve">1,347.66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jc w:val="right"/>
            </w:pPr>
            <w:r>
              <w:rPr>
                <w:rFonts w:ascii="宋体" w:eastAsia="宋体" w:hAnsi="宋体" w:cs="宋体"/>
                <w:b w:val="0"/>
                <w:i w:val="0"/>
                <w:color w:val="000000"/>
                <w:sz w:val="14"/>
              </w:rPr>
              <w:t xml:space="preserve">90.75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jc w:val="right"/>
            </w:pPr>
            <w:r>
              <w:rPr>
                <w:rFonts w:ascii="宋体" w:eastAsia="宋体" w:hAnsi="宋体" w:cs="宋体"/>
                <w:b w:val="0"/>
                <w:i w:val="0"/>
                <w:color w:val="000000"/>
                <w:sz w:val="14"/>
              </w:rPr>
              <w:t xml:space="preserve">231.03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8,181.43</w:t>
            </w:r>
          </w:p>
        </w:tc>
        <w:tc>
          <w:tcPr>
            <w:tcW w:w="1120" w:type="dxa"/>
            <w:tcBorders/>
            <w:vAlign w:val="center"/>
          </w:tcPr>
          <w:p>
            <w:pPr>
              <w:jc w:val="right"/>
            </w:pPr>
            <w:r>
              <w:rPr>
                <w:rFonts w:ascii="宋体" w:eastAsia="宋体" w:hAnsi="宋体" w:cs="宋体"/>
                <w:b/>
                <w:i w:val="0"/>
                <w:color w:val="000000"/>
                <w:sz w:val="16"/>
              </w:rPr>
              <w:t xml:space="preserve">1,323.10</w:t>
            </w:r>
          </w:p>
        </w:tc>
        <w:tc>
          <w:tcPr>
            <w:tcW w:w="1120" w:type="dxa"/>
            <w:tcBorders/>
            <w:vAlign w:val="center"/>
          </w:tcPr>
          <w:p>
            <w:pPr>
              <w:jc w:val="right"/>
            </w:pPr>
            <w:r>
              <w:rPr>
                <w:rFonts w:ascii="宋体" w:eastAsia="宋体" w:hAnsi="宋体" w:cs="宋体"/>
                <w:b/>
                <w:i w:val="0"/>
                <w:color w:val="000000"/>
                <w:sz w:val="16"/>
              </w:rPr>
              <w:t xml:space="preserve">6,858.33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554.40</w:t>
            </w:r>
          </w:p>
        </w:tc>
        <w:tc>
          <w:tcPr>
            <w:tcW w:w="1120" w:type="dxa"/>
            <w:tcBorders/>
            <w:vAlign w:val="center"/>
          </w:tcPr>
          <w:p>
            <w:pPr>
              <w:jc w:val="right"/>
            </w:pPr>
            <w:r>
              <w:rPr>
                <w:rFonts w:ascii="宋体" w:eastAsia="宋体" w:hAnsi="宋体" w:cs="宋体"/>
                <w:b w:val="0"/>
                <w:i w:val="0"/>
                <w:color w:val="000000"/>
                <w:sz w:val="16"/>
              </w:rPr>
              <w:t xml:space="preserve">201.32</w:t>
            </w: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165.45</w:t>
            </w:r>
          </w:p>
        </w:tc>
        <w:tc>
          <w:tcPr>
            <w:tcW w:w="1120" w:type="dxa"/>
            <w:tcBorders/>
            <w:vAlign w:val="center"/>
          </w:tcPr>
          <w:p>
            <w:pPr>
              <w:jc w:val="right"/>
            </w:pPr>
            <w:r>
              <w:rPr>
                <w:rFonts w:ascii="宋体" w:eastAsia="宋体" w:hAnsi="宋体" w:cs="宋体"/>
                <w:b w:val="0"/>
                <w:i w:val="0"/>
                <w:color w:val="000000"/>
                <w:sz w:val="16"/>
              </w:rPr>
              <w:t xml:space="preserve">165.45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21.84</w:t>
            </w:r>
          </w:p>
        </w:tc>
        <w:tc>
          <w:tcPr>
            <w:tcW w:w="1120" w:type="dxa"/>
            <w:tcBorders/>
            <w:vAlign w:val="center"/>
          </w:tcPr>
          <w:p>
            <w:pPr>
              <w:jc w:val="right"/>
            </w:pPr>
            <w:r>
              <w:rPr>
                <w:rFonts w:ascii="宋体" w:eastAsia="宋体" w:hAnsi="宋体" w:cs="宋体"/>
                <w:b w:val="0"/>
                <w:i w:val="0"/>
                <w:color w:val="000000"/>
                <w:sz w:val="16"/>
              </w:rPr>
              <w:t xml:space="preserve">21.84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127.89</w:t>
            </w:r>
          </w:p>
        </w:tc>
        <w:tc>
          <w:tcPr>
            <w:tcW w:w="1120" w:type="dxa"/>
            <w:tcBorders/>
            <w:vAlign w:val="center"/>
          </w:tcPr>
          <w:p>
            <w:pPr>
              <w:jc w:val="right"/>
            </w:pPr>
            <w:r>
              <w:rPr>
                <w:rFonts w:ascii="宋体" w:eastAsia="宋体" w:hAnsi="宋体" w:cs="宋体"/>
                <w:b w:val="0"/>
                <w:i w:val="0"/>
                <w:color w:val="000000"/>
                <w:sz w:val="16"/>
              </w:rPr>
              <w:t xml:space="preserve">127.89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15.72</w:t>
            </w:r>
          </w:p>
        </w:tc>
        <w:tc>
          <w:tcPr>
            <w:tcW w:w="1120" w:type="dxa"/>
            <w:tcBorders/>
            <w:vAlign w:val="center"/>
          </w:tcPr>
          <w:p>
            <w:pPr>
              <w:jc w:val="right"/>
            </w:pPr>
            <w:r>
              <w:rPr>
                <w:rFonts w:ascii="宋体" w:eastAsia="宋体" w:hAnsi="宋体" w:cs="宋体"/>
                <w:b w:val="0"/>
                <w:i w:val="0"/>
                <w:color w:val="000000"/>
                <w:sz w:val="16"/>
              </w:rPr>
              <w:t xml:space="preserve">15.72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35.87</w:t>
            </w:r>
          </w:p>
        </w:tc>
        <w:tc>
          <w:tcPr>
            <w:tcW w:w="1120" w:type="dxa"/>
            <w:tcBorders/>
            <w:vAlign w:val="center"/>
          </w:tcPr>
          <w:p>
            <w:pPr>
              <w:jc w:val="right"/>
            </w:pPr>
            <w:r>
              <w:rPr>
                <w:rFonts w:ascii="宋体" w:eastAsia="宋体" w:hAnsi="宋体" w:cs="宋体"/>
                <w:b w:val="0"/>
                <w:i w:val="0"/>
                <w:color w:val="000000"/>
                <w:sz w:val="16"/>
              </w:rPr>
              <w:t xml:space="preserve">35.87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16.82</w:t>
            </w:r>
          </w:p>
        </w:tc>
        <w:tc>
          <w:tcPr>
            <w:tcW w:w="1120" w:type="dxa"/>
            <w:tcBorders/>
            <w:vAlign w:val="center"/>
          </w:tcPr>
          <w:p>
            <w:pPr>
              <w:jc w:val="right"/>
            </w:pPr>
            <w:r>
              <w:rPr>
                <w:rFonts w:ascii="宋体" w:eastAsia="宋体" w:hAnsi="宋体" w:cs="宋体"/>
                <w:b w:val="0"/>
                <w:i w:val="0"/>
                <w:color w:val="000000"/>
                <w:sz w:val="16"/>
              </w:rPr>
              <w:t xml:space="preserve">16.82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jc w:val="right"/>
            </w:pPr>
            <w:r>
              <w:rPr>
                <w:rFonts w:ascii="宋体" w:eastAsia="宋体" w:hAnsi="宋体" w:cs="宋体"/>
                <w:b w:val="0"/>
                <w:i w:val="0"/>
                <w:color w:val="000000"/>
                <w:sz w:val="16"/>
              </w:rPr>
              <w:t xml:space="preserve">293.08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293.08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基础设施建设和经济发展</w:t>
            </w: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64.47</w:t>
            </w:r>
          </w:p>
        </w:tc>
        <w:tc>
          <w:tcPr>
            <w:tcW w:w="1120" w:type="dxa"/>
            <w:tcBorders/>
            <w:vAlign w:val="center"/>
          </w:tcPr>
          <w:p>
            <w:pPr>
              <w:jc w:val="right"/>
            </w:pPr>
            <w:r>
              <w:rPr>
                <w:rFonts w:ascii="宋体" w:eastAsia="宋体" w:hAnsi="宋体" w:cs="宋体"/>
                <w:b w:val="0"/>
                <w:i w:val="0"/>
                <w:color w:val="000000"/>
                <w:sz w:val="16"/>
              </w:rPr>
              <w:t xml:space="preserve">64.47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64.47</w:t>
            </w:r>
          </w:p>
        </w:tc>
        <w:tc>
          <w:tcPr>
            <w:tcW w:w="1120" w:type="dxa"/>
            <w:tcBorders/>
            <w:vAlign w:val="center"/>
          </w:tcPr>
          <w:p>
            <w:pPr>
              <w:jc w:val="right"/>
            </w:pPr>
            <w:r>
              <w:rPr>
                <w:rFonts w:ascii="宋体" w:eastAsia="宋体" w:hAnsi="宋体" w:cs="宋体"/>
                <w:b w:val="0"/>
                <w:i w:val="0"/>
                <w:color w:val="000000"/>
                <w:sz w:val="16"/>
              </w:rPr>
              <w:t xml:space="preserve">64.47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13.89</w:t>
            </w:r>
          </w:p>
        </w:tc>
        <w:tc>
          <w:tcPr>
            <w:tcW w:w="1120" w:type="dxa"/>
            <w:tcBorders/>
            <w:vAlign w:val="center"/>
          </w:tcPr>
          <w:p>
            <w:pPr>
              <w:jc w:val="right"/>
            </w:pPr>
            <w:r>
              <w:rPr>
                <w:rFonts w:ascii="宋体" w:eastAsia="宋体" w:hAnsi="宋体" w:cs="宋体"/>
                <w:b w:val="0"/>
                <w:i w:val="0"/>
                <w:color w:val="000000"/>
                <w:sz w:val="16"/>
              </w:rPr>
              <w:t xml:space="preserve">13.89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7,240.78</w:t>
            </w:r>
          </w:p>
        </w:tc>
        <w:tc>
          <w:tcPr>
            <w:tcW w:w="1120" w:type="dxa"/>
            <w:tcBorders/>
            <w:vAlign w:val="center"/>
          </w:tcPr>
          <w:p>
            <w:pPr>
              <w:jc w:val="right"/>
            </w:pPr>
            <w:r>
              <w:rPr>
                <w:rFonts w:ascii="宋体" w:eastAsia="宋体" w:hAnsi="宋体" w:cs="宋体"/>
                <w:b w:val="0"/>
                <w:i w:val="0"/>
                <w:color w:val="000000"/>
                <w:sz w:val="16"/>
              </w:rPr>
              <w:t xml:space="preserve">966.55</w:t>
            </w:r>
          </w:p>
        </w:tc>
        <w:tc>
          <w:tcPr>
            <w:tcW w:w="1120" w:type="dxa"/>
            <w:tcBorders/>
            <w:vAlign w:val="center"/>
          </w:tcPr>
          <w:p>
            <w:pPr>
              <w:jc w:val="right"/>
            </w:pPr>
            <w:r>
              <w:rPr>
                <w:rFonts w:ascii="宋体" w:eastAsia="宋体" w:hAnsi="宋体" w:cs="宋体"/>
                <w:b w:val="0"/>
                <w:i w:val="0"/>
                <w:color w:val="000000"/>
                <w:sz w:val="16"/>
              </w:rPr>
              <w:t xml:space="preserve">6,274.22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1,812.73</w:t>
            </w:r>
          </w:p>
        </w:tc>
        <w:tc>
          <w:tcPr>
            <w:tcW w:w="1120" w:type="dxa"/>
            <w:tcBorders/>
            <w:vAlign w:val="center"/>
          </w:tcPr>
          <w:p>
            <w:pPr>
              <w:jc w:val="right"/>
            </w:pPr>
            <w:r>
              <w:rPr>
                <w:rFonts w:ascii="宋体" w:eastAsia="宋体" w:hAnsi="宋体" w:cs="宋体"/>
                <w:b w:val="0"/>
                <w:i w:val="0"/>
                <w:color w:val="000000"/>
                <w:sz w:val="16"/>
              </w:rPr>
              <w:t xml:space="preserve">966.55</w:t>
            </w:r>
          </w:p>
        </w:tc>
        <w:tc>
          <w:tcPr>
            <w:tcW w:w="1120" w:type="dxa"/>
            <w:tcBorders/>
            <w:vAlign w:val="center"/>
          </w:tcPr>
          <w:p>
            <w:pPr>
              <w:jc w:val="right"/>
            </w:pPr>
            <w:r>
              <w:rPr>
                <w:rFonts w:ascii="宋体" w:eastAsia="宋体" w:hAnsi="宋体" w:cs="宋体"/>
                <w:b w:val="0"/>
                <w:i w:val="0"/>
                <w:color w:val="000000"/>
                <w:sz w:val="16"/>
              </w:rPr>
              <w:t xml:space="preserve">846.17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966.25</w:t>
            </w:r>
          </w:p>
        </w:tc>
        <w:tc>
          <w:tcPr>
            <w:tcW w:w="1120" w:type="dxa"/>
            <w:tcBorders/>
            <w:vAlign w:val="center"/>
          </w:tcPr>
          <w:p>
            <w:pPr>
              <w:jc w:val="right"/>
            </w:pPr>
            <w:r>
              <w:rPr>
                <w:rFonts w:ascii="宋体" w:eastAsia="宋体" w:hAnsi="宋体" w:cs="宋体"/>
                <w:b w:val="0"/>
                <w:i w:val="0"/>
                <w:color w:val="000000"/>
                <w:sz w:val="16"/>
              </w:rPr>
              <w:t xml:space="preserve">966.25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576.06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576.06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270.42</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270.11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5,428.05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5,428.05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水利工程建设</w:t>
            </w:r>
          </w:p>
        </w:tc>
        <w:tc>
          <w:tcPr>
            <w:tcW w:w="1120" w:type="dxa"/>
            <w:tcBorders/>
            <w:vAlign w:val="center"/>
          </w:tcPr>
          <w:p>
            <w:pPr>
              <w:jc w:val="right"/>
            </w:pPr>
            <w:r>
              <w:rPr>
                <w:rFonts w:ascii="宋体" w:eastAsia="宋体" w:hAnsi="宋体" w:cs="宋体"/>
                <w:b w:val="0"/>
                <w:i w:val="0"/>
                <w:color w:val="000000"/>
                <w:sz w:val="16"/>
              </w:rPr>
              <w:t xml:space="preserve">3,500.00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水利工程运行与维护</w:t>
            </w:r>
          </w:p>
        </w:tc>
        <w:tc>
          <w:tcPr>
            <w:tcW w:w="1120" w:type="dxa"/>
            <w:tcBorders/>
            <w:vAlign w:val="center"/>
          </w:tcPr>
          <w:p>
            <w:pPr>
              <w:jc w:val="right"/>
            </w:pPr>
            <w:r>
              <w:rPr>
                <w:rFonts w:ascii="宋体" w:eastAsia="宋体" w:hAnsi="宋体" w:cs="宋体"/>
                <w:b w:val="0"/>
                <w:i w:val="0"/>
                <w:color w:val="000000"/>
                <w:sz w:val="16"/>
              </w:rPr>
              <w:t xml:space="preserve">29.13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水资源节约管理与保护</w:t>
            </w:r>
          </w:p>
        </w:tc>
        <w:tc>
          <w:tcPr>
            <w:tcW w:w="1120" w:type="dxa"/>
            <w:tcBorders/>
            <w:vAlign w:val="center"/>
          </w:tcPr>
          <w:p>
            <w:pPr>
              <w:jc w:val="right"/>
            </w:pPr>
            <w:r>
              <w:rPr>
                <w:rFonts w:ascii="宋体" w:eastAsia="宋体" w:hAnsi="宋体" w:cs="宋体"/>
                <w:b w:val="0"/>
                <w:i w:val="0"/>
                <w:color w:val="000000"/>
                <w:sz w:val="16"/>
              </w:rPr>
              <w:t xml:space="preserve">23.00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415.60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415.60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107.80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4.86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1,347.66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1,347.66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jc w:val="right"/>
            </w:pPr>
            <w:r>
              <w:rPr>
                <w:rFonts w:ascii="宋体" w:eastAsia="宋体" w:hAnsi="宋体" w:cs="宋体"/>
                <w:b w:val="0"/>
                <w:i w:val="0"/>
                <w:color w:val="000000"/>
                <w:sz w:val="16"/>
              </w:rPr>
              <w:t xml:space="preserve">90.75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7,828.35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353.08</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554.40</w:t>
            </w:r>
          </w:p>
        </w:tc>
        <w:tc>
          <w:tcPr>
            <w:tcW w:w="1100" w:type="dxa"/>
            <w:tcBorders/>
            <w:vAlign w:val="center"/>
          </w:tcPr>
          <w:p>
            <w:pPr>
              <w:jc w:val="right"/>
            </w:pPr>
            <w:r>
              <w:rPr>
                <w:rFonts w:ascii="宋体" w:eastAsia="宋体" w:hAnsi="宋体" w:cs="宋体"/>
                <w:b w:val="0"/>
                <w:i w:val="0"/>
                <w:color w:val="000000"/>
                <w:sz w:val="14"/>
              </w:rPr>
              <w:t xml:space="preserve">201.32</w:t>
            </w:r>
          </w:p>
        </w:tc>
        <w:tc>
          <w:tcPr>
            <w:tcW w:w="1100" w:type="dxa"/>
            <w:tcBorders/>
            <w:vAlign w:val="center"/>
          </w:tcPr>
          <w:p>
            <w:pPr>
              <w:jc w:val="right"/>
            </w:pPr>
            <w:r>
              <w:rPr>
                <w:rFonts w:ascii="宋体" w:eastAsia="宋体" w:hAnsi="宋体" w:cs="宋体"/>
                <w:b w:val="0"/>
                <w:i w:val="0"/>
                <w:color w:val="000000"/>
                <w:sz w:val="14"/>
              </w:rPr>
              <w:t xml:space="preserve">353.08</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64.47</w:t>
            </w:r>
          </w:p>
        </w:tc>
        <w:tc>
          <w:tcPr>
            <w:tcW w:w="1100" w:type="dxa"/>
            <w:tcBorders/>
            <w:vAlign w:val="center"/>
          </w:tcPr>
          <w:p>
            <w:pPr>
              <w:jc w:val="right"/>
            </w:pPr>
            <w:r>
              <w:rPr>
                <w:rFonts w:ascii="宋体" w:eastAsia="宋体" w:hAnsi="宋体" w:cs="宋体"/>
                <w:b w:val="0"/>
                <w:i w:val="0"/>
                <w:color w:val="000000"/>
                <w:sz w:val="14"/>
              </w:rPr>
              <w:t xml:space="preserve">64.47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7,240.78</w:t>
            </w:r>
          </w:p>
        </w:tc>
        <w:tc>
          <w:tcPr>
            <w:tcW w:w="1100" w:type="dxa"/>
            <w:tcBorders/>
            <w:vAlign w:val="center"/>
          </w:tcPr>
          <w:p>
            <w:pPr>
              <w:jc w:val="right"/>
            </w:pPr>
            <w:r>
              <w:rPr>
                <w:rFonts w:ascii="宋体" w:eastAsia="宋体" w:hAnsi="宋体" w:cs="宋体"/>
                <w:b w:val="0"/>
                <w:i w:val="0"/>
                <w:color w:val="000000"/>
                <w:sz w:val="14"/>
              </w:rPr>
              <w:t xml:space="preserve">7,240.78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90.75</w:t>
            </w:r>
          </w:p>
        </w:tc>
        <w:tc>
          <w:tcPr>
            <w:tcW w:w="1100" w:type="dxa"/>
            <w:tcBorders/>
            <w:vAlign w:val="center"/>
          </w:tcPr>
          <w:p>
            <w:pPr>
              <w:jc w:val="right"/>
            </w:pPr>
            <w:r>
              <w:rPr>
                <w:rFonts w:ascii="宋体" w:eastAsia="宋体" w:hAnsi="宋体" w:cs="宋体"/>
                <w:b w:val="0"/>
                <w:i w:val="0"/>
                <w:color w:val="000000"/>
                <w:sz w:val="14"/>
              </w:rPr>
              <w:t xml:space="preserve">90.75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231.03</w:t>
            </w:r>
          </w:p>
        </w:tc>
        <w:tc>
          <w:tcPr>
            <w:tcW w:w="1100" w:type="dxa"/>
            <w:tcBorders/>
            <w:vAlign w:val="center"/>
          </w:tcPr>
          <w:p>
            <w:pPr>
              <w:jc w:val="right"/>
            </w:pPr>
            <w:r>
              <w:rPr>
                <w:rFonts w:ascii="宋体" w:eastAsia="宋体" w:hAnsi="宋体" w:cs="宋体"/>
                <w:b w:val="0"/>
                <w:i w:val="0"/>
                <w:color w:val="000000"/>
                <w:sz w:val="14"/>
              </w:rPr>
              <w:t xml:space="preserve">231.03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8,181.43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8,181.43</w:t>
            </w:r>
          </w:p>
        </w:tc>
        <w:tc>
          <w:tcPr>
            <w:tcW w:w="1100" w:type="dxa"/>
            <w:tcBorders/>
            <w:vAlign w:val="center"/>
          </w:tcPr>
          <w:p>
            <w:pPr>
              <w:jc w:val="right"/>
            </w:pPr>
            <w:r>
              <w:rPr>
                <w:rFonts w:ascii="宋体" w:eastAsia="宋体" w:hAnsi="宋体" w:cs="宋体"/>
                <w:b w:val="0"/>
                <w:i w:val="0"/>
                <w:color w:val="000000"/>
                <w:sz w:val="14"/>
              </w:rPr>
              <w:t xml:space="preserve">7,828.35</w:t>
            </w:r>
          </w:p>
        </w:tc>
        <w:tc>
          <w:tcPr>
            <w:tcW w:w="1100" w:type="dxa"/>
            <w:tcBorders/>
            <w:vAlign w:val="center"/>
          </w:tcPr>
          <w:p>
            <w:pPr>
              <w:jc w:val="right"/>
            </w:pPr>
            <w:r>
              <w:rPr>
                <w:rFonts w:ascii="宋体" w:eastAsia="宋体" w:hAnsi="宋体" w:cs="宋体"/>
                <w:b w:val="0"/>
                <w:i w:val="0"/>
                <w:color w:val="000000"/>
                <w:sz w:val="14"/>
              </w:rPr>
              <w:t xml:space="preserve">353.08</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8,181.43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8,181.43</w:t>
            </w:r>
          </w:p>
        </w:tc>
        <w:tc>
          <w:tcPr>
            <w:tcW w:w="1100" w:type="dxa"/>
            <w:tcBorders/>
            <w:vAlign w:val="center"/>
          </w:tcPr>
          <w:p>
            <w:pPr>
              <w:jc w:val="right"/>
            </w:pPr>
            <w:r>
              <w:rPr>
                <w:rFonts w:ascii="宋体" w:eastAsia="宋体" w:hAnsi="宋体" w:cs="宋体"/>
                <w:b w:val="0"/>
                <w:i w:val="0"/>
                <w:color w:val="000000"/>
                <w:sz w:val="14"/>
              </w:rPr>
              <w:t xml:space="preserve">7,828.35</w:t>
            </w:r>
          </w:p>
        </w:tc>
        <w:tc>
          <w:tcPr>
            <w:tcW w:w="1100" w:type="dxa"/>
            <w:tcBorders/>
            <w:vAlign w:val="center"/>
          </w:tcPr>
          <w:p>
            <w:pPr>
              <w:jc w:val="right"/>
            </w:pPr>
            <w:r>
              <w:rPr>
                <w:rFonts w:ascii="宋体" w:eastAsia="宋体" w:hAnsi="宋体" w:cs="宋体"/>
                <w:b w:val="0"/>
                <w:i w:val="0"/>
                <w:color w:val="000000"/>
                <w:sz w:val="14"/>
              </w:rPr>
              <w:t xml:space="preserve">353.08</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7,828.35</w:t>
            </w:r>
          </w:p>
        </w:tc>
        <w:tc>
          <w:tcPr>
            <w:tcW w:w="1980" w:type="dxa"/>
            <w:tcBorders/>
            <w:vAlign w:val="center"/>
          </w:tcPr>
          <w:p>
            <w:pPr>
              <w:jc w:val="right"/>
            </w:pPr>
            <w:r>
              <w:rPr>
                <w:rFonts w:ascii="宋体" w:eastAsia="宋体" w:hAnsi="宋体" w:cs="宋体"/>
                <w:b/>
                <w:i w:val="0"/>
                <w:color w:val="000000"/>
                <w:sz w:val="20"/>
              </w:rPr>
              <w:t xml:space="preserve">1,323.10</w:t>
            </w:r>
          </w:p>
        </w:tc>
        <w:tc>
          <w:tcPr>
            <w:tcW w:w="1952" w:type="dxa"/>
            <w:tcBorders/>
            <w:vAlign w:val="center"/>
          </w:tcPr>
          <w:p>
            <w:pPr>
              <w:jc w:val="right"/>
            </w:pPr>
            <w:r>
              <w:rPr>
                <w:rFonts w:ascii="宋体" w:eastAsia="宋体" w:hAnsi="宋体" w:cs="宋体"/>
                <w:b/>
                <w:i w:val="0"/>
                <w:color w:val="000000"/>
                <w:sz w:val="20"/>
              </w:rPr>
              <w:t xml:space="preserve">6,505.25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201.32</w:t>
            </w:r>
          </w:p>
        </w:tc>
        <w:tc>
          <w:tcPr>
            <w:tcW w:w="1980" w:type="dxa"/>
            <w:tcBorders/>
            <w:vAlign w:val="center"/>
          </w:tcPr>
          <w:p>
            <w:pPr>
              <w:jc w:val="right"/>
            </w:pPr>
            <w:r>
              <w:rPr>
                <w:rFonts w:ascii="宋体" w:eastAsia="宋体" w:hAnsi="宋体" w:cs="宋体"/>
                <w:b w:val="0"/>
                <w:i w:val="0"/>
                <w:color w:val="000000"/>
                <w:sz w:val="20"/>
              </w:rPr>
              <w:t xml:space="preserve">201.32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165.45</w:t>
            </w:r>
          </w:p>
        </w:tc>
        <w:tc>
          <w:tcPr>
            <w:tcW w:w="1980" w:type="dxa"/>
            <w:tcBorders/>
            <w:vAlign w:val="center"/>
          </w:tcPr>
          <w:p>
            <w:pPr>
              <w:jc w:val="right"/>
            </w:pPr>
            <w:r>
              <w:rPr>
                <w:rFonts w:ascii="宋体" w:eastAsia="宋体" w:hAnsi="宋体" w:cs="宋体"/>
                <w:b w:val="0"/>
                <w:i w:val="0"/>
                <w:color w:val="000000"/>
                <w:sz w:val="20"/>
              </w:rPr>
              <w:t xml:space="preserve">165.45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21.84</w:t>
            </w:r>
          </w:p>
        </w:tc>
        <w:tc>
          <w:tcPr>
            <w:tcW w:w="1980" w:type="dxa"/>
            <w:tcBorders/>
            <w:vAlign w:val="center"/>
          </w:tcPr>
          <w:p>
            <w:pPr>
              <w:jc w:val="right"/>
            </w:pPr>
            <w:r>
              <w:rPr>
                <w:rFonts w:ascii="宋体" w:eastAsia="宋体" w:hAnsi="宋体" w:cs="宋体"/>
                <w:b w:val="0"/>
                <w:i w:val="0"/>
                <w:color w:val="000000"/>
                <w:sz w:val="20"/>
              </w:rPr>
              <w:t xml:space="preserve">21.84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127.89</w:t>
            </w:r>
          </w:p>
        </w:tc>
        <w:tc>
          <w:tcPr>
            <w:tcW w:w="1980" w:type="dxa"/>
            <w:tcBorders/>
            <w:vAlign w:val="center"/>
          </w:tcPr>
          <w:p>
            <w:pPr>
              <w:jc w:val="right"/>
            </w:pPr>
            <w:r>
              <w:rPr>
                <w:rFonts w:ascii="宋体" w:eastAsia="宋体" w:hAnsi="宋体" w:cs="宋体"/>
                <w:b w:val="0"/>
                <w:i w:val="0"/>
                <w:color w:val="000000"/>
                <w:sz w:val="20"/>
              </w:rPr>
              <w:t xml:space="preserve">127.89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15.72</w:t>
            </w:r>
          </w:p>
        </w:tc>
        <w:tc>
          <w:tcPr>
            <w:tcW w:w="1980" w:type="dxa"/>
            <w:tcBorders/>
            <w:vAlign w:val="center"/>
          </w:tcPr>
          <w:p>
            <w:pPr>
              <w:jc w:val="right"/>
            </w:pPr>
            <w:r>
              <w:rPr>
                <w:rFonts w:ascii="宋体" w:eastAsia="宋体" w:hAnsi="宋体" w:cs="宋体"/>
                <w:b w:val="0"/>
                <w:i w:val="0"/>
                <w:color w:val="000000"/>
                <w:sz w:val="20"/>
              </w:rPr>
              <w:t xml:space="preserve">15.72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35.87</w:t>
            </w:r>
          </w:p>
        </w:tc>
        <w:tc>
          <w:tcPr>
            <w:tcW w:w="1980" w:type="dxa"/>
            <w:tcBorders/>
            <w:vAlign w:val="center"/>
          </w:tcPr>
          <w:p>
            <w:pPr>
              <w:jc w:val="right"/>
            </w:pPr>
            <w:r>
              <w:rPr>
                <w:rFonts w:ascii="宋体" w:eastAsia="宋体" w:hAnsi="宋体" w:cs="宋体"/>
                <w:b w:val="0"/>
                <w:i w:val="0"/>
                <w:color w:val="000000"/>
                <w:sz w:val="20"/>
              </w:rPr>
              <w:t xml:space="preserve">35.87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16.82</w:t>
            </w:r>
          </w:p>
        </w:tc>
        <w:tc>
          <w:tcPr>
            <w:tcW w:w="1980" w:type="dxa"/>
            <w:tcBorders/>
            <w:vAlign w:val="center"/>
          </w:tcPr>
          <w:p>
            <w:pPr>
              <w:jc w:val="right"/>
            </w:pPr>
            <w:r>
              <w:rPr>
                <w:rFonts w:ascii="宋体" w:eastAsia="宋体" w:hAnsi="宋体" w:cs="宋体"/>
                <w:b w:val="0"/>
                <w:i w:val="0"/>
                <w:color w:val="000000"/>
                <w:sz w:val="20"/>
              </w:rPr>
              <w:t xml:space="preserve">16.82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64.47</w:t>
            </w:r>
          </w:p>
        </w:tc>
        <w:tc>
          <w:tcPr>
            <w:tcW w:w="1980" w:type="dxa"/>
            <w:tcBorders/>
            <w:vAlign w:val="center"/>
          </w:tcPr>
          <w:p>
            <w:pPr>
              <w:jc w:val="right"/>
            </w:pPr>
            <w:r>
              <w:rPr>
                <w:rFonts w:ascii="宋体" w:eastAsia="宋体" w:hAnsi="宋体" w:cs="宋体"/>
                <w:b w:val="0"/>
                <w:i w:val="0"/>
                <w:color w:val="000000"/>
                <w:sz w:val="20"/>
              </w:rPr>
              <w:t xml:space="preserve">64.47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64.47</w:t>
            </w:r>
          </w:p>
        </w:tc>
        <w:tc>
          <w:tcPr>
            <w:tcW w:w="1980" w:type="dxa"/>
            <w:tcBorders/>
            <w:vAlign w:val="center"/>
          </w:tcPr>
          <w:p>
            <w:pPr>
              <w:jc w:val="right"/>
            </w:pPr>
            <w:r>
              <w:rPr>
                <w:rFonts w:ascii="宋体" w:eastAsia="宋体" w:hAnsi="宋体" w:cs="宋体"/>
                <w:b w:val="0"/>
                <w:i w:val="0"/>
                <w:color w:val="000000"/>
                <w:sz w:val="20"/>
              </w:rPr>
              <w:t xml:space="preserve">64.47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49.60</w:t>
            </w:r>
          </w:p>
        </w:tc>
        <w:tc>
          <w:tcPr>
            <w:tcW w:w="1980" w:type="dxa"/>
            <w:tcBorders/>
            <w:vAlign w:val="center"/>
          </w:tcPr>
          <w:p>
            <w:pPr>
              <w:jc w:val="right"/>
            </w:pPr>
            <w:r>
              <w:rPr>
                <w:rFonts w:ascii="宋体" w:eastAsia="宋体" w:hAnsi="宋体" w:cs="宋体"/>
                <w:b w:val="0"/>
                <w:i w:val="0"/>
                <w:color w:val="000000"/>
                <w:sz w:val="20"/>
              </w:rPr>
              <w:t xml:space="preserve">49.60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13.89</w:t>
            </w:r>
          </w:p>
        </w:tc>
        <w:tc>
          <w:tcPr>
            <w:tcW w:w="1980" w:type="dxa"/>
            <w:tcBorders/>
            <w:vAlign w:val="center"/>
          </w:tcPr>
          <w:p>
            <w:pPr>
              <w:jc w:val="right"/>
            </w:pPr>
            <w:r>
              <w:rPr>
                <w:rFonts w:ascii="宋体" w:eastAsia="宋体" w:hAnsi="宋体" w:cs="宋体"/>
                <w:b w:val="0"/>
                <w:i w:val="0"/>
                <w:color w:val="000000"/>
                <w:sz w:val="20"/>
              </w:rPr>
              <w:t xml:space="preserve">13.89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7,240.78</w:t>
            </w:r>
          </w:p>
        </w:tc>
        <w:tc>
          <w:tcPr>
            <w:tcW w:w="1980" w:type="dxa"/>
            <w:tcBorders/>
            <w:vAlign w:val="center"/>
          </w:tcPr>
          <w:p>
            <w:pPr>
              <w:jc w:val="right"/>
            </w:pPr>
            <w:r>
              <w:rPr>
                <w:rFonts w:ascii="宋体" w:eastAsia="宋体" w:hAnsi="宋体" w:cs="宋体"/>
                <w:b w:val="0"/>
                <w:i w:val="0"/>
                <w:color w:val="000000"/>
                <w:sz w:val="20"/>
              </w:rPr>
              <w:t xml:space="preserve">966.55</w:t>
            </w:r>
          </w:p>
        </w:tc>
        <w:tc>
          <w:tcPr>
            <w:tcW w:w="1952" w:type="dxa"/>
            <w:tcBorders/>
            <w:vAlign w:val="center"/>
          </w:tcPr>
          <w:p>
            <w:pPr>
              <w:jc w:val="right"/>
            </w:pPr>
            <w:r>
              <w:rPr>
                <w:rFonts w:ascii="宋体" w:eastAsia="宋体" w:hAnsi="宋体" w:cs="宋体"/>
                <w:b w:val="0"/>
                <w:i w:val="0"/>
                <w:color w:val="000000"/>
                <w:sz w:val="20"/>
              </w:rPr>
              <w:t xml:space="preserve">6,274.22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1,812.73</w:t>
            </w:r>
          </w:p>
        </w:tc>
        <w:tc>
          <w:tcPr>
            <w:tcW w:w="1980" w:type="dxa"/>
            <w:tcBorders/>
            <w:vAlign w:val="center"/>
          </w:tcPr>
          <w:p>
            <w:pPr>
              <w:jc w:val="right"/>
            </w:pPr>
            <w:r>
              <w:rPr>
                <w:rFonts w:ascii="宋体" w:eastAsia="宋体" w:hAnsi="宋体" w:cs="宋体"/>
                <w:b w:val="0"/>
                <w:i w:val="0"/>
                <w:color w:val="000000"/>
                <w:sz w:val="20"/>
              </w:rPr>
              <w:t xml:space="preserve">966.55</w:t>
            </w:r>
          </w:p>
        </w:tc>
        <w:tc>
          <w:tcPr>
            <w:tcW w:w="1952" w:type="dxa"/>
            <w:tcBorders/>
            <w:vAlign w:val="center"/>
          </w:tcPr>
          <w:p>
            <w:pPr>
              <w:jc w:val="right"/>
            </w:pPr>
            <w:r>
              <w:rPr>
                <w:rFonts w:ascii="宋体" w:eastAsia="宋体" w:hAnsi="宋体" w:cs="宋体"/>
                <w:b w:val="0"/>
                <w:i w:val="0"/>
                <w:color w:val="000000"/>
                <w:sz w:val="20"/>
              </w:rPr>
              <w:t xml:space="preserve">846.17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966.25</w:t>
            </w:r>
          </w:p>
        </w:tc>
        <w:tc>
          <w:tcPr>
            <w:tcW w:w="1980" w:type="dxa"/>
            <w:tcBorders/>
            <w:vAlign w:val="center"/>
          </w:tcPr>
          <w:p>
            <w:pPr>
              <w:jc w:val="right"/>
            </w:pPr>
            <w:r>
              <w:rPr>
                <w:rFonts w:ascii="宋体" w:eastAsia="宋体" w:hAnsi="宋体" w:cs="宋体"/>
                <w:b w:val="0"/>
                <w:i w:val="0"/>
                <w:color w:val="000000"/>
                <w:sz w:val="20"/>
              </w:rPr>
              <w:t xml:space="preserve">966.25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576.06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576.06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270.42</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270.11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5,428.05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5,428.05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水利工程建设</w:t>
            </w:r>
          </w:p>
        </w:tc>
        <w:tc>
          <w:tcPr>
            <w:tcW w:w="1980" w:type="dxa"/>
            <w:tcBorders/>
            <w:vAlign w:val="center"/>
          </w:tcPr>
          <w:p>
            <w:pPr>
              <w:jc w:val="right"/>
            </w:pPr>
            <w:r>
              <w:rPr>
                <w:rFonts w:ascii="宋体" w:eastAsia="宋体" w:hAnsi="宋体" w:cs="宋体"/>
                <w:b w:val="0"/>
                <w:i w:val="0"/>
                <w:color w:val="000000"/>
                <w:sz w:val="20"/>
              </w:rPr>
              <w:t xml:space="preserve">3,500.00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水利工程运行与维护</w:t>
            </w:r>
          </w:p>
        </w:tc>
        <w:tc>
          <w:tcPr>
            <w:tcW w:w="1980" w:type="dxa"/>
            <w:tcBorders/>
            <w:vAlign w:val="center"/>
          </w:tcPr>
          <w:p>
            <w:pPr>
              <w:jc w:val="right"/>
            </w:pPr>
            <w:r>
              <w:rPr>
                <w:rFonts w:ascii="宋体" w:eastAsia="宋体" w:hAnsi="宋体" w:cs="宋体"/>
                <w:b w:val="0"/>
                <w:i w:val="0"/>
                <w:color w:val="000000"/>
                <w:sz w:val="20"/>
              </w:rPr>
              <w:t xml:space="preserve">29.13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水资源节约管理与保护</w:t>
            </w:r>
          </w:p>
        </w:tc>
        <w:tc>
          <w:tcPr>
            <w:tcW w:w="1980" w:type="dxa"/>
            <w:tcBorders/>
            <w:vAlign w:val="center"/>
          </w:tcPr>
          <w:p>
            <w:pPr>
              <w:jc w:val="right"/>
            </w:pPr>
            <w:r>
              <w:rPr>
                <w:rFonts w:ascii="宋体" w:eastAsia="宋体" w:hAnsi="宋体" w:cs="宋体"/>
                <w:b w:val="0"/>
                <w:i w:val="0"/>
                <w:color w:val="000000"/>
                <w:sz w:val="20"/>
              </w:rPr>
              <w:t xml:space="preserve">23.00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415.60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415.60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107.80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4.86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1,347.66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80" w:type="dxa"/>
            <w:tcBorders/>
            <w:vAlign w:val="center"/>
          </w:tcPr>
          <w:p>
            <w:pPr>
              <w:jc w:val="right"/>
            </w:pPr>
            <w:r>
              <w:rPr>
                <w:rFonts w:ascii="宋体" w:eastAsia="宋体" w:hAnsi="宋体" w:cs="宋体"/>
                <w:b w:val="0"/>
                <w:i w:val="0"/>
                <w:color w:val="000000"/>
                <w:sz w:val="20"/>
              </w:rPr>
              <w:t xml:space="preserve">90.75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231.03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231.03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231.03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231.03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1,125.10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135.32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393.48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31.28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175.46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226.04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127.89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15.72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49.11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13.89</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90.75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62.68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21.84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35.87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4.97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22.65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18.00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56.55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1,187.78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135.32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18.00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18.00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18.00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353.08</w:t>
            </w:r>
          </w:p>
        </w:tc>
        <w:tc>
          <w:tcPr>
            <w:tcW w:w="1120" w:type="dxa"/>
            <w:tcBorders/>
            <w:vAlign w:val="center"/>
          </w:tcPr>
          <w:p>
            <w:pPr>
              <w:jc w:val="right"/>
            </w:pPr>
            <w:r>
              <w:rPr>
                <w:rFonts w:ascii="宋体" w:eastAsia="宋体" w:hAnsi="宋体" w:cs="宋体"/>
                <w:b/>
                <w:i w:val="0"/>
                <w:color w:val="000000"/>
                <w:sz w:val="16"/>
              </w:rPr>
              <w:t xml:space="preserve">353.08</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353.08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353.08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jc w:val="right"/>
            </w:pPr>
            <w:r>
              <w:rPr>
                <w:rFonts w:ascii="宋体" w:eastAsia="宋体" w:hAnsi="宋体" w:cs="宋体"/>
                <w:b w:val="0"/>
                <w:i w:val="0"/>
                <w:color w:val="000000"/>
                <w:sz w:val="16"/>
              </w:rPr>
              <w:t xml:space="preserve">353.08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353.08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293.08</w:t>
            </w:r>
          </w:p>
        </w:tc>
        <w:tc>
          <w:tcPr>
            <w:tcW w:w="1120" w:type="dxa"/>
            <w:tcBorders/>
            <w:vAlign w:val="center"/>
          </w:tcPr>
          <w:p>
            <w:pPr>
              <w:jc w:val="right"/>
            </w:pPr>
            <w:r>
              <w:rPr>
                <w:rFonts w:ascii="宋体" w:eastAsia="宋体" w:hAnsi="宋体" w:cs="宋体"/>
                <w:b w:val="0"/>
                <w:i w:val="0"/>
                <w:color w:val="000000"/>
                <w:sz w:val="16"/>
              </w:rPr>
              <w:t xml:space="preserve">293.08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293.08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基础设施建设和经济发展</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堤坝维护费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61.29%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日常运行维护堤防长度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公里</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防护林抚育优化建设及除草面积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平方米</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17.12857143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防汛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防汛抗旱物资储备数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吨</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防汛抢险队伍演练次数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防汛抗旱物资定点仓库盘亏率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防汛抢险队伍演练参与率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34.6898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河堤维修费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完成水利工程数量及规模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水利工程质量安全监督和抽样检测次数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农田水利工程、设备验收合格率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水利行业管理数据库数据准确率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33.84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河长制经费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76.46%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河湖、水库划界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公里</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河湖相关规划、方案编制数量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河湖、水库划界验收合格率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河湖管理范围划定规范率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8.64615385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监测费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88.33%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地下水全分析水质样品采集数量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组</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地下水单项分析水质样品采集数量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组</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水功能区水质达标率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水质检测质量达标率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98.83</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监控线路服务费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新建、维护视频监控系统</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防洪工程视频监控运行维护数量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信息网络正常运行比率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垃圾清理费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14.17%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垃圾清理量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立方米</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32.41666667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农村饮水安全建设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13.63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我局以市水利局工作部署为纲领，以区委区政府意见为指南，结合区内农村供水现状，组织开展了兴隆台区农村饮水安全巩固提升工程的相关工作。农村饮水安全巩固提升工程的实施，将有效降低水资源的浪费，大幅推进社会主义新农村建设，满足村民对饮水安全的诉求，有效的促进区域经济社会的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完成本年任务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完成水利工程数量及规模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完成水利工程数量及规模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水利工程质量安全监督和抽样检测次数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工程质量合格率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检测质量达标率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年度农村饮水安全脱贫攻坚等项目建设完成及时率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提高水资源利用率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合理用水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农村人居环境明显改善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31.50571429</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农机补贴工作经费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75.89%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完成本年任务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农机产品鉴定检测次数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省级农机推广鉴定证书发证率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8.58933333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排灌站运行费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82.58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81.46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98.64%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启闭机房检修平台盖板更换数量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日常运行维护启闭机台套数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台套</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99.86</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生态补水费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71.62%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芦苇沼泽湿地生态补水面积（1分）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工程设计及施工符合现行国家有关水利设计规范和行业标准率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8.16179167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宣传费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水土保持预防监督的宣传次数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公益宣传完成率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99.23</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质量安全工作经费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辽宁省盘锦市兴隆台区农业和水利服务中心-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全区的畜产品、农产品、水产品的日常管理监督工作隐患排查质量安全检测等。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农产品质量风险监测</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农产品质量风险监测数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畜产品质量安全监测合格率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发生农产品质量问题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起</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99.91</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331022辽宁省盘锦市兴隆台区农业和水利服务中心-211103000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1427.24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1427.24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115.35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115.34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保质保量的完成本年预算。</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水土保持重点工程任务完成率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社会公众对最严格水资源管理制度的认知度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生态效益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重点治理水土流失面积</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平方公里</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重要饮用水水源地水质达标率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建立完善防汛抗旱工作机制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良好</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0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