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辽宁省盘锦市大洼区退役军人事务局（本级）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辽宁省盘锦市大洼区退役军人事务局（本级）概况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辽宁省盘锦市大洼区退役军人事务局（本级）决算单位构成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2023年度辽宁省盘锦市大洼区退役军人事务局（本级）部门决算情况说明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2023年度辽宁省盘锦市大洼区退役军人事务局（本级）部门决算表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辽宁省盘锦市大洼区退役军人事务局（本级）概况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（1）部门主要职责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1．主要职能。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盘锦市大洼区退役军人事务局贯彻落实党中央、省委、市委关于退役军人工作的方针政策和决策部署，在履行职责过程中坚持和加强党对退役军人工作的集中统一领导。主要职责是：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（一）拟订我区关于退役军人思想政治、管理保障和安置优抚等工作的政策措施并组织实施，褒扬彰显退役军人为党、国家和人民牺牲奉献的精神风范和价值导向。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（二）负责军队转业干部、复员干部、离休退休干部、退役士兵和无军籍退休退职职工的移交安置工作和自主择业、就业退役军人服务管理工作。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（三）组织指导退役军人教育培训工作，协调扶持退役军人和随军随调家属就业创业。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（四）会同有关部门制定退役军人特殊保障政策并组织落实。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（五）组织协调落实移交地方的离休退休军人，符合条件的其他退役军人和无军籍退休退职职工的住房保障工作，以及退役军人医疗保障、社会保险等待遇保障工作。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（六）组织指导伤病残退役军人服务管理和抚恤工作，落实关于退役军人医疗、疗养、养老等机构的规划政策。承担不适宜继续服役的伤病残军人相关工作。组织指导军供服务保障工作。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（七）组织指导全区拥军优属工作。负责现役军人、退役军人、军队文职人员和军属优待、抚恤等工作，落实国家关于国民党抗战老兵等有关人员优待政策。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（八）负责烈士及退役军人荣誉奖励、军人公墓管理维护、纪念活动等工作，依法承担英雄烈士保护相关工作，总结表彰和宣扬退役军人、退役军人工作单位和个人先进典型事迹。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（九）指导并监督检查退役军人相关法律法规和政策措施的落实，组织开展退役军人权益维护和有关人员的帮扶援助工作。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（十）承担区双拥工作领导小组和区军队转业干部安置工作领导小组的日常工作。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（十一）完成区委、区政府交办的其他任务。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十二）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（2）机构设置、人员、资产情况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根据本部门主要职责，内设机构3个科室，所属单位1个服务中心。在岗人员17人，其中行政编制6人，全额财政</w:t>
      </w:r>
      <w:r>
        <w:rPr>
          <w:rFonts w:hint="eastAsia" w:ascii="仿宋_GB2312" w:hAnsi="宋体" w:eastAsia="仿宋_GB2312" w:cs="仿宋_GB2312"/>
          <w:kern w:val="0"/>
          <w:sz w:val="32"/>
          <w:szCs w:val="32"/>
          <w:lang w:eastAsia="zh-CN"/>
        </w:rPr>
        <w:t>拨</w:t>
      </w:r>
      <w:r>
        <w:rPr>
          <w:rFonts w:hint="eastAsia" w:ascii="仿宋_GB2312" w:hAnsi="宋体" w:eastAsia="仿宋_GB2312" w:cs="仿宋_GB2312"/>
          <w:kern w:val="0"/>
          <w:sz w:val="32"/>
          <w:szCs w:val="32"/>
        </w:rPr>
        <w:t>款事业编制3人，自收自支事业编制8人。单位固定资产原值34.58万元，现值4.78万元。公务车一台，原值17.04万元。</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纳入辽宁省盘锦市大洼区退役军人事务局（本级）2023年部门决算编制范围的预算单位包括：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1.大洼区退役军人部门本级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（一）收入总计1225.93万元，包括：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1225.86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1225.86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0.02</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0.05</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减少226.12万元，降低15.57%</w:t>
      </w:r>
      <w:r>
        <w:rPr>
          <w:rFonts w:hint="eastAsia" w:ascii="仿宋_GB2312" w:hAnsi="宋体" w:eastAsia="仿宋_GB2312"/>
          <w:sz w:val="32"/>
          <w:szCs w:val="32"/>
          <w:lang w:eastAsia="zh-CN"/>
        </w:rPr>
        <w:t>，</w:t>
      </w:r>
      <w:r>
        <w:rPr>
          <w:rFonts w:hint="eastAsia" w:ascii="仿宋_GB2312" w:hAnsi="宋体" w:eastAsia="仿宋_GB2312"/>
          <w:sz w:val="32"/>
          <w:szCs w:val="32"/>
        </w:rPr>
        <w:t>主要原因：项目支出减少 </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（二）支出总计1225.88万元，包括：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109.78</w:t>
      </w:r>
      <w:r>
        <w:rPr>
          <w:rFonts w:hint="eastAsia" w:ascii="仿宋_GB2312" w:hAnsi="宋体" w:eastAsia="仿宋_GB2312"/>
          <w:sz w:val="32"/>
          <w:szCs w:val="32"/>
        </w:rPr>
        <w:t>万元，占支出总计的</w:t>
      </w:r>
      <w:r>
        <w:rPr>
          <w:rFonts w:hint="eastAsia" w:ascii="仿宋_GB2312" w:eastAsia="仿宋_GB2312" w:cs="仿宋_GB2312"/>
          <w:sz w:val="32"/>
          <w:szCs w:val="32"/>
        </w:rPr>
        <w:t>8.96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工资福利支出93.38万元；商品和服务支出16.40万元。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1116.10</w:t>
      </w:r>
      <w:r>
        <w:rPr>
          <w:rFonts w:hint="eastAsia" w:ascii="仿宋_GB2312" w:hAnsi="宋体" w:eastAsia="仿宋_GB2312"/>
          <w:sz w:val="32"/>
          <w:szCs w:val="32"/>
        </w:rPr>
        <w:t>万元，占支出总计的</w:t>
      </w:r>
      <w:r>
        <w:rPr>
          <w:rFonts w:hint="eastAsia" w:ascii="仿宋_GB2312" w:eastAsia="仿宋_GB2312" w:cs="仿宋_GB2312"/>
          <w:sz w:val="32"/>
          <w:szCs w:val="32"/>
        </w:rPr>
        <w:t>91.04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主要包括抚恤、退役安置、一般行政管理事务、优抚对象医疗等业务支出。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与上年相比，今年支出减少226.13万元，降低15.57%</w:t>
      </w:r>
      <w:r>
        <w:rPr>
          <w:rFonts w:hint="eastAsia" w:ascii="仿宋_GB2312" w:hAnsi="宋体" w:eastAsia="仿宋_GB2312"/>
          <w:sz w:val="32"/>
          <w:szCs w:val="32"/>
          <w:lang w:eastAsia="zh-CN"/>
        </w:rPr>
        <w:t>，</w:t>
      </w:r>
      <w:r>
        <w:rPr>
          <w:rFonts w:hint="eastAsia" w:ascii="仿宋_GB2312" w:hAnsi="宋体" w:eastAsia="仿宋_GB2312"/>
          <w:sz w:val="32"/>
          <w:szCs w:val="32"/>
        </w:rPr>
        <w:t>主要原因：项目支出减少 。</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（三）年末结转和结余0.06万元。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与上年相比，今年结转结余增加0.01万元，增长14.87%，主要原因：利息收入。</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1225.86</w:t>
      </w:r>
      <w:r>
        <w:rPr>
          <w:rFonts w:hint="eastAsia" w:ascii="仿宋_GB2312" w:hAnsi="宋体" w:eastAsia="仿宋_GB2312"/>
          <w:sz w:val="32"/>
          <w:szCs w:val="32"/>
        </w:rPr>
        <w:t>万元，其中：基本支出</w:t>
      </w:r>
      <w:r>
        <w:rPr>
          <w:rFonts w:hint="eastAsia" w:ascii="仿宋_GB2312" w:eastAsia="仿宋_GB2312" w:cs="仿宋_GB2312"/>
          <w:sz w:val="32"/>
          <w:szCs w:val="32"/>
        </w:rPr>
        <w:t>109.77</w:t>
      </w:r>
      <w:r>
        <w:rPr>
          <w:rFonts w:hint="eastAsia" w:ascii="仿宋_GB2312" w:hAnsi="宋体" w:eastAsia="仿宋_GB2312"/>
          <w:sz w:val="32"/>
          <w:szCs w:val="32"/>
        </w:rPr>
        <w:t>万元，项目支出</w:t>
      </w:r>
      <w:r>
        <w:rPr>
          <w:rFonts w:hint="eastAsia" w:ascii="仿宋_GB2312" w:eastAsia="仿宋_GB2312" w:cs="仿宋_GB2312"/>
          <w:sz w:val="32"/>
          <w:szCs w:val="32"/>
        </w:rPr>
        <w:t>1116.10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财政拨款支出减少226.14万元，降低15.57%，主要原因</w:t>
      </w:r>
      <w:r>
        <w:rPr>
          <w:rFonts w:hint="eastAsia" w:ascii="仿宋_GB2312" w:eastAsia="仿宋_GB2312" w:cs="仿宋_GB2312"/>
          <w:sz w:val="32"/>
          <w:szCs w:val="32"/>
        </w:rPr>
        <w:t>：项目支出费用减少。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1021.21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99.75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11160.99</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2023年度一般公共预算财政拨款支出1225.86万元。按支出功能分类科目分，包括：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1.社会保障和就业支出1170.80万元，具体包括：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（1）社会保障和就业支出（类）行政事业单位养老支出（款）机关事业单位基本养老保险缴费支出（项）10.62万元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主要是机关事业单位基本养老保险等支出，完成年初预算的103.11%，决算数与年初预算数存在差异的主要原因是保险基数增加。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（2）社会保障和就业支出（类）抚恤（款）其他优抚支出（项）946.66万元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主要是抚恤、退役安置、一般行政管理事务、优抚对象医疗等支出，完成年初预算的0%，决算数与年初预算数存在差异的主要原因是项目支出无预算。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（3）社会保障和就业支出（类）退役安置（款）退役士兵安置（项）46.27万元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主要是退役士兵补助支出等支出，完成年初预算的0%，决算数与年初预算数存在差异的主要原因是项目支出无年初预算。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（4）社会保障和就业支出（类）退役安置（款）其他退役安置支出（项）4.30万元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主要是退役士兵待安置期间养老保险等支出，完成年初预算的0%，决算数与年初预算数存在差异的主要原因是项目支出无年初预算。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（5）社会保障和就业支出（类）临时救助（款）临时救助支出（项）0.00万元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主要是无等支出，完成年初预算的无%，决算数与年初预算数存在差异的主要原因是无支出。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（6）社会保障和就业支出（类）退役军人管理事务（款）行政运行（项）85.96万元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主要是单位人员工资经费等支出，完成年初预算的90.33%，决算数与年初预算数存在差异的主要原因是人员调出2名。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（7）社会保障和就业支出（类）退役军人管理事务（款）一般行政管理事务（项）76.78万元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主要是走访慰问、双拥活动、信访差旅费等支出，完成年初预算的667.8%，决算数与年初预算数存在差异的主要原因是走访慰问、信访差旅费等支出无年初预算。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（8）社会保障和就业支出（类）其他社会保障和就业支出（款）其他社会保障和就业支出（项）0.21万元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主要是工伤保险等支出，完成年初预算的150%，决算数与年初预算数存在差异的主要原因是基数上调。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2.卫生健康支出46.18万元，具体包括：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（1）卫生健康支出（类）行政事业单位医疗（款）行政单位医疗（项）4.06万元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主要是单位医疗保险等支出，完成年初预算的84.6%，决算数与年初预算数存在差异的主要原因是本年度调出人员2名。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主要是职工大额保险等支出，完成年初预算的0%，决算数与年初预算数存在差异的主要原因是无预算。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（3）卫生健康支出（类）优抚对象医疗（款）优抚对象医疗补助（项）42.08万元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主要是优抚对象保险及门诊药费等支出，完成年初预算的0%，决算数与年初预算数存在差异的主要原因是项目支出无年初预算。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3.住房保障支出8.88万元，具体包括：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（1）住房保障支出（类）住房改革支出（款）住房公积金（项）8.88万元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主要是单位住房公积金等支出，完成年初预算的99.11%，决算数与年初预算数存在差异的主要原因是有人员调出。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1.71</w:t>
      </w:r>
      <w:r>
        <w:rPr>
          <w:rFonts w:hint="eastAsia" w:ascii="仿宋_GB2312" w:hAnsi="宋体" w:eastAsia="仿宋_GB2312"/>
          <w:sz w:val="32"/>
          <w:szCs w:val="32"/>
        </w:rPr>
        <w:t>万元，完成预算的</w:t>
      </w:r>
      <w:r>
        <w:rPr>
          <w:rFonts w:hint="eastAsia" w:ascii="仿宋_GB2312" w:eastAsia="仿宋_GB2312" w:cs="仿宋_GB2312"/>
          <w:sz w:val="32"/>
          <w:szCs w:val="32"/>
        </w:rPr>
        <w:t>68.40</w:t>
      </w:r>
      <w:r>
        <w:rPr>
          <w:rFonts w:hint="eastAsia" w:ascii="仿宋_GB2312" w:hAnsi="宋体" w:eastAsia="仿宋_GB2312"/>
          <w:sz w:val="32"/>
          <w:szCs w:val="32"/>
        </w:rPr>
        <w:t>%，决算数小于预算数的主要原因是缩减开支。其中：因公出国（境）费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1.71</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1.71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68.40</w:t>
      </w:r>
      <w:r>
        <w:rPr>
          <w:rFonts w:hint="eastAsia" w:ascii="仿宋_GB2312" w:hAnsi="宋体" w:eastAsia="仿宋_GB2312"/>
          <w:sz w:val="32"/>
          <w:szCs w:val="32"/>
        </w:rPr>
        <w:t>%，决算数小于预算数的主要原因是缩减开支。比上年减少0.40万元，降低18.96%，主要是缩减开支等原因。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1.71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主要用于无等，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109.77</w:t>
      </w:r>
      <w:r>
        <w:rPr>
          <w:rFonts w:hint="eastAsia" w:ascii="仿宋_GB2312" w:hAnsi="宋体" w:eastAsia="仿宋_GB2312"/>
          <w:sz w:val="32"/>
          <w:szCs w:val="32"/>
        </w:rPr>
        <w:t>万元，其中：人员经费</w:t>
      </w:r>
      <w:r>
        <w:rPr>
          <w:rFonts w:hint="eastAsia" w:ascii="仿宋_GB2312" w:eastAsia="仿宋_GB2312" w:cs="仿宋_GB2312"/>
          <w:sz w:val="32"/>
          <w:szCs w:val="32"/>
        </w:rPr>
        <w:t>93.38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16.39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16.39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比上年增加1.82万元，增长12.49%</w:t>
      </w:r>
      <w:r>
        <w:rPr>
          <w:rFonts w:hint="eastAsia" w:ascii="仿宋_GB2312" w:hAnsi="黑体" w:eastAsia="仿宋_GB2312"/>
          <w:sz w:val="32"/>
          <w:szCs w:val="32"/>
        </w:rPr>
        <w:t>，主要原因是</w:t>
      </w:r>
      <w:r>
        <w:rPr>
          <w:rFonts w:hint="eastAsia" w:ascii="仿宋_GB2312" w:hAnsi="宋体" w:eastAsia="仿宋_GB2312"/>
          <w:sz w:val="32"/>
          <w:szCs w:val="32"/>
        </w:rPr>
        <w:t>办公费用增加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 组织对1个单位开展整体绩效自评，涉及资金111.04万元，自评平均分100分，从评价情况来看已全部完成年初目标。《部门（单位）整体绩效自评表》见附件。</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17.一般公共服务（类）财政事务（款）一般行政管理事务（项）：反映行政单位（包括实行公务员管理的事业单位）未单独设置项级科目的其他项目支出。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18.社会保障和就业（类）行政事业单位养老（款）机关事业单位基本养老保险缴费（项）：反映财政部门集中管理的行政单位（包括实行公务员管理的事业单位）养老保险缴费支出。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19.社会保障和就业（类）行政事业单位养老（款）机关事业单位职业年金缴费（项）：反映财政部门集中管理的行政单位（包括实行公务员管理的事业单位）职业年金缴费支出。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20.社会保障和就业（类）抚恤（款）其他优抚（项）：反映按规定用于伤残人员的抚恤金和按规定开支的各种伤残补助费。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21.社会保障和就业（类）退役安置（款）退役士兵安置（项）：反映按规定为退役士兵发放经济补助支出。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22.社会保障和就业（类）退役安置（款）其他退役士兵安置（项）：反映按规定为退役士兵发放经济补助支出及养老保险接续费用支出。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23.卫生健康（类）行政事业单位医疗（款）行政单位医疗（项）：反映财政部门集中安排的行政单位基本医疗保险缴费经费，未参加医疗保险的行政单位的公费医疗经费。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24.卫生健康（类）行政事业单位医疗（款）优抚对象医疗（项）：反映按规定用于优抚对象医疗补助及医疗保险缴费。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1,225.86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0.02</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1,170.82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46.18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8.88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1,225.88</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1,225.88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0.05</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1,225.93</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1,225.93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1,225.88</w:t>
            </w:r>
          </w:p>
        </w:tc>
        <w:tc>
          <w:tcPr>
            <w:tcW w:w="1160" w:type="dxa"/>
            <w:vAlign w:val="center"/>
          </w:tcPr>
          <w:p>
            <w:pPr>
              <w:jc w:val="right"/>
            </w:pPr>
            <w:r>
              <w:rPr>
                <w:rFonts w:ascii="宋体" w:hAnsi="宋体" w:eastAsia="宋体" w:cs="宋体"/>
                <w:b/>
                <w:i w:val="0"/>
                <w:color w:val="000000"/>
                <w:sz w:val="14"/>
              </w:rPr>
              <w:t>1,225.86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1,170.82</w:t>
            </w:r>
          </w:p>
        </w:tc>
        <w:tc>
          <w:tcPr>
            <w:tcW w:w="1160" w:type="dxa"/>
            <w:vAlign w:val="center"/>
          </w:tcPr>
          <w:p>
            <w:pPr>
              <w:jc w:val="right"/>
            </w:pPr>
            <w:r>
              <w:rPr>
                <w:rFonts w:ascii="宋体" w:hAnsi="宋体" w:eastAsia="宋体" w:cs="宋体"/>
                <w:b w:val="0"/>
                <w:i w:val="0"/>
                <w:color w:val="000000"/>
                <w:sz w:val="14"/>
              </w:rPr>
              <w:t>1,170.80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pPr>
              <w:jc w:val="right"/>
            </w:pPr>
            <w:r>
              <w:rPr>
                <w:rFonts w:ascii="宋体" w:hAnsi="宋体" w:eastAsia="宋体" w:cs="宋体"/>
                <w:b w:val="0"/>
                <w:i w:val="0"/>
                <w:color w:val="000000"/>
                <w:sz w:val="14"/>
              </w:rPr>
              <w:t>10.62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946.66</w:t>
            </w:r>
          </w:p>
        </w:tc>
        <w:tc>
          <w:tcPr>
            <w:tcW w:w="1160" w:type="dxa"/>
            <w:vAlign w:val="center"/>
          </w:tcPr>
          <w:p>
            <w:pPr>
              <w:jc w:val="right"/>
            </w:pPr>
            <w:r>
              <w:rPr>
                <w:rFonts w:ascii="宋体" w:hAnsi="宋体" w:eastAsia="宋体" w:cs="宋体"/>
                <w:b w:val="0"/>
                <w:i w:val="0"/>
                <w:color w:val="000000"/>
                <w:sz w:val="14"/>
              </w:rPr>
              <w:t>946.66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2080899</w:t>
            </w:r>
          </w:p>
        </w:tc>
        <w:tc>
          <w:tcPr>
            <w:tcW w:w="2060" w:type="dxa"/>
            <w:vAlign w:val="center"/>
          </w:tcPr>
          <w:p>
            <w:pPr>
              <w:jc w:val="left"/>
            </w:pPr>
            <w:r>
              <w:rPr>
                <w:rFonts w:ascii="宋体" w:hAnsi="宋体" w:eastAsia="宋体" w:cs="宋体"/>
                <w:b w:val="0"/>
                <w:i w:val="0"/>
                <w:color w:val="000000"/>
                <w:sz w:val="14"/>
              </w:rPr>
              <w:t>其他优抚支出</w:t>
            </w:r>
          </w:p>
        </w:tc>
        <w:tc>
          <w:tcPr>
            <w:tcW w:w="1160" w:type="dxa"/>
            <w:vAlign w:val="center"/>
          </w:tcPr>
          <w:p>
            <w:pPr>
              <w:jc w:val="right"/>
            </w:pPr>
            <w:r>
              <w:rPr>
                <w:rFonts w:ascii="宋体" w:hAnsi="宋体" w:eastAsia="宋体" w:cs="宋体"/>
                <w:b w:val="0"/>
                <w:i w:val="0"/>
                <w:color w:val="000000"/>
                <w:sz w:val="14"/>
              </w:rPr>
              <w:t>946.66</w:t>
            </w:r>
          </w:p>
        </w:tc>
        <w:tc>
          <w:tcPr>
            <w:tcW w:w="1160" w:type="dxa"/>
            <w:vAlign w:val="center"/>
          </w:tcPr>
          <w:p>
            <w:pPr>
              <w:jc w:val="right"/>
            </w:pPr>
            <w:r>
              <w:rPr>
                <w:rFonts w:ascii="宋体" w:hAnsi="宋体" w:eastAsia="宋体" w:cs="宋体"/>
                <w:b w:val="0"/>
                <w:i w:val="0"/>
                <w:color w:val="000000"/>
                <w:sz w:val="14"/>
              </w:rPr>
              <w:t>946.66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w:t>
            </w:r>
          </w:p>
        </w:tc>
        <w:tc>
          <w:tcPr>
            <w:tcW w:w="2060" w:type="dxa"/>
            <w:vAlign w:val="center"/>
          </w:tcPr>
          <w:p>
            <w:pPr>
              <w:jc w:val="left"/>
            </w:pPr>
            <w:r>
              <w:rPr>
                <w:rFonts w:ascii="宋体" w:hAnsi="宋体" w:eastAsia="宋体" w:cs="宋体"/>
                <w:b w:val="0"/>
                <w:i w:val="0"/>
                <w:color w:val="000000"/>
                <w:sz w:val="14"/>
              </w:rPr>
              <w:t>退役安置</w:t>
            </w:r>
          </w:p>
        </w:tc>
        <w:tc>
          <w:tcPr>
            <w:tcW w:w="1160" w:type="dxa"/>
            <w:vAlign w:val="center"/>
          </w:tcPr>
          <w:p>
            <w:pPr>
              <w:jc w:val="right"/>
            </w:pPr>
            <w:r>
              <w:rPr>
                <w:rFonts w:ascii="宋体" w:hAnsi="宋体" w:eastAsia="宋体" w:cs="宋体"/>
                <w:b w:val="0"/>
                <w:i w:val="0"/>
                <w:color w:val="000000"/>
                <w:sz w:val="14"/>
              </w:rPr>
              <w:t>50.57</w:t>
            </w:r>
          </w:p>
        </w:tc>
        <w:tc>
          <w:tcPr>
            <w:tcW w:w="1160" w:type="dxa"/>
            <w:vAlign w:val="center"/>
          </w:tcPr>
          <w:p>
            <w:pPr>
              <w:jc w:val="right"/>
            </w:pPr>
            <w:r>
              <w:rPr>
                <w:rFonts w:ascii="宋体" w:hAnsi="宋体" w:eastAsia="宋体" w:cs="宋体"/>
                <w:b w:val="0"/>
                <w:i w:val="0"/>
                <w:color w:val="000000"/>
                <w:sz w:val="14"/>
              </w:rPr>
              <w:t>50.57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2080901</w:t>
            </w:r>
          </w:p>
        </w:tc>
        <w:tc>
          <w:tcPr>
            <w:tcW w:w="2060" w:type="dxa"/>
            <w:vAlign w:val="center"/>
          </w:tcPr>
          <w:p>
            <w:pPr>
              <w:jc w:val="left"/>
            </w:pPr>
            <w:r>
              <w:rPr>
                <w:rFonts w:ascii="宋体" w:hAnsi="宋体" w:eastAsia="宋体" w:cs="宋体"/>
                <w:b w:val="0"/>
                <w:i w:val="0"/>
                <w:color w:val="000000"/>
                <w:sz w:val="14"/>
              </w:rPr>
              <w:t>退役士兵安置</w:t>
            </w:r>
          </w:p>
        </w:tc>
        <w:tc>
          <w:tcPr>
            <w:tcW w:w="1160" w:type="dxa"/>
            <w:vAlign w:val="center"/>
          </w:tcPr>
          <w:p>
            <w:pPr>
              <w:jc w:val="right"/>
            </w:pPr>
            <w:r>
              <w:rPr>
                <w:rFonts w:ascii="宋体" w:hAnsi="宋体" w:eastAsia="宋体" w:cs="宋体"/>
                <w:b w:val="0"/>
                <w:i w:val="0"/>
                <w:color w:val="000000"/>
                <w:sz w:val="14"/>
              </w:rPr>
              <w:t>46.27</w:t>
            </w:r>
          </w:p>
        </w:tc>
        <w:tc>
          <w:tcPr>
            <w:tcW w:w="1160" w:type="dxa"/>
            <w:vAlign w:val="center"/>
          </w:tcPr>
          <w:p>
            <w:pPr>
              <w:jc w:val="right"/>
            </w:pPr>
            <w:r>
              <w:rPr>
                <w:rFonts w:ascii="宋体" w:hAnsi="宋体" w:eastAsia="宋体" w:cs="宋体"/>
                <w:b w:val="0"/>
                <w:i w:val="0"/>
                <w:color w:val="000000"/>
                <w:sz w:val="14"/>
              </w:rPr>
              <w:t>46.27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2080999</w:t>
            </w:r>
          </w:p>
        </w:tc>
        <w:tc>
          <w:tcPr>
            <w:tcW w:w="2060" w:type="dxa"/>
            <w:vAlign w:val="center"/>
          </w:tcPr>
          <w:p>
            <w:pPr>
              <w:jc w:val="left"/>
            </w:pPr>
            <w:r>
              <w:rPr>
                <w:rFonts w:ascii="宋体" w:hAnsi="宋体" w:eastAsia="宋体" w:cs="宋体"/>
                <w:b w:val="0"/>
                <w:i w:val="0"/>
                <w:color w:val="000000"/>
                <w:sz w:val="14"/>
              </w:rPr>
              <w:t>其他退役安置支出</w:t>
            </w:r>
          </w:p>
        </w:tc>
        <w:tc>
          <w:tcPr>
            <w:tcW w:w="1160" w:type="dxa"/>
            <w:vAlign w:val="center"/>
          </w:tcPr>
          <w:p>
            <w:pPr>
              <w:jc w:val="right"/>
            </w:pPr>
            <w:r>
              <w:rPr>
                <w:rFonts w:ascii="宋体" w:hAnsi="宋体" w:eastAsia="宋体" w:cs="宋体"/>
                <w:b w:val="0"/>
                <w:i w:val="0"/>
                <w:color w:val="000000"/>
                <w:sz w:val="14"/>
              </w:rPr>
              <w:t>4.30</w:t>
            </w:r>
          </w:p>
        </w:tc>
        <w:tc>
          <w:tcPr>
            <w:tcW w:w="1160" w:type="dxa"/>
            <w:vAlign w:val="center"/>
          </w:tcPr>
          <w:p>
            <w:pPr>
              <w:jc w:val="right"/>
            </w:pPr>
            <w:r>
              <w:rPr>
                <w:rFonts w:ascii="宋体" w:hAnsi="宋体" w:eastAsia="宋体" w:cs="宋体"/>
                <w:b w:val="0"/>
                <w:i w:val="0"/>
                <w:color w:val="000000"/>
                <w:sz w:val="14"/>
              </w:rPr>
              <w:t>4.30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w:t>
            </w:r>
          </w:p>
        </w:tc>
        <w:tc>
          <w:tcPr>
            <w:tcW w:w="2060" w:type="dxa"/>
            <w:vAlign w:val="center"/>
          </w:tcPr>
          <w:p>
            <w:pPr>
              <w:jc w:val="left"/>
            </w:pPr>
            <w:r>
              <w:rPr>
                <w:rFonts w:ascii="宋体" w:hAnsi="宋体" w:eastAsia="宋体" w:cs="宋体"/>
                <w:b w:val="0"/>
                <w:i w:val="0"/>
                <w:color w:val="000000"/>
                <w:sz w:val="14"/>
              </w:rPr>
              <w:t>退役军人管理事务</w:t>
            </w:r>
          </w:p>
        </w:tc>
        <w:tc>
          <w:tcPr>
            <w:tcW w:w="1160" w:type="dxa"/>
            <w:vAlign w:val="center"/>
          </w:tcPr>
          <w:p>
            <w:pPr>
              <w:jc w:val="right"/>
            </w:pPr>
            <w:r>
              <w:rPr>
                <w:rFonts w:ascii="宋体" w:hAnsi="宋体" w:eastAsia="宋体" w:cs="宋体"/>
                <w:b w:val="0"/>
                <w:i w:val="0"/>
                <w:color w:val="000000"/>
                <w:sz w:val="14"/>
              </w:rPr>
              <w:t>162.76</w:t>
            </w:r>
          </w:p>
        </w:tc>
        <w:tc>
          <w:tcPr>
            <w:tcW w:w="1160" w:type="dxa"/>
            <w:vAlign w:val="center"/>
          </w:tcPr>
          <w:p>
            <w:pPr>
              <w:jc w:val="right"/>
            </w:pPr>
            <w:r>
              <w:rPr>
                <w:rFonts w:ascii="宋体" w:hAnsi="宋体" w:eastAsia="宋体" w:cs="宋体"/>
                <w:b w:val="0"/>
                <w:i w:val="0"/>
                <w:color w:val="000000"/>
                <w:sz w:val="14"/>
              </w:rPr>
              <w:t>162.74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85.98</w:t>
            </w:r>
          </w:p>
        </w:tc>
        <w:tc>
          <w:tcPr>
            <w:tcW w:w="1160" w:type="dxa"/>
            <w:vAlign w:val="center"/>
          </w:tcPr>
          <w:p>
            <w:pPr>
              <w:jc w:val="right"/>
            </w:pPr>
            <w:r>
              <w:rPr>
                <w:rFonts w:ascii="宋体" w:hAnsi="宋体" w:eastAsia="宋体" w:cs="宋体"/>
                <w:b w:val="0"/>
                <w:i w:val="0"/>
                <w:color w:val="000000"/>
                <w:sz w:val="14"/>
              </w:rPr>
              <w:t>85.96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76.78</w:t>
            </w:r>
          </w:p>
        </w:tc>
        <w:tc>
          <w:tcPr>
            <w:tcW w:w="1160" w:type="dxa"/>
            <w:vAlign w:val="center"/>
          </w:tcPr>
          <w:p>
            <w:pPr>
              <w:jc w:val="right"/>
            </w:pPr>
            <w:r>
              <w:rPr>
                <w:rFonts w:ascii="宋体" w:hAnsi="宋体" w:eastAsia="宋体" w:cs="宋体"/>
                <w:b w:val="0"/>
                <w:i w:val="0"/>
                <w:color w:val="000000"/>
                <w:sz w:val="14"/>
              </w:rPr>
              <w:t>76.78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pPr>
              <w:jc w:val="right"/>
            </w:pPr>
            <w:r>
              <w:rPr>
                <w:rFonts w:ascii="宋体" w:hAnsi="宋体" w:eastAsia="宋体" w:cs="宋体"/>
                <w:b w:val="0"/>
                <w:i w:val="0"/>
                <w:color w:val="000000"/>
                <w:sz w:val="14"/>
              </w:rPr>
              <w:t>46.18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4.10</w:t>
            </w:r>
          </w:p>
        </w:tc>
        <w:tc>
          <w:tcPr>
            <w:tcW w:w="1160" w:type="dxa"/>
            <w:vAlign w:val="center"/>
          </w:tcPr>
          <w:p>
            <w:pPr>
              <w:jc w:val="right"/>
            </w:pPr>
            <w:r>
              <w:rPr>
                <w:rFonts w:ascii="宋体" w:hAnsi="宋体" w:eastAsia="宋体" w:cs="宋体"/>
                <w:b w:val="0"/>
                <w:i w:val="0"/>
                <w:color w:val="000000"/>
                <w:sz w:val="14"/>
              </w:rPr>
              <w:t>4.10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4.06</w:t>
            </w:r>
          </w:p>
        </w:tc>
        <w:tc>
          <w:tcPr>
            <w:tcW w:w="1160" w:type="dxa"/>
            <w:vAlign w:val="center"/>
          </w:tcPr>
          <w:p>
            <w:pPr>
              <w:jc w:val="right"/>
            </w:pPr>
            <w:r>
              <w:rPr>
                <w:rFonts w:ascii="宋体" w:hAnsi="宋体" w:eastAsia="宋体" w:cs="宋体"/>
                <w:b w:val="0"/>
                <w:i w:val="0"/>
                <w:color w:val="000000"/>
                <w:sz w:val="14"/>
              </w:rPr>
              <w:t>4.06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0.04</w:t>
            </w:r>
          </w:p>
        </w:tc>
        <w:tc>
          <w:tcPr>
            <w:tcW w:w="1160" w:type="dxa"/>
            <w:vAlign w:val="center"/>
          </w:tcPr>
          <w:p>
            <w:pPr>
              <w:jc w:val="right"/>
            </w:pPr>
            <w:r>
              <w:rPr>
                <w:rFonts w:ascii="宋体" w:hAnsi="宋体" w:eastAsia="宋体" w:cs="宋体"/>
                <w:b w:val="0"/>
                <w:i w:val="0"/>
                <w:color w:val="000000"/>
                <w:sz w:val="14"/>
              </w:rPr>
              <w:t>0.04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21014</w:t>
            </w:r>
          </w:p>
        </w:tc>
        <w:tc>
          <w:tcPr>
            <w:tcW w:w="2060" w:type="dxa"/>
            <w:vAlign w:val="center"/>
          </w:tcPr>
          <w:p>
            <w:pPr>
              <w:jc w:val="left"/>
            </w:pPr>
            <w:r>
              <w:rPr>
                <w:rFonts w:ascii="宋体" w:hAnsi="宋体" w:eastAsia="宋体" w:cs="宋体"/>
                <w:b w:val="0"/>
                <w:i w:val="0"/>
                <w:color w:val="000000"/>
                <w:sz w:val="14"/>
              </w:rPr>
              <w:t>优抚对象医疗</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2101401</w:t>
            </w:r>
          </w:p>
        </w:tc>
        <w:tc>
          <w:tcPr>
            <w:tcW w:w="2060" w:type="dxa"/>
            <w:vAlign w:val="center"/>
          </w:tcPr>
          <w:p>
            <w:pPr>
              <w:jc w:val="left"/>
            </w:pPr>
            <w:r>
              <w:rPr>
                <w:rFonts w:ascii="宋体" w:hAnsi="宋体" w:eastAsia="宋体" w:cs="宋体"/>
                <w:b w:val="0"/>
                <w:i w:val="0"/>
                <w:color w:val="000000"/>
                <w:sz w:val="14"/>
              </w:rPr>
              <w:t>优抚对象医疗补助</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pPr>
              <w:jc w:val="right"/>
            </w:pPr>
            <w:r>
              <w:rPr>
                <w:rFonts w:ascii="宋体" w:hAnsi="宋体" w:eastAsia="宋体" w:cs="宋体"/>
                <w:b w:val="0"/>
                <w:i w:val="0"/>
                <w:color w:val="000000"/>
                <w:sz w:val="14"/>
              </w:rPr>
              <w:t>42.08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1,225.88</w:t>
            </w:r>
          </w:p>
        </w:tc>
        <w:tc>
          <w:tcPr>
            <w:tcW w:w="1120" w:type="dxa"/>
            <w:vAlign w:val="center"/>
          </w:tcPr>
          <w:p>
            <w:pPr>
              <w:jc w:val="right"/>
            </w:pPr>
            <w:r>
              <w:rPr>
                <w:rFonts w:ascii="宋体" w:hAnsi="宋体" w:eastAsia="宋体" w:cs="宋体"/>
                <w:b/>
                <w:i w:val="0"/>
                <w:color w:val="000000"/>
                <w:sz w:val="16"/>
              </w:rPr>
              <w:t>109.78</w:t>
            </w:r>
          </w:p>
        </w:tc>
        <w:tc>
          <w:tcPr>
            <w:tcW w:w="1120" w:type="dxa"/>
            <w:vAlign w:val="center"/>
          </w:tcPr>
          <w:p>
            <w:pPr>
              <w:jc w:val="right"/>
            </w:pPr>
            <w:r>
              <w:rPr>
                <w:rFonts w:ascii="宋体" w:hAnsi="宋体" w:eastAsia="宋体" w:cs="宋体"/>
                <w:b/>
                <w:i w:val="0"/>
                <w:color w:val="000000"/>
                <w:sz w:val="16"/>
              </w:rPr>
              <w:t>1,116.10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1,170.81</w:t>
            </w:r>
          </w:p>
        </w:tc>
        <w:tc>
          <w:tcPr>
            <w:tcW w:w="1120" w:type="dxa"/>
            <w:vAlign w:val="center"/>
          </w:tcPr>
          <w:p>
            <w:pPr>
              <w:jc w:val="right"/>
            </w:pPr>
            <w:r>
              <w:rPr>
                <w:rFonts w:ascii="宋体" w:hAnsi="宋体" w:eastAsia="宋体" w:cs="宋体"/>
                <w:b w:val="0"/>
                <w:i w:val="0"/>
                <w:color w:val="000000"/>
                <w:sz w:val="16"/>
              </w:rPr>
              <w:t>96.80</w:t>
            </w:r>
          </w:p>
        </w:tc>
        <w:tc>
          <w:tcPr>
            <w:tcW w:w="1120" w:type="dxa"/>
            <w:vAlign w:val="center"/>
          </w:tcPr>
          <w:p>
            <w:pPr>
              <w:jc w:val="right"/>
            </w:pPr>
            <w:r>
              <w:rPr>
                <w:rFonts w:ascii="宋体" w:hAnsi="宋体" w:eastAsia="宋体" w:cs="宋体"/>
                <w:b w:val="0"/>
                <w:i w:val="0"/>
                <w:color w:val="000000"/>
                <w:sz w:val="16"/>
              </w:rPr>
              <w:t>1,074.01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pPr>
              <w:jc w:val="right"/>
            </w:pPr>
            <w:r>
              <w:rPr>
                <w:rFonts w:ascii="宋体" w:hAnsi="宋体" w:eastAsia="宋体" w:cs="宋体"/>
                <w:b w:val="0"/>
                <w:i w:val="0"/>
                <w:color w:val="000000"/>
                <w:sz w:val="16"/>
              </w:rPr>
              <w:t>10.62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946.66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946.66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2080899</w:t>
            </w:r>
          </w:p>
        </w:tc>
        <w:tc>
          <w:tcPr>
            <w:tcW w:w="3340" w:type="dxa"/>
            <w:vAlign w:val="center"/>
          </w:tcPr>
          <w:p>
            <w:pPr>
              <w:jc w:val="left"/>
            </w:pPr>
            <w:r>
              <w:rPr>
                <w:rFonts w:ascii="宋体" w:hAnsi="宋体" w:eastAsia="宋体" w:cs="宋体"/>
                <w:b w:val="0"/>
                <w:i w:val="0"/>
                <w:color w:val="000000"/>
                <w:sz w:val="16"/>
              </w:rPr>
              <w:t>其他优抚支出</w:t>
            </w:r>
          </w:p>
        </w:tc>
        <w:tc>
          <w:tcPr>
            <w:tcW w:w="1120" w:type="dxa"/>
            <w:vAlign w:val="center"/>
          </w:tcPr>
          <w:p>
            <w:pPr>
              <w:jc w:val="right"/>
            </w:pPr>
            <w:r>
              <w:rPr>
                <w:rFonts w:ascii="宋体" w:hAnsi="宋体" w:eastAsia="宋体" w:cs="宋体"/>
                <w:b w:val="0"/>
                <w:i w:val="0"/>
                <w:color w:val="000000"/>
                <w:sz w:val="16"/>
              </w:rPr>
              <w:t>946.66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946.66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w:t>
            </w:r>
          </w:p>
        </w:tc>
        <w:tc>
          <w:tcPr>
            <w:tcW w:w="3340" w:type="dxa"/>
            <w:vAlign w:val="center"/>
          </w:tcPr>
          <w:p>
            <w:pPr>
              <w:jc w:val="left"/>
            </w:pPr>
            <w:r>
              <w:rPr>
                <w:rFonts w:ascii="宋体" w:hAnsi="宋体" w:eastAsia="宋体" w:cs="宋体"/>
                <w:b w:val="0"/>
                <w:i w:val="0"/>
                <w:color w:val="000000"/>
                <w:sz w:val="16"/>
              </w:rPr>
              <w:t>退役安置</w:t>
            </w:r>
          </w:p>
        </w:tc>
        <w:tc>
          <w:tcPr>
            <w:tcW w:w="1120" w:type="dxa"/>
            <w:vAlign w:val="center"/>
          </w:tcPr>
          <w:p>
            <w:pPr>
              <w:jc w:val="right"/>
            </w:pPr>
            <w:r>
              <w:rPr>
                <w:rFonts w:ascii="宋体" w:hAnsi="宋体" w:eastAsia="宋体" w:cs="宋体"/>
                <w:b w:val="0"/>
                <w:i w:val="0"/>
                <w:color w:val="000000"/>
                <w:sz w:val="16"/>
              </w:rPr>
              <w:t>50.57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50.57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2080901</w:t>
            </w:r>
          </w:p>
        </w:tc>
        <w:tc>
          <w:tcPr>
            <w:tcW w:w="3340" w:type="dxa"/>
            <w:vAlign w:val="center"/>
          </w:tcPr>
          <w:p>
            <w:pPr>
              <w:jc w:val="left"/>
            </w:pPr>
            <w:r>
              <w:rPr>
                <w:rFonts w:ascii="宋体" w:hAnsi="宋体" w:eastAsia="宋体" w:cs="宋体"/>
                <w:b w:val="0"/>
                <w:i w:val="0"/>
                <w:color w:val="000000"/>
                <w:sz w:val="16"/>
              </w:rPr>
              <w:t>退役士兵安置</w:t>
            </w:r>
          </w:p>
        </w:tc>
        <w:tc>
          <w:tcPr>
            <w:tcW w:w="1120" w:type="dxa"/>
            <w:vAlign w:val="center"/>
          </w:tcPr>
          <w:p>
            <w:pPr>
              <w:jc w:val="right"/>
            </w:pPr>
            <w:r>
              <w:rPr>
                <w:rFonts w:ascii="宋体" w:hAnsi="宋体" w:eastAsia="宋体" w:cs="宋体"/>
                <w:b w:val="0"/>
                <w:i w:val="0"/>
                <w:color w:val="000000"/>
                <w:sz w:val="16"/>
              </w:rPr>
              <w:t>46.27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46.27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2080999</w:t>
            </w:r>
          </w:p>
        </w:tc>
        <w:tc>
          <w:tcPr>
            <w:tcW w:w="3340" w:type="dxa"/>
            <w:vAlign w:val="center"/>
          </w:tcPr>
          <w:p>
            <w:pPr>
              <w:jc w:val="left"/>
            </w:pPr>
            <w:r>
              <w:rPr>
                <w:rFonts w:ascii="宋体" w:hAnsi="宋体" w:eastAsia="宋体" w:cs="宋体"/>
                <w:b w:val="0"/>
                <w:i w:val="0"/>
                <w:color w:val="000000"/>
                <w:sz w:val="16"/>
              </w:rPr>
              <w:t>其他退役安置支出</w:t>
            </w:r>
          </w:p>
        </w:tc>
        <w:tc>
          <w:tcPr>
            <w:tcW w:w="1120" w:type="dxa"/>
            <w:vAlign w:val="center"/>
          </w:tcPr>
          <w:p>
            <w:pPr>
              <w:jc w:val="right"/>
            </w:pPr>
            <w:r>
              <w:rPr>
                <w:rFonts w:ascii="宋体" w:hAnsi="宋体" w:eastAsia="宋体" w:cs="宋体"/>
                <w:b w:val="0"/>
                <w:i w:val="0"/>
                <w:color w:val="000000"/>
                <w:sz w:val="16"/>
              </w:rPr>
              <w:t>4.30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4.30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w:t>
            </w:r>
          </w:p>
        </w:tc>
        <w:tc>
          <w:tcPr>
            <w:tcW w:w="3340" w:type="dxa"/>
            <w:vAlign w:val="center"/>
          </w:tcPr>
          <w:p>
            <w:pPr>
              <w:jc w:val="left"/>
            </w:pPr>
            <w:r>
              <w:rPr>
                <w:rFonts w:ascii="宋体" w:hAnsi="宋体" w:eastAsia="宋体" w:cs="宋体"/>
                <w:b w:val="0"/>
                <w:i w:val="0"/>
                <w:color w:val="000000"/>
                <w:sz w:val="16"/>
              </w:rPr>
              <w:t>退役军人管理事务</w:t>
            </w:r>
          </w:p>
        </w:tc>
        <w:tc>
          <w:tcPr>
            <w:tcW w:w="1120" w:type="dxa"/>
            <w:vAlign w:val="center"/>
          </w:tcPr>
          <w:p>
            <w:pPr>
              <w:jc w:val="right"/>
            </w:pPr>
            <w:r>
              <w:rPr>
                <w:rFonts w:ascii="宋体" w:hAnsi="宋体" w:eastAsia="宋体" w:cs="宋体"/>
                <w:b w:val="0"/>
                <w:i w:val="0"/>
                <w:color w:val="000000"/>
                <w:sz w:val="16"/>
              </w:rPr>
              <w:t>162.75</w:t>
            </w:r>
          </w:p>
        </w:tc>
        <w:tc>
          <w:tcPr>
            <w:tcW w:w="1120" w:type="dxa"/>
            <w:vAlign w:val="center"/>
          </w:tcPr>
          <w:p>
            <w:pPr>
              <w:jc w:val="right"/>
            </w:pPr>
            <w:r>
              <w:rPr>
                <w:rFonts w:ascii="宋体" w:hAnsi="宋体" w:eastAsia="宋体" w:cs="宋体"/>
                <w:b w:val="0"/>
                <w:i w:val="0"/>
                <w:color w:val="000000"/>
                <w:sz w:val="16"/>
              </w:rPr>
              <w:t>85.97</w:t>
            </w:r>
          </w:p>
        </w:tc>
        <w:tc>
          <w:tcPr>
            <w:tcW w:w="1120" w:type="dxa"/>
            <w:vAlign w:val="center"/>
          </w:tcPr>
          <w:p>
            <w:pPr>
              <w:jc w:val="right"/>
            </w:pPr>
            <w:r>
              <w:rPr>
                <w:rFonts w:ascii="宋体" w:hAnsi="宋体" w:eastAsia="宋体" w:cs="宋体"/>
                <w:b w:val="0"/>
                <w:i w:val="0"/>
                <w:color w:val="000000"/>
                <w:sz w:val="16"/>
              </w:rPr>
              <w:t>76.78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85.97</w:t>
            </w:r>
          </w:p>
        </w:tc>
        <w:tc>
          <w:tcPr>
            <w:tcW w:w="1120" w:type="dxa"/>
            <w:vAlign w:val="center"/>
          </w:tcPr>
          <w:p>
            <w:pPr>
              <w:jc w:val="right"/>
            </w:pPr>
            <w:r>
              <w:rPr>
                <w:rFonts w:ascii="宋体" w:hAnsi="宋体" w:eastAsia="宋体" w:cs="宋体"/>
                <w:b w:val="0"/>
                <w:i w:val="0"/>
                <w:color w:val="000000"/>
                <w:sz w:val="16"/>
              </w:rPr>
              <w:t>85.97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76.78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76.78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46.18</w:t>
            </w:r>
          </w:p>
        </w:tc>
        <w:tc>
          <w:tcPr>
            <w:tcW w:w="1120" w:type="dxa"/>
            <w:vAlign w:val="center"/>
          </w:tcPr>
          <w:p>
            <w:pPr>
              <w:jc w:val="right"/>
            </w:pPr>
            <w:r>
              <w:rPr>
                <w:rFonts w:ascii="宋体" w:hAnsi="宋体" w:eastAsia="宋体" w:cs="宋体"/>
                <w:b w:val="0"/>
                <w:i w:val="0"/>
                <w:color w:val="000000"/>
                <w:sz w:val="16"/>
              </w:rPr>
              <w:t>4.10</w:t>
            </w: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4.10</w:t>
            </w:r>
          </w:p>
        </w:tc>
        <w:tc>
          <w:tcPr>
            <w:tcW w:w="1120" w:type="dxa"/>
            <w:vAlign w:val="center"/>
          </w:tcPr>
          <w:p>
            <w:pPr>
              <w:jc w:val="right"/>
            </w:pPr>
            <w:r>
              <w:rPr>
                <w:rFonts w:ascii="宋体" w:hAnsi="宋体" w:eastAsia="宋体" w:cs="宋体"/>
                <w:b w:val="0"/>
                <w:i w:val="0"/>
                <w:color w:val="000000"/>
                <w:sz w:val="16"/>
              </w:rPr>
              <w:t>4.10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4.06</w:t>
            </w:r>
          </w:p>
        </w:tc>
        <w:tc>
          <w:tcPr>
            <w:tcW w:w="1120" w:type="dxa"/>
            <w:vAlign w:val="center"/>
          </w:tcPr>
          <w:p>
            <w:pPr>
              <w:jc w:val="right"/>
            </w:pPr>
            <w:r>
              <w:rPr>
                <w:rFonts w:ascii="宋体" w:hAnsi="宋体" w:eastAsia="宋体" w:cs="宋体"/>
                <w:b w:val="0"/>
                <w:i w:val="0"/>
                <w:color w:val="000000"/>
                <w:sz w:val="16"/>
              </w:rPr>
              <w:t>4.06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0.04</w:t>
            </w:r>
          </w:p>
        </w:tc>
        <w:tc>
          <w:tcPr>
            <w:tcW w:w="1120" w:type="dxa"/>
            <w:vAlign w:val="center"/>
          </w:tcPr>
          <w:p>
            <w:pPr>
              <w:jc w:val="right"/>
            </w:pPr>
            <w:r>
              <w:rPr>
                <w:rFonts w:ascii="宋体" w:hAnsi="宋体" w:eastAsia="宋体" w:cs="宋体"/>
                <w:b w:val="0"/>
                <w:i w:val="0"/>
                <w:color w:val="000000"/>
                <w:sz w:val="16"/>
              </w:rPr>
              <w:t>0.04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21014</w:t>
            </w:r>
          </w:p>
        </w:tc>
        <w:tc>
          <w:tcPr>
            <w:tcW w:w="3340" w:type="dxa"/>
            <w:vAlign w:val="center"/>
          </w:tcPr>
          <w:p>
            <w:pPr>
              <w:jc w:val="left"/>
            </w:pPr>
            <w:r>
              <w:rPr>
                <w:rFonts w:ascii="宋体" w:hAnsi="宋体" w:eastAsia="宋体" w:cs="宋体"/>
                <w:b w:val="0"/>
                <w:i w:val="0"/>
                <w:color w:val="000000"/>
                <w:sz w:val="16"/>
              </w:rPr>
              <w:t>优抚对象医疗</w:t>
            </w: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2101401</w:t>
            </w:r>
          </w:p>
        </w:tc>
        <w:tc>
          <w:tcPr>
            <w:tcW w:w="3340" w:type="dxa"/>
            <w:vAlign w:val="center"/>
          </w:tcPr>
          <w:p>
            <w:pPr>
              <w:jc w:val="left"/>
            </w:pPr>
            <w:r>
              <w:rPr>
                <w:rFonts w:ascii="宋体" w:hAnsi="宋体" w:eastAsia="宋体" w:cs="宋体"/>
                <w:b w:val="0"/>
                <w:i w:val="0"/>
                <w:color w:val="000000"/>
                <w:sz w:val="16"/>
              </w:rPr>
              <w:t>优抚对象医疗补助</w:t>
            </w: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42.08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1,225.86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1,170.81</w:t>
            </w:r>
          </w:p>
        </w:tc>
        <w:tc>
          <w:tcPr>
            <w:tcW w:w="1100" w:type="dxa"/>
            <w:vAlign w:val="center"/>
          </w:tcPr>
          <w:p>
            <w:pPr>
              <w:jc w:val="right"/>
            </w:pPr>
            <w:r>
              <w:rPr>
                <w:rFonts w:ascii="宋体" w:hAnsi="宋体" w:eastAsia="宋体" w:cs="宋体"/>
                <w:b w:val="0"/>
                <w:i w:val="0"/>
                <w:color w:val="000000"/>
                <w:sz w:val="14"/>
              </w:rPr>
              <w:t>1,170.81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46.18</w:t>
            </w:r>
          </w:p>
        </w:tc>
        <w:tc>
          <w:tcPr>
            <w:tcW w:w="1100" w:type="dxa"/>
            <w:vAlign w:val="center"/>
          </w:tcPr>
          <w:p>
            <w:pPr>
              <w:jc w:val="right"/>
            </w:pPr>
            <w:r>
              <w:rPr>
                <w:rFonts w:ascii="宋体" w:hAnsi="宋体" w:eastAsia="宋体" w:cs="宋体"/>
                <w:b w:val="0"/>
                <w:i w:val="0"/>
                <w:color w:val="000000"/>
                <w:sz w:val="14"/>
              </w:rPr>
              <w:t>46.18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8.88</w:t>
            </w:r>
          </w:p>
        </w:tc>
        <w:tc>
          <w:tcPr>
            <w:tcW w:w="1100" w:type="dxa"/>
            <w:vAlign w:val="center"/>
          </w:tcPr>
          <w:p>
            <w:pPr>
              <w:jc w:val="right"/>
            </w:pPr>
            <w:r>
              <w:rPr>
                <w:rFonts w:ascii="宋体" w:hAnsi="宋体" w:eastAsia="宋体" w:cs="宋体"/>
                <w:b w:val="0"/>
                <w:i w:val="0"/>
                <w:color w:val="000000"/>
                <w:sz w:val="14"/>
              </w:rPr>
              <w:t>8.88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1,225.86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1,225.86</w:t>
            </w:r>
          </w:p>
        </w:tc>
        <w:tc>
          <w:tcPr>
            <w:tcW w:w="1100" w:type="dxa"/>
            <w:vAlign w:val="center"/>
          </w:tcPr>
          <w:p>
            <w:pPr>
              <w:jc w:val="right"/>
            </w:pPr>
            <w:r>
              <w:rPr>
                <w:rFonts w:ascii="宋体" w:hAnsi="宋体" w:eastAsia="宋体" w:cs="宋体"/>
                <w:b w:val="0"/>
                <w:i w:val="0"/>
                <w:color w:val="000000"/>
                <w:sz w:val="14"/>
              </w:rPr>
              <w:t>1,225.86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1,225.86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1,225.86</w:t>
            </w:r>
          </w:p>
        </w:tc>
        <w:tc>
          <w:tcPr>
            <w:tcW w:w="1100" w:type="dxa"/>
            <w:vAlign w:val="center"/>
          </w:tcPr>
          <w:p>
            <w:pPr>
              <w:jc w:val="right"/>
            </w:pPr>
            <w:r>
              <w:rPr>
                <w:rFonts w:ascii="宋体" w:hAnsi="宋体" w:eastAsia="宋体" w:cs="宋体"/>
                <w:b w:val="0"/>
                <w:i w:val="0"/>
                <w:color w:val="000000"/>
                <w:sz w:val="14"/>
              </w:rPr>
              <w:t>1,225.86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1,225.86</w:t>
            </w:r>
          </w:p>
        </w:tc>
        <w:tc>
          <w:tcPr>
            <w:tcW w:w="1980" w:type="dxa"/>
            <w:vAlign w:val="center"/>
          </w:tcPr>
          <w:p>
            <w:pPr>
              <w:jc w:val="right"/>
            </w:pPr>
            <w:r>
              <w:rPr>
                <w:rFonts w:ascii="宋体" w:hAnsi="宋体" w:eastAsia="宋体" w:cs="宋体"/>
                <w:b/>
                <w:i w:val="0"/>
                <w:color w:val="000000"/>
                <w:sz w:val="20"/>
              </w:rPr>
              <w:t>109.77</w:t>
            </w:r>
          </w:p>
        </w:tc>
        <w:tc>
          <w:tcPr>
            <w:tcW w:w="1952" w:type="dxa"/>
            <w:vAlign w:val="center"/>
          </w:tcPr>
          <w:p>
            <w:pPr>
              <w:jc w:val="right"/>
            </w:pPr>
            <w:r>
              <w:rPr>
                <w:rFonts w:ascii="宋体" w:hAnsi="宋体" w:eastAsia="宋体" w:cs="宋体"/>
                <w:b/>
                <w:i w:val="0"/>
                <w:color w:val="000000"/>
                <w:sz w:val="20"/>
              </w:rPr>
              <w:t>1,116.10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1,170.80</w:t>
            </w:r>
          </w:p>
        </w:tc>
        <w:tc>
          <w:tcPr>
            <w:tcW w:w="1980" w:type="dxa"/>
            <w:vAlign w:val="center"/>
          </w:tcPr>
          <w:p>
            <w:pPr>
              <w:jc w:val="right"/>
            </w:pPr>
            <w:r>
              <w:rPr>
                <w:rFonts w:ascii="宋体" w:hAnsi="宋体" w:eastAsia="宋体" w:cs="宋体"/>
                <w:b w:val="0"/>
                <w:i w:val="0"/>
                <w:color w:val="000000"/>
                <w:sz w:val="20"/>
              </w:rPr>
              <w:t>96.79</w:t>
            </w:r>
          </w:p>
        </w:tc>
        <w:tc>
          <w:tcPr>
            <w:tcW w:w="1952" w:type="dxa"/>
            <w:vAlign w:val="center"/>
          </w:tcPr>
          <w:p>
            <w:pPr>
              <w:jc w:val="right"/>
            </w:pPr>
            <w:r>
              <w:rPr>
                <w:rFonts w:ascii="宋体" w:hAnsi="宋体" w:eastAsia="宋体" w:cs="宋体"/>
                <w:b w:val="0"/>
                <w:i w:val="0"/>
                <w:color w:val="000000"/>
                <w:sz w:val="20"/>
              </w:rPr>
              <w:t>1,074.01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10.62</w:t>
            </w:r>
          </w:p>
        </w:tc>
        <w:tc>
          <w:tcPr>
            <w:tcW w:w="1980" w:type="dxa"/>
            <w:vAlign w:val="center"/>
          </w:tcPr>
          <w:p>
            <w:pPr>
              <w:jc w:val="right"/>
            </w:pPr>
            <w:r>
              <w:rPr>
                <w:rFonts w:ascii="宋体" w:hAnsi="宋体" w:eastAsia="宋体" w:cs="宋体"/>
                <w:b w:val="0"/>
                <w:i w:val="0"/>
                <w:color w:val="000000"/>
                <w:sz w:val="20"/>
              </w:rPr>
              <w:t>10.62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10.62</w:t>
            </w:r>
          </w:p>
        </w:tc>
        <w:tc>
          <w:tcPr>
            <w:tcW w:w="1980" w:type="dxa"/>
            <w:vAlign w:val="center"/>
          </w:tcPr>
          <w:p>
            <w:pPr>
              <w:jc w:val="right"/>
            </w:pPr>
            <w:r>
              <w:rPr>
                <w:rFonts w:ascii="宋体" w:hAnsi="宋体" w:eastAsia="宋体" w:cs="宋体"/>
                <w:b w:val="0"/>
                <w:i w:val="0"/>
                <w:color w:val="000000"/>
                <w:sz w:val="20"/>
              </w:rPr>
              <w:t>10.62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946.66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946.66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2080899</w:t>
            </w:r>
          </w:p>
        </w:tc>
        <w:tc>
          <w:tcPr>
            <w:tcW w:w="3900" w:type="dxa"/>
            <w:vAlign w:val="center"/>
          </w:tcPr>
          <w:p>
            <w:pPr>
              <w:jc w:val="left"/>
            </w:pPr>
            <w:r>
              <w:rPr>
                <w:rFonts w:ascii="宋体" w:hAnsi="宋体" w:eastAsia="宋体" w:cs="宋体"/>
                <w:b w:val="0"/>
                <w:i w:val="0"/>
                <w:color w:val="000000"/>
                <w:sz w:val="20"/>
              </w:rPr>
              <w:t>其他优抚支出</w:t>
            </w:r>
          </w:p>
        </w:tc>
        <w:tc>
          <w:tcPr>
            <w:tcW w:w="1980" w:type="dxa"/>
            <w:vAlign w:val="center"/>
          </w:tcPr>
          <w:p>
            <w:pPr>
              <w:jc w:val="right"/>
            </w:pPr>
            <w:r>
              <w:rPr>
                <w:rFonts w:ascii="宋体" w:hAnsi="宋体" w:eastAsia="宋体" w:cs="宋体"/>
                <w:b w:val="0"/>
                <w:i w:val="0"/>
                <w:color w:val="000000"/>
                <w:sz w:val="20"/>
              </w:rPr>
              <w:t>946.66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946.66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w:t>
            </w:r>
          </w:p>
        </w:tc>
        <w:tc>
          <w:tcPr>
            <w:tcW w:w="3900" w:type="dxa"/>
            <w:vAlign w:val="center"/>
          </w:tcPr>
          <w:p>
            <w:pPr>
              <w:jc w:val="left"/>
            </w:pPr>
            <w:r>
              <w:rPr>
                <w:rFonts w:ascii="宋体" w:hAnsi="宋体" w:eastAsia="宋体" w:cs="宋体"/>
                <w:b w:val="0"/>
                <w:i w:val="0"/>
                <w:color w:val="000000"/>
                <w:sz w:val="20"/>
              </w:rPr>
              <w:t>退役安置</w:t>
            </w:r>
          </w:p>
        </w:tc>
        <w:tc>
          <w:tcPr>
            <w:tcW w:w="1980" w:type="dxa"/>
            <w:vAlign w:val="center"/>
          </w:tcPr>
          <w:p>
            <w:pPr>
              <w:jc w:val="right"/>
            </w:pPr>
            <w:r>
              <w:rPr>
                <w:rFonts w:ascii="宋体" w:hAnsi="宋体" w:eastAsia="宋体" w:cs="宋体"/>
                <w:b w:val="0"/>
                <w:i w:val="0"/>
                <w:color w:val="000000"/>
                <w:sz w:val="20"/>
              </w:rPr>
              <w:t>50.57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2080901</w:t>
            </w:r>
          </w:p>
        </w:tc>
        <w:tc>
          <w:tcPr>
            <w:tcW w:w="3900" w:type="dxa"/>
            <w:vAlign w:val="center"/>
          </w:tcPr>
          <w:p>
            <w:pPr>
              <w:jc w:val="left"/>
            </w:pPr>
            <w:r>
              <w:rPr>
                <w:rFonts w:ascii="宋体" w:hAnsi="宋体" w:eastAsia="宋体" w:cs="宋体"/>
                <w:b w:val="0"/>
                <w:i w:val="0"/>
                <w:color w:val="000000"/>
                <w:sz w:val="20"/>
              </w:rPr>
              <w:t>退役士兵安置</w:t>
            </w:r>
          </w:p>
        </w:tc>
        <w:tc>
          <w:tcPr>
            <w:tcW w:w="1980" w:type="dxa"/>
            <w:vAlign w:val="center"/>
          </w:tcPr>
          <w:p>
            <w:pPr>
              <w:jc w:val="right"/>
            </w:pPr>
            <w:r>
              <w:rPr>
                <w:rFonts w:ascii="宋体" w:hAnsi="宋体" w:eastAsia="宋体" w:cs="宋体"/>
                <w:b w:val="0"/>
                <w:i w:val="0"/>
                <w:color w:val="000000"/>
                <w:sz w:val="20"/>
              </w:rPr>
              <w:t>46.27</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46.27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2080999</w:t>
            </w:r>
          </w:p>
        </w:tc>
        <w:tc>
          <w:tcPr>
            <w:tcW w:w="3900" w:type="dxa"/>
            <w:vAlign w:val="center"/>
          </w:tcPr>
          <w:p>
            <w:pPr>
              <w:jc w:val="left"/>
            </w:pPr>
            <w:r>
              <w:rPr>
                <w:rFonts w:ascii="宋体" w:hAnsi="宋体" w:eastAsia="宋体" w:cs="宋体"/>
                <w:b w:val="0"/>
                <w:i w:val="0"/>
                <w:color w:val="000000"/>
                <w:sz w:val="20"/>
              </w:rPr>
              <w:t>其他退役安置支出</w:t>
            </w:r>
          </w:p>
        </w:tc>
        <w:tc>
          <w:tcPr>
            <w:tcW w:w="1980" w:type="dxa"/>
            <w:vAlign w:val="center"/>
          </w:tcPr>
          <w:p>
            <w:pPr>
              <w:jc w:val="right"/>
            </w:pPr>
            <w:r>
              <w:rPr>
                <w:rFonts w:ascii="宋体" w:hAnsi="宋体" w:eastAsia="宋体" w:cs="宋体"/>
                <w:b w:val="0"/>
                <w:i w:val="0"/>
                <w:color w:val="000000"/>
                <w:sz w:val="20"/>
              </w:rPr>
              <w:t>4.30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w:t>
            </w:r>
          </w:p>
        </w:tc>
        <w:tc>
          <w:tcPr>
            <w:tcW w:w="3900" w:type="dxa"/>
            <w:vAlign w:val="center"/>
          </w:tcPr>
          <w:p>
            <w:pPr>
              <w:jc w:val="left"/>
            </w:pPr>
            <w:r>
              <w:rPr>
                <w:rFonts w:ascii="宋体" w:hAnsi="宋体" w:eastAsia="宋体" w:cs="宋体"/>
                <w:b w:val="0"/>
                <w:i w:val="0"/>
                <w:color w:val="000000"/>
                <w:sz w:val="20"/>
              </w:rPr>
              <w:t>临时救助</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2082001</w:t>
            </w:r>
          </w:p>
        </w:tc>
        <w:tc>
          <w:tcPr>
            <w:tcW w:w="3900" w:type="dxa"/>
            <w:vAlign w:val="center"/>
          </w:tcPr>
          <w:p>
            <w:pPr>
              <w:jc w:val="left"/>
            </w:pPr>
            <w:r>
              <w:rPr>
                <w:rFonts w:ascii="宋体" w:hAnsi="宋体" w:eastAsia="宋体" w:cs="宋体"/>
                <w:b w:val="0"/>
                <w:i w:val="0"/>
                <w:color w:val="000000"/>
                <w:sz w:val="20"/>
              </w:rPr>
              <w:t>临时救助支出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w:t>
            </w:r>
          </w:p>
        </w:tc>
        <w:tc>
          <w:tcPr>
            <w:tcW w:w="3900" w:type="dxa"/>
            <w:vAlign w:val="center"/>
          </w:tcPr>
          <w:p>
            <w:pPr>
              <w:jc w:val="left"/>
            </w:pPr>
            <w:r>
              <w:rPr>
                <w:rFonts w:ascii="宋体" w:hAnsi="宋体" w:eastAsia="宋体" w:cs="宋体"/>
                <w:b w:val="0"/>
                <w:i w:val="0"/>
                <w:color w:val="000000"/>
                <w:sz w:val="20"/>
              </w:rPr>
              <w:t>退役军人管理事务</w:t>
            </w:r>
          </w:p>
        </w:tc>
        <w:tc>
          <w:tcPr>
            <w:tcW w:w="1980" w:type="dxa"/>
            <w:vAlign w:val="center"/>
          </w:tcPr>
          <w:p>
            <w:pPr>
              <w:jc w:val="right"/>
            </w:pPr>
            <w:r>
              <w:rPr>
                <w:rFonts w:ascii="宋体" w:hAnsi="宋体" w:eastAsia="宋体" w:cs="宋体"/>
                <w:b w:val="0"/>
                <w:i w:val="0"/>
                <w:color w:val="000000"/>
                <w:sz w:val="20"/>
              </w:rPr>
              <w:t>162.74</w:t>
            </w:r>
          </w:p>
        </w:tc>
        <w:tc>
          <w:tcPr>
            <w:tcW w:w="1980" w:type="dxa"/>
            <w:vAlign w:val="center"/>
          </w:tcPr>
          <w:p>
            <w:pPr>
              <w:jc w:val="right"/>
            </w:pPr>
            <w:r>
              <w:rPr>
                <w:rFonts w:ascii="宋体" w:hAnsi="宋体" w:eastAsia="宋体" w:cs="宋体"/>
                <w:b w:val="0"/>
                <w:i w:val="0"/>
                <w:color w:val="000000"/>
                <w:sz w:val="20"/>
              </w:rPr>
              <w:t>85.96</w:t>
            </w:r>
          </w:p>
        </w:tc>
        <w:tc>
          <w:tcPr>
            <w:tcW w:w="1952" w:type="dxa"/>
            <w:vAlign w:val="center"/>
          </w:tcPr>
          <w:p>
            <w:pPr>
              <w:jc w:val="right"/>
            </w:pPr>
            <w:r>
              <w:rPr>
                <w:rFonts w:ascii="宋体" w:hAnsi="宋体" w:eastAsia="宋体" w:cs="宋体"/>
                <w:b w:val="0"/>
                <w:i w:val="0"/>
                <w:color w:val="000000"/>
                <w:sz w:val="20"/>
              </w:rPr>
              <w:t>76.78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85.96</w:t>
            </w:r>
          </w:p>
        </w:tc>
        <w:tc>
          <w:tcPr>
            <w:tcW w:w="1980" w:type="dxa"/>
            <w:vAlign w:val="center"/>
          </w:tcPr>
          <w:p>
            <w:pPr>
              <w:jc w:val="right"/>
            </w:pPr>
            <w:r>
              <w:rPr>
                <w:rFonts w:ascii="宋体" w:hAnsi="宋体" w:eastAsia="宋体" w:cs="宋体"/>
                <w:b w:val="0"/>
                <w:i w:val="0"/>
                <w:color w:val="000000"/>
                <w:sz w:val="20"/>
              </w:rPr>
              <w:t>85.96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76.78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76.78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0.21</w:t>
            </w:r>
          </w:p>
        </w:tc>
        <w:tc>
          <w:tcPr>
            <w:tcW w:w="1980" w:type="dxa"/>
            <w:vAlign w:val="center"/>
          </w:tcPr>
          <w:p>
            <w:pPr>
              <w:jc w:val="right"/>
            </w:pPr>
            <w:r>
              <w:rPr>
                <w:rFonts w:ascii="宋体" w:hAnsi="宋体" w:eastAsia="宋体" w:cs="宋体"/>
                <w:b w:val="0"/>
                <w:i w:val="0"/>
                <w:color w:val="000000"/>
                <w:sz w:val="20"/>
              </w:rPr>
              <w:t>0.21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0.21</w:t>
            </w:r>
          </w:p>
        </w:tc>
        <w:tc>
          <w:tcPr>
            <w:tcW w:w="1980" w:type="dxa"/>
            <w:vAlign w:val="center"/>
          </w:tcPr>
          <w:p>
            <w:pPr>
              <w:jc w:val="right"/>
            </w:pPr>
            <w:r>
              <w:rPr>
                <w:rFonts w:ascii="宋体" w:hAnsi="宋体" w:eastAsia="宋体" w:cs="宋体"/>
                <w:b w:val="0"/>
                <w:i w:val="0"/>
                <w:color w:val="000000"/>
                <w:sz w:val="20"/>
              </w:rPr>
              <w:t>0.21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46.18</w:t>
            </w:r>
          </w:p>
        </w:tc>
        <w:tc>
          <w:tcPr>
            <w:tcW w:w="1980" w:type="dxa"/>
            <w:vAlign w:val="center"/>
          </w:tcPr>
          <w:p>
            <w:pPr>
              <w:jc w:val="right"/>
            </w:pPr>
            <w:r>
              <w:rPr>
                <w:rFonts w:ascii="宋体" w:hAnsi="宋体" w:eastAsia="宋体" w:cs="宋体"/>
                <w:b w:val="0"/>
                <w:i w:val="0"/>
                <w:color w:val="000000"/>
                <w:sz w:val="20"/>
              </w:rPr>
              <w:t>4.10</w:t>
            </w:r>
          </w:p>
        </w:tc>
        <w:tc>
          <w:tcPr>
            <w:tcW w:w="1952" w:type="dxa"/>
            <w:vAlign w:val="center"/>
          </w:tcPr>
          <w:p>
            <w:pPr>
              <w:jc w:val="right"/>
            </w:pPr>
            <w:r>
              <w:rPr>
                <w:rFonts w:ascii="宋体" w:hAnsi="宋体" w:eastAsia="宋体" w:cs="宋体"/>
                <w:b w:val="0"/>
                <w:i w:val="0"/>
                <w:color w:val="000000"/>
                <w:sz w:val="20"/>
              </w:rPr>
              <w:t>42.08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4.10</w:t>
            </w:r>
          </w:p>
        </w:tc>
        <w:tc>
          <w:tcPr>
            <w:tcW w:w="1980" w:type="dxa"/>
            <w:vAlign w:val="center"/>
          </w:tcPr>
          <w:p>
            <w:pPr>
              <w:jc w:val="right"/>
            </w:pPr>
            <w:r>
              <w:rPr>
                <w:rFonts w:ascii="宋体" w:hAnsi="宋体" w:eastAsia="宋体" w:cs="宋体"/>
                <w:b w:val="0"/>
                <w:i w:val="0"/>
                <w:color w:val="000000"/>
                <w:sz w:val="20"/>
              </w:rPr>
              <w:t>4.10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4.06</w:t>
            </w:r>
          </w:p>
        </w:tc>
        <w:tc>
          <w:tcPr>
            <w:tcW w:w="1980" w:type="dxa"/>
            <w:vAlign w:val="center"/>
          </w:tcPr>
          <w:p>
            <w:pPr>
              <w:jc w:val="right"/>
            </w:pPr>
            <w:r>
              <w:rPr>
                <w:rFonts w:ascii="宋体" w:hAnsi="宋体" w:eastAsia="宋体" w:cs="宋体"/>
                <w:b w:val="0"/>
                <w:i w:val="0"/>
                <w:color w:val="000000"/>
                <w:sz w:val="20"/>
              </w:rPr>
              <w:t>4.06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0.04</w:t>
            </w:r>
          </w:p>
        </w:tc>
        <w:tc>
          <w:tcPr>
            <w:tcW w:w="1980" w:type="dxa"/>
            <w:vAlign w:val="center"/>
          </w:tcPr>
          <w:p>
            <w:pPr>
              <w:jc w:val="right"/>
            </w:pPr>
            <w:r>
              <w:rPr>
                <w:rFonts w:ascii="宋体" w:hAnsi="宋体" w:eastAsia="宋体" w:cs="宋体"/>
                <w:b w:val="0"/>
                <w:i w:val="0"/>
                <w:color w:val="000000"/>
                <w:sz w:val="20"/>
              </w:rPr>
              <w:t>0.04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21014</w:t>
            </w:r>
          </w:p>
        </w:tc>
        <w:tc>
          <w:tcPr>
            <w:tcW w:w="3900" w:type="dxa"/>
            <w:vAlign w:val="center"/>
          </w:tcPr>
          <w:p>
            <w:pPr>
              <w:jc w:val="left"/>
            </w:pPr>
            <w:r>
              <w:rPr>
                <w:rFonts w:ascii="宋体" w:hAnsi="宋体" w:eastAsia="宋体" w:cs="宋体"/>
                <w:b w:val="0"/>
                <w:i w:val="0"/>
                <w:color w:val="000000"/>
                <w:sz w:val="20"/>
              </w:rPr>
              <w:t>优抚对象医疗</w:t>
            </w:r>
          </w:p>
        </w:tc>
        <w:tc>
          <w:tcPr>
            <w:tcW w:w="1980" w:type="dxa"/>
            <w:vAlign w:val="center"/>
          </w:tcPr>
          <w:p>
            <w:pPr>
              <w:jc w:val="right"/>
            </w:pPr>
            <w:r>
              <w:rPr>
                <w:rFonts w:ascii="宋体" w:hAnsi="宋体" w:eastAsia="宋体" w:cs="宋体"/>
                <w:b w:val="0"/>
                <w:i w:val="0"/>
                <w:color w:val="000000"/>
                <w:sz w:val="20"/>
              </w:rPr>
              <w:t>42.08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2101401</w:t>
            </w:r>
          </w:p>
        </w:tc>
        <w:tc>
          <w:tcPr>
            <w:tcW w:w="3900" w:type="dxa"/>
            <w:vAlign w:val="center"/>
          </w:tcPr>
          <w:p>
            <w:pPr>
              <w:jc w:val="left"/>
            </w:pPr>
            <w:r>
              <w:rPr>
                <w:rFonts w:ascii="宋体" w:hAnsi="宋体" w:eastAsia="宋体" w:cs="宋体"/>
                <w:b w:val="0"/>
                <w:i w:val="0"/>
                <w:color w:val="000000"/>
                <w:sz w:val="20"/>
              </w:rPr>
              <w:t>优抚对象医疗补助</w:t>
            </w:r>
          </w:p>
        </w:tc>
        <w:tc>
          <w:tcPr>
            <w:tcW w:w="1980" w:type="dxa"/>
            <w:vAlign w:val="center"/>
          </w:tcPr>
          <w:p>
            <w:pPr>
              <w:jc w:val="right"/>
            </w:pPr>
            <w:r>
              <w:rPr>
                <w:rFonts w:ascii="宋体" w:hAnsi="宋体" w:eastAsia="宋体" w:cs="宋体"/>
                <w:b w:val="0"/>
                <w:i w:val="0"/>
                <w:color w:val="000000"/>
                <w:sz w:val="20"/>
              </w:rPr>
              <w:t>42.08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8.88</w:t>
            </w:r>
          </w:p>
        </w:tc>
        <w:tc>
          <w:tcPr>
            <w:tcW w:w="1980" w:type="dxa"/>
            <w:vAlign w:val="center"/>
          </w:tcPr>
          <w:p>
            <w:pPr>
              <w:jc w:val="right"/>
            </w:pPr>
            <w:r>
              <w:rPr>
                <w:rFonts w:ascii="宋体" w:hAnsi="宋体" w:eastAsia="宋体" w:cs="宋体"/>
                <w:b w:val="0"/>
                <w:i w:val="0"/>
                <w:color w:val="000000"/>
                <w:sz w:val="20"/>
              </w:rPr>
              <w:t>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8.88</w:t>
            </w:r>
          </w:p>
        </w:tc>
        <w:tc>
          <w:tcPr>
            <w:tcW w:w="1980" w:type="dxa"/>
            <w:vAlign w:val="center"/>
          </w:tcPr>
          <w:p>
            <w:pPr>
              <w:jc w:val="right"/>
            </w:pPr>
            <w:r>
              <w:rPr>
                <w:rFonts w:ascii="宋体" w:hAnsi="宋体" w:eastAsia="宋体" w:cs="宋体"/>
                <w:b w:val="0"/>
                <w:i w:val="0"/>
                <w:color w:val="000000"/>
                <w:sz w:val="20"/>
              </w:rPr>
              <w:t>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8.88</w:t>
            </w:r>
          </w:p>
        </w:tc>
        <w:tc>
          <w:tcPr>
            <w:tcW w:w="1980" w:type="dxa"/>
            <w:vAlign w:val="center"/>
          </w:tcPr>
          <w:p>
            <w:pPr>
              <w:jc w:val="right"/>
            </w:pPr>
            <w:r>
              <w:rPr>
                <w:rFonts w:ascii="宋体" w:hAnsi="宋体" w:eastAsia="宋体" w:cs="宋体"/>
                <w:b w:val="0"/>
                <w:i w:val="0"/>
                <w:color w:val="000000"/>
                <w:sz w:val="20"/>
              </w:rPr>
              <w:t>8.88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93.38</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16.39</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36.06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2.68</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21.01</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0.13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12.51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10.62</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2.80</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4.06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2.20</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0.25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0.41</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8.88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1.71</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6.05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93.38</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16.39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bookmarkStart w:id="0" w:name="_GoBack"/>
            <w:bookmarkEnd w:id="0"/>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单位：辽宁省盘锦市大洼区退役军人事务局（本级）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043001盘锦市大洼区退役军人事务局本级-211104000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11.6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8.64</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89.8</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1.移交安置工作：做好部分退役士兵社保接续工作，完善退役军人创业扶持和就业保障机制。2.做好抚恤优待工作：定期发放优抚补助金，保障优抚对象生活水平略高于当地的平均生活水平 。3.双拥工作：通过开展双拥创建等活动，进一步树立双拥工作理念，发挥红色爱国主义教育作用。</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全省创建示范型退役军人服务站挂牌率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患者满意度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建立拥军优属长效机制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有效建立</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217C58D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637be832-7ca8-466a-b5e4-0348eba5e696}">
  <ds:schemaRefs/>
</ds:datastoreItem>
</file>

<file path=customXml/itemProps2.xml><?xml version="1.0" encoding="utf-8"?>
<ds:datastoreItem xmlns:ds="http://schemas.openxmlformats.org/officeDocument/2006/customXml" ds:itemID="{7786acdb-f12d-47d9-9890-7a120d2ffc34}">
  <ds:schemaRefs/>
</ds:datastoreItem>
</file>

<file path=customXml/itemProps3.xml><?xml version="1.0" encoding="utf-8"?>
<ds:datastoreItem xmlns:ds="http://schemas.openxmlformats.org/officeDocument/2006/customXml" ds:itemID="{969a4f38-e255-4ac5-9167-6ff7e1d50c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2024-12-15T07:26:04Z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