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辽宁省盘锦市大洼区高质量发展服务中心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辽宁省盘锦市大洼区高质量发展服务中心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辽宁省盘锦市大洼区高质量发展服务中心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辽宁省盘锦市大洼区高质量发展服务中心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辽宁省盘锦市大洼区高质量发展服务中心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辽宁省盘锦市大洼区高质量发展服务中心概况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（一）参与全区经济和产业高质量发展、重点产业项目建设、振兴老工业基地、经济转型、社会发展、扩大对外开放、区域协调发展以及域外开展合作有关政策制定的研究工作，提出有关政策建议。</w:t>
        <w:br/>
        <w:t xml:space="preserve">    （二）负责省重大项目库日常运行管理维护工作。</w:t>
        <w:br/>
        <w:t xml:space="preserve">    （三）受司法、行政部门的委托，为刑事、民事、经济、行政案件中涉及的各种标的提供价格认证服务。</w:t>
        <w:br/>
        <w:t xml:space="preserve">    （四）承担区发展和改革局交办的其他工作。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辽宁省盘锦市大洼区高质量发展服务中心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辽宁省盘锦市大洼区高质量发展服务中心本级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705.47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698.82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99.06</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698.82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0.82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0.12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主要是国家级价格监测专项资金拨款及银行利息收入等收入。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5.83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0.83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主要是国家、省级、市级上级专项拨款资金结余等。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增加149.97万元，增长27.00%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703.03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688.81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97.98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工资福利支出536.67万元；商品和服务支出18.25万元；对个人和家庭的补助133.89万元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14.22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2.02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主要包括省级农产品成本调查和价格监测专项资金、价格认证费用、60年代精简职工生活补助等业务支出。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增加153.36万元，增长27.90%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2.44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主要是国家省级市级上级专项拨款资金结余已核销3.39万元等原因形成的结余。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减少3.39万元，降低58.19%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付价格监测中心涉农监测点农本费用、价格认证费用、粮油供需平衡调查点费用等</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698.82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684.60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14.22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增加149.15万元，增长27.13%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130.88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128.70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711.14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2023年度一般公共预算财政拨款支出698.82万元。按支出功能分类科目分，包括：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1.一般公共服务支出384.84万元，具体包括：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发展与改革事务（款）事业运行（项）371.89万元,主要是事业运行包括人员开支保险办公经费等支出，完成年初预算的超过预算数7.27%，决算数与年初预算数存在差异的主要原因是人员经费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（2）一般公共服务支出（类）发展与改革事务（款）其他发展与改革事务支出（项）12.95万元,主要是其他发展与改革事物等支出，完成年初预算的100%，决算数与年初预算数存在差异的主要原因是无差异。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2.社会保障和就业支出203.13万元，具体包括：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（1）社会保障和就业支出（类）行政事业单位养老支出（款）事业单位离退休（项）20.37万元,主要是事业单位离退休等支出，完成年初预算的减少15%，决算数与年初预算数存在差异的主要原因是退休人员减少。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58.86万元,主要是机关事业单位基本养老保险缴费支出等支出，完成年初预算的超过预算7.30%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14.27万元,主要是机关事业单位职业年金缴费等支出，完成年初预算的100%，决算数与年初预算数存在差异的主要原因是此项为追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（4）社会保障和就业支出（类）抚恤（款）死亡抚恤（项）107.50万元,主要是死亡抚恤等支出，完成年初预算的100%，决算数与年初预算数存在差异的主要原因是此项为追加预算。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（5）社会保障和就业支出（类）其他生活救助（款）其他城市生活救助（项）1.27万元,主要是其他城市生活救助等支出，完成年初预算的100%，决算数与年初预算数存在差异的主要原因是此项为追加预算。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0.86万元,主要是其他社会保障和就业支出等支出，完成年初预算的100%，决算数与年初预算数存在差异的主要原因是此项为追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3.卫生健康支出24.62万元，具体包括：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（1）卫生健康支出（类）行政事业单位医疗（款）事业单位医疗（项）24.20万元,主要是事业单位医疗等支出，完成年初预算的超过0.09%，决算数与年初预算数存在差异的主要原因是人员经费增加。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0.42万元,主要是其他行政事业单位医疗等支出，完成年初预算的减少6.67%，决算数与年初预算数存在差异的主要原因是人员数量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4.住房保障支出45.72万元，具体包括：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（1）住房保障支出（类）住房改革支出（款）住房公积金（项）45.72万元,主要是住房公积金等支出，完成年初预算的超过4.07%，决算数与年初预算数存在差异的主要原因是人员经费增加。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5.粮油物资储备支出40.52万元，具体包括：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（1）粮油物资储备支出（类）粮油物资事务（款）事业运行（项）40.52万元,主要是粮油物资储备等支出，完成年初预算的减少-1.52%，决算数与年初预算数存在差异的主要原因是增加粮油供需平衡点调查费用。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59.60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财政车辆费用拨款减少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59.60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财政车辆拨款费用减少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比上年增加0.57万元，增长61.96%</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本年业务用车量增加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主要用于车辆维护加油款等，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684.60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670.56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14.04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无此项费用支出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0.23</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0.23</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0.23</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0.23</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，其他用车主要是其他用车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项目的执行按项目资金的管理办法执行，严格按照财政专项资金的审批拨付，实行转款专用。资金到位及时，会计核算做到真实、完整、及时、支出审批程序严谨，符合国家财经法规和财务管理及项目资金管理等规定。</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发展与改革事务（款）事业运行公共服务支出事业运行，粮油运行，物价管理科目主要是事业运行包括人员开支保险办公经费等支出，一般公共服务支出（类）发展与改革事务（款）其他发展与改革事务支出（项）,主要是其他发展与改革事物等支出</w:t>
        <w:br/>
        <w:t xml:space="preserve">    17.社会保障和就业支出，,社会保障和就业支出（类）行政事业单位养老支出（款）事业单位离退休，社会保障和就业支出（类）行政事业单位养老支出（款）机关事业单位基本养老保险缴费支出</w:t>
        <w:br/>
        <w:t xml:space="preserve">    18.卫生健康支出卫生健康支出（类）行政事业单位医疗（款）事业单位医疗,社会保障和就业支出（类）其他生活救助（款）其他城市生活救助</w:t>
        <w:br/>
        <w:t xml:space="preserve">    19住房保障支出,住房保障支出（类）住房改革支出（款）住房公积金</w:t>
        <w:br/>
        <w:t xml:space="preserve">    20粮油物资储备，粮油物资储备支出（类）粮油物资事务（款）事业运行（项）</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698.82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388.37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0.82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203.13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24.61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45.72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jc w:val="right"/>
            </w:pPr>
            <w:r>
              <w:rPr>
                <w:rFonts w:ascii="宋体" w:eastAsia="宋体" w:hAnsi="宋体" w:cs="宋体"/>
                <w:b w:val="0"/>
                <w:i w:val="0"/>
                <w:color w:val="000000"/>
                <w:sz w:val="18"/>
              </w:rPr>
              <w:t xml:space="preserve">41.20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699.64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703.03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5.83</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2.44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705.47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705.47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699.64</w:t>
            </w:r>
          </w:p>
        </w:tc>
        <w:tc>
          <w:tcPr>
            <w:tcW w:w="1160" w:type="dxa"/>
            <w:tcBorders/>
            <w:vAlign w:val="center"/>
          </w:tcPr>
          <w:p>
            <w:pPr>
              <w:jc w:val="right"/>
            </w:pPr>
            <w:r>
              <w:rPr>
                <w:rFonts w:ascii="宋体" w:eastAsia="宋体" w:hAnsi="宋体" w:cs="宋体"/>
                <w:b/>
                <w:i w:val="0"/>
                <w:color w:val="000000"/>
                <w:sz w:val="14"/>
              </w:rPr>
              <w:t xml:space="preserve">698.82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0.82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385.66</w:t>
            </w:r>
          </w:p>
        </w:tc>
        <w:tc>
          <w:tcPr>
            <w:tcW w:w="1160" w:type="dxa"/>
            <w:tcBorders/>
            <w:vAlign w:val="center"/>
          </w:tcPr>
          <w:p>
            <w:pPr>
              <w:jc w:val="right"/>
            </w:pPr>
            <w:r>
              <w:rPr>
                <w:rFonts w:ascii="宋体" w:eastAsia="宋体" w:hAnsi="宋体" w:cs="宋体"/>
                <w:b w:val="0"/>
                <w:i w:val="0"/>
                <w:color w:val="000000"/>
                <w:sz w:val="14"/>
              </w:rPr>
              <w:t xml:space="preserve">384.84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0.82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发展与改革事务</w:t>
            </w:r>
          </w:p>
        </w:tc>
        <w:tc>
          <w:tcPr>
            <w:tcW w:w="1160" w:type="dxa"/>
            <w:tcBorders/>
            <w:vAlign w:val="center"/>
          </w:tcPr>
          <w:p>
            <w:pPr>
              <w:jc w:val="right"/>
            </w:pPr>
            <w:r>
              <w:rPr>
                <w:rFonts w:ascii="宋体" w:eastAsia="宋体" w:hAnsi="宋体" w:cs="宋体"/>
                <w:b w:val="0"/>
                <w:i w:val="0"/>
                <w:color w:val="000000"/>
                <w:sz w:val="14"/>
              </w:rPr>
              <w:t xml:space="preserve">385.66</w:t>
            </w:r>
          </w:p>
        </w:tc>
        <w:tc>
          <w:tcPr>
            <w:tcW w:w="1160" w:type="dxa"/>
            <w:tcBorders/>
            <w:vAlign w:val="center"/>
          </w:tcPr>
          <w:p>
            <w:pPr>
              <w:jc w:val="right"/>
            </w:pPr>
            <w:r>
              <w:rPr>
                <w:rFonts w:ascii="宋体" w:eastAsia="宋体" w:hAnsi="宋体" w:cs="宋体"/>
                <w:b w:val="0"/>
                <w:i w:val="0"/>
                <w:color w:val="000000"/>
                <w:sz w:val="14"/>
              </w:rPr>
              <w:t xml:space="preserve">384.84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0.82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物价管理</w:t>
            </w:r>
          </w:p>
        </w:tc>
        <w:tc>
          <w:tcPr>
            <w:tcW w:w="1160" w:type="dxa"/>
            <w:tcBorders/>
            <w:vAlign w:val="center"/>
          </w:tcPr>
          <w:p>
            <w:pPr>
              <w:jc w:val="right"/>
            </w:pPr>
            <w:r>
              <w:rPr>
                <w:rFonts w:ascii="宋体" w:eastAsia="宋体" w:hAnsi="宋体" w:cs="宋体"/>
                <w:b w:val="0"/>
                <w:i w:val="0"/>
                <w:color w:val="000000"/>
                <w:sz w:val="14"/>
              </w:rPr>
              <w:t xml:space="preserve">0.80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0.80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371.91</w:t>
            </w:r>
          </w:p>
        </w:tc>
        <w:tc>
          <w:tcPr>
            <w:tcW w:w="1160" w:type="dxa"/>
            <w:tcBorders/>
            <w:vAlign w:val="center"/>
          </w:tcPr>
          <w:p>
            <w:pPr>
              <w:jc w:val="right"/>
            </w:pPr>
            <w:r>
              <w:rPr>
                <w:rFonts w:ascii="宋体" w:eastAsia="宋体" w:hAnsi="宋体" w:cs="宋体"/>
                <w:b w:val="0"/>
                <w:i w:val="0"/>
                <w:color w:val="000000"/>
                <w:sz w:val="14"/>
              </w:rPr>
              <w:t xml:space="preserve">371.89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jc w:val="right"/>
            </w:pPr>
            <w:r>
              <w:rPr>
                <w:rFonts w:ascii="宋体" w:eastAsia="宋体" w:hAnsi="宋体" w:cs="宋体"/>
                <w:b w:val="0"/>
                <w:i w:val="0"/>
                <w:color w:val="000000"/>
                <w:sz w:val="14"/>
              </w:rPr>
              <w:t xml:space="preserve">12.95</w:t>
            </w:r>
          </w:p>
        </w:tc>
        <w:tc>
          <w:tcPr>
            <w:tcW w:w="1160" w:type="dxa"/>
            <w:tcBorders/>
            <w:vAlign w:val="center"/>
          </w:tcPr>
          <w:p>
            <w:pPr>
              <w:jc w:val="right"/>
            </w:pPr>
            <w:r>
              <w:rPr>
                <w:rFonts w:ascii="宋体" w:eastAsia="宋体" w:hAnsi="宋体" w:cs="宋体"/>
                <w:b w:val="0"/>
                <w:i w:val="0"/>
                <w:color w:val="000000"/>
                <w:sz w:val="14"/>
              </w:rPr>
              <w:t xml:space="preserve">12.95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203.13</w:t>
            </w:r>
          </w:p>
        </w:tc>
        <w:tc>
          <w:tcPr>
            <w:tcW w:w="1160" w:type="dxa"/>
            <w:tcBorders/>
            <w:vAlign w:val="center"/>
          </w:tcPr>
          <w:p>
            <w:pPr>
              <w:jc w:val="right"/>
            </w:pPr>
            <w:r>
              <w:rPr>
                <w:rFonts w:ascii="宋体" w:eastAsia="宋体" w:hAnsi="宋体" w:cs="宋体"/>
                <w:b w:val="0"/>
                <w:i w:val="0"/>
                <w:color w:val="000000"/>
                <w:sz w:val="14"/>
              </w:rPr>
              <w:t xml:space="preserve">203.13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93.50</w:t>
            </w:r>
          </w:p>
        </w:tc>
        <w:tc>
          <w:tcPr>
            <w:tcW w:w="1160" w:type="dxa"/>
            <w:tcBorders/>
            <w:vAlign w:val="center"/>
          </w:tcPr>
          <w:p>
            <w:pPr>
              <w:jc w:val="right"/>
            </w:pPr>
            <w:r>
              <w:rPr>
                <w:rFonts w:ascii="宋体" w:eastAsia="宋体" w:hAnsi="宋体" w:cs="宋体"/>
                <w:b w:val="0"/>
                <w:i w:val="0"/>
                <w:color w:val="000000"/>
                <w:sz w:val="14"/>
              </w:rPr>
              <w:t xml:space="preserve">93.50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20.37</w:t>
            </w:r>
          </w:p>
        </w:tc>
        <w:tc>
          <w:tcPr>
            <w:tcW w:w="1160" w:type="dxa"/>
            <w:tcBorders/>
            <w:vAlign w:val="center"/>
          </w:tcPr>
          <w:p>
            <w:pPr>
              <w:jc w:val="right"/>
            </w:pPr>
            <w:r>
              <w:rPr>
                <w:rFonts w:ascii="宋体" w:eastAsia="宋体" w:hAnsi="宋体" w:cs="宋体"/>
                <w:b w:val="0"/>
                <w:i w:val="0"/>
                <w:color w:val="000000"/>
                <w:sz w:val="14"/>
              </w:rPr>
              <w:t xml:space="preserve">20.37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58.86</w:t>
            </w:r>
          </w:p>
        </w:tc>
        <w:tc>
          <w:tcPr>
            <w:tcW w:w="1160" w:type="dxa"/>
            <w:tcBorders/>
            <w:vAlign w:val="center"/>
          </w:tcPr>
          <w:p>
            <w:pPr>
              <w:jc w:val="right"/>
            </w:pPr>
            <w:r>
              <w:rPr>
                <w:rFonts w:ascii="宋体" w:eastAsia="宋体" w:hAnsi="宋体" w:cs="宋体"/>
                <w:b w:val="0"/>
                <w:i w:val="0"/>
                <w:color w:val="000000"/>
                <w:sz w:val="14"/>
              </w:rPr>
              <w:t xml:space="preserve">58.86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14.27</w:t>
            </w:r>
          </w:p>
        </w:tc>
        <w:tc>
          <w:tcPr>
            <w:tcW w:w="1160" w:type="dxa"/>
            <w:tcBorders/>
            <w:vAlign w:val="center"/>
          </w:tcPr>
          <w:p>
            <w:pPr>
              <w:jc w:val="right"/>
            </w:pPr>
            <w:r>
              <w:rPr>
                <w:rFonts w:ascii="宋体" w:eastAsia="宋体" w:hAnsi="宋体" w:cs="宋体"/>
                <w:b w:val="0"/>
                <w:i w:val="0"/>
                <w:color w:val="000000"/>
                <w:sz w:val="14"/>
              </w:rPr>
              <w:t xml:space="preserve">14.27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107.50</w:t>
            </w:r>
          </w:p>
        </w:tc>
        <w:tc>
          <w:tcPr>
            <w:tcW w:w="1160" w:type="dxa"/>
            <w:tcBorders/>
            <w:vAlign w:val="center"/>
          </w:tcPr>
          <w:p>
            <w:pPr>
              <w:jc w:val="right"/>
            </w:pPr>
            <w:r>
              <w:rPr>
                <w:rFonts w:ascii="宋体" w:eastAsia="宋体" w:hAnsi="宋体" w:cs="宋体"/>
                <w:b w:val="0"/>
                <w:i w:val="0"/>
                <w:color w:val="000000"/>
                <w:sz w:val="14"/>
              </w:rPr>
              <w:t xml:space="preserve">107.50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107.50</w:t>
            </w:r>
          </w:p>
        </w:tc>
        <w:tc>
          <w:tcPr>
            <w:tcW w:w="1160" w:type="dxa"/>
            <w:tcBorders/>
            <w:vAlign w:val="center"/>
          </w:tcPr>
          <w:p>
            <w:pPr>
              <w:jc w:val="right"/>
            </w:pPr>
            <w:r>
              <w:rPr>
                <w:rFonts w:ascii="宋体" w:eastAsia="宋体" w:hAnsi="宋体" w:cs="宋体"/>
                <w:b w:val="0"/>
                <w:i w:val="0"/>
                <w:color w:val="000000"/>
                <w:sz w:val="14"/>
              </w:rPr>
              <w:t xml:space="preserve">107.50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0.86</w:t>
            </w:r>
          </w:p>
        </w:tc>
        <w:tc>
          <w:tcPr>
            <w:tcW w:w="1160" w:type="dxa"/>
            <w:tcBorders/>
            <w:vAlign w:val="center"/>
          </w:tcPr>
          <w:p>
            <w:pPr>
              <w:jc w:val="right"/>
            </w:pPr>
            <w:r>
              <w:rPr>
                <w:rFonts w:ascii="宋体" w:eastAsia="宋体" w:hAnsi="宋体" w:cs="宋体"/>
                <w:b w:val="0"/>
                <w:i w:val="0"/>
                <w:color w:val="000000"/>
                <w:sz w:val="14"/>
              </w:rPr>
              <w:t xml:space="preserve">0.86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0.86</w:t>
            </w:r>
          </w:p>
        </w:tc>
        <w:tc>
          <w:tcPr>
            <w:tcW w:w="1160" w:type="dxa"/>
            <w:tcBorders/>
            <w:vAlign w:val="center"/>
          </w:tcPr>
          <w:p>
            <w:pPr>
              <w:jc w:val="right"/>
            </w:pPr>
            <w:r>
              <w:rPr>
                <w:rFonts w:ascii="宋体" w:eastAsia="宋体" w:hAnsi="宋体" w:cs="宋体"/>
                <w:b w:val="0"/>
                <w:i w:val="0"/>
                <w:color w:val="000000"/>
                <w:sz w:val="14"/>
              </w:rPr>
              <w:t xml:space="preserve">0.86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24.62</w:t>
            </w:r>
          </w:p>
        </w:tc>
        <w:tc>
          <w:tcPr>
            <w:tcW w:w="1160" w:type="dxa"/>
            <w:tcBorders/>
            <w:vAlign w:val="center"/>
          </w:tcPr>
          <w:p>
            <w:pPr>
              <w:jc w:val="right"/>
            </w:pPr>
            <w:r>
              <w:rPr>
                <w:rFonts w:ascii="宋体" w:eastAsia="宋体" w:hAnsi="宋体" w:cs="宋体"/>
                <w:b w:val="0"/>
                <w:i w:val="0"/>
                <w:color w:val="000000"/>
                <w:sz w:val="14"/>
              </w:rPr>
              <w:t xml:space="preserve">24.62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24.62</w:t>
            </w:r>
          </w:p>
        </w:tc>
        <w:tc>
          <w:tcPr>
            <w:tcW w:w="1160" w:type="dxa"/>
            <w:tcBorders/>
            <w:vAlign w:val="center"/>
          </w:tcPr>
          <w:p>
            <w:pPr>
              <w:jc w:val="right"/>
            </w:pPr>
            <w:r>
              <w:rPr>
                <w:rFonts w:ascii="宋体" w:eastAsia="宋体" w:hAnsi="宋体" w:cs="宋体"/>
                <w:b w:val="0"/>
                <w:i w:val="0"/>
                <w:color w:val="000000"/>
                <w:sz w:val="14"/>
              </w:rPr>
              <w:t xml:space="preserve">24.62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24.20</w:t>
            </w:r>
          </w:p>
        </w:tc>
        <w:tc>
          <w:tcPr>
            <w:tcW w:w="1160" w:type="dxa"/>
            <w:tcBorders/>
            <w:vAlign w:val="center"/>
          </w:tcPr>
          <w:p>
            <w:pPr>
              <w:jc w:val="right"/>
            </w:pPr>
            <w:r>
              <w:rPr>
                <w:rFonts w:ascii="宋体" w:eastAsia="宋体" w:hAnsi="宋体" w:cs="宋体"/>
                <w:b w:val="0"/>
                <w:i w:val="0"/>
                <w:color w:val="000000"/>
                <w:sz w:val="14"/>
              </w:rPr>
              <w:t xml:space="preserve">24.20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45.72</w:t>
            </w:r>
          </w:p>
        </w:tc>
        <w:tc>
          <w:tcPr>
            <w:tcW w:w="1160" w:type="dxa"/>
            <w:tcBorders/>
            <w:vAlign w:val="center"/>
          </w:tcPr>
          <w:p>
            <w:pPr>
              <w:jc w:val="right"/>
            </w:pPr>
            <w:r>
              <w:rPr>
                <w:rFonts w:ascii="宋体" w:eastAsia="宋体" w:hAnsi="宋体" w:cs="宋体"/>
                <w:b w:val="0"/>
                <w:i w:val="0"/>
                <w:color w:val="000000"/>
                <w:sz w:val="14"/>
              </w:rPr>
              <w:t xml:space="preserve">45.72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45.72</w:t>
            </w:r>
          </w:p>
        </w:tc>
        <w:tc>
          <w:tcPr>
            <w:tcW w:w="1160" w:type="dxa"/>
            <w:tcBorders/>
            <w:vAlign w:val="center"/>
          </w:tcPr>
          <w:p>
            <w:pPr>
              <w:jc w:val="right"/>
            </w:pPr>
            <w:r>
              <w:rPr>
                <w:rFonts w:ascii="宋体" w:eastAsia="宋体" w:hAnsi="宋体" w:cs="宋体"/>
                <w:b w:val="0"/>
                <w:i w:val="0"/>
                <w:color w:val="000000"/>
                <w:sz w:val="14"/>
              </w:rPr>
              <w:t xml:space="preserve">45.72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45.72</w:t>
            </w:r>
          </w:p>
        </w:tc>
        <w:tc>
          <w:tcPr>
            <w:tcW w:w="1160" w:type="dxa"/>
            <w:tcBorders/>
            <w:vAlign w:val="center"/>
          </w:tcPr>
          <w:p>
            <w:pPr>
              <w:jc w:val="right"/>
            </w:pPr>
            <w:r>
              <w:rPr>
                <w:rFonts w:ascii="宋体" w:eastAsia="宋体" w:hAnsi="宋体" w:cs="宋体"/>
                <w:b w:val="0"/>
                <w:i w:val="0"/>
                <w:color w:val="000000"/>
                <w:sz w:val="14"/>
              </w:rPr>
              <w:t xml:space="preserve">45.72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粮油物资储备支出</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粮油物资事务</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703.03</w:t>
            </w:r>
          </w:p>
        </w:tc>
        <w:tc>
          <w:tcPr>
            <w:tcW w:w="1120" w:type="dxa"/>
            <w:tcBorders/>
            <w:vAlign w:val="center"/>
          </w:tcPr>
          <w:p>
            <w:pPr>
              <w:jc w:val="right"/>
            </w:pPr>
            <w:r>
              <w:rPr>
                <w:rFonts w:ascii="宋体" w:eastAsia="宋体" w:hAnsi="宋体" w:cs="宋体"/>
                <w:b/>
                <w:i w:val="0"/>
                <w:color w:val="000000"/>
                <w:sz w:val="16"/>
              </w:rPr>
              <w:t xml:space="preserve">688.81</w:t>
            </w:r>
          </w:p>
        </w:tc>
        <w:tc>
          <w:tcPr>
            <w:tcW w:w="1120" w:type="dxa"/>
            <w:tcBorders/>
            <w:vAlign w:val="center"/>
          </w:tcPr>
          <w:p>
            <w:pPr>
              <w:jc w:val="right"/>
            </w:pPr>
            <w:r>
              <w:rPr>
                <w:rFonts w:ascii="宋体" w:eastAsia="宋体" w:hAnsi="宋体" w:cs="宋体"/>
                <w:b/>
                <w:i w:val="0"/>
                <w:color w:val="000000"/>
                <w:sz w:val="16"/>
              </w:rPr>
              <w:t xml:space="preserve">14.22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388.37</w:t>
            </w:r>
          </w:p>
        </w:tc>
        <w:tc>
          <w:tcPr>
            <w:tcW w:w="1120" w:type="dxa"/>
            <w:tcBorders/>
            <w:vAlign w:val="center"/>
          </w:tcPr>
          <w:p>
            <w:pPr>
              <w:jc w:val="right"/>
            </w:pPr>
            <w:r>
              <w:rPr>
                <w:rFonts w:ascii="宋体" w:eastAsia="宋体" w:hAnsi="宋体" w:cs="宋体"/>
                <w:b w:val="0"/>
                <w:i w:val="0"/>
                <w:color w:val="000000"/>
                <w:sz w:val="16"/>
              </w:rPr>
              <w:t xml:space="preserve">375.42</w:t>
            </w:r>
          </w:p>
        </w:tc>
        <w:tc>
          <w:tcPr>
            <w:tcW w:w="1120" w:type="dxa"/>
            <w:tcBorders/>
            <w:vAlign w:val="center"/>
          </w:tcPr>
          <w:p>
            <w:pPr>
              <w:jc w:val="right"/>
            </w:pPr>
            <w:r>
              <w:rPr>
                <w:rFonts w:ascii="宋体" w:eastAsia="宋体" w:hAnsi="宋体" w:cs="宋体"/>
                <w:b w:val="0"/>
                <w:i w:val="0"/>
                <w:color w:val="000000"/>
                <w:sz w:val="16"/>
              </w:rPr>
              <w:t xml:space="preserve">12.95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发展与改革事务</w:t>
            </w:r>
          </w:p>
        </w:tc>
        <w:tc>
          <w:tcPr>
            <w:tcW w:w="1120" w:type="dxa"/>
            <w:tcBorders/>
            <w:vAlign w:val="center"/>
          </w:tcPr>
          <w:p>
            <w:pPr>
              <w:jc w:val="right"/>
            </w:pPr>
            <w:r>
              <w:rPr>
                <w:rFonts w:ascii="宋体" w:eastAsia="宋体" w:hAnsi="宋体" w:cs="宋体"/>
                <w:b w:val="0"/>
                <w:i w:val="0"/>
                <w:color w:val="000000"/>
                <w:sz w:val="16"/>
              </w:rPr>
              <w:t xml:space="preserve">388.37</w:t>
            </w:r>
          </w:p>
        </w:tc>
        <w:tc>
          <w:tcPr>
            <w:tcW w:w="1120" w:type="dxa"/>
            <w:tcBorders/>
            <w:vAlign w:val="center"/>
          </w:tcPr>
          <w:p>
            <w:pPr>
              <w:jc w:val="right"/>
            </w:pPr>
            <w:r>
              <w:rPr>
                <w:rFonts w:ascii="宋体" w:eastAsia="宋体" w:hAnsi="宋体" w:cs="宋体"/>
                <w:b w:val="0"/>
                <w:i w:val="0"/>
                <w:color w:val="000000"/>
                <w:sz w:val="16"/>
              </w:rPr>
              <w:t xml:space="preserve">375.42</w:t>
            </w:r>
          </w:p>
        </w:tc>
        <w:tc>
          <w:tcPr>
            <w:tcW w:w="1120" w:type="dxa"/>
            <w:tcBorders/>
            <w:vAlign w:val="center"/>
          </w:tcPr>
          <w:p>
            <w:pPr>
              <w:jc w:val="right"/>
            </w:pPr>
            <w:r>
              <w:rPr>
                <w:rFonts w:ascii="宋体" w:eastAsia="宋体" w:hAnsi="宋体" w:cs="宋体"/>
                <w:b w:val="0"/>
                <w:i w:val="0"/>
                <w:color w:val="000000"/>
                <w:sz w:val="16"/>
              </w:rPr>
              <w:t xml:space="preserve">12.95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物价管理</w:t>
            </w:r>
          </w:p>
        </w:tc>
        <w:tc>
          <w:tcPr>
            <w:tcW w:w="1120" w:type="dxa"/>
            <w:tcBorders/>
            <w:vAlign w:val="center"/>
          </w:tcPr>
          <w:p>
            <w:pPr>
              <w:jc w:val="right"/>
            </w:pPr>
            <w:r>
              <w:rPr>
                <w:rFonts w:ascii="宋体" w:eastAsia="宋体" w:hAnsi="宋体" w:cs="宋体"/>
                <w:b w:val="0"/>
                <w:i w:val="0"/>
                <w:color w:val="000000"/>
                <w:sz w:val="16"/>
              </w:rPr>
              <w:t xml:space="preserve">2.07</w:t>
            </w:r>
          </w:p>
        </w:tc>
        <w:tc>
          <w:tcPr>
            <w:tcW w:w="1120" w:type="dxa"/>
            <w:tcBorders/>
            <w:vAlign w:val="center"/>
          </w:tcPr>
          <w:p>
            <w:pPr>
              <w:jc w:val="right"/>
            </w:pPr>
            <w:r>
              <w:rPr>
                <w:rFonts w:ascii="宋体" w:eastAsia="宋体" w:hAnsi="宋体" w:cs="宋体"/>
                <w:b w:val="0"/>
                <w:i w:val="0"/>
                <w:color w:val="000000"/>
                <w:sz w:val="16"/>
              </w:rPr>
              <w:t xml:space="preserve">2.07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373.35</w:t>
            </w:r>
          </w:p>
        </w:tc>
        <w:tc>
          <w:tcPr>
            <w:tcW w:w="1120" w:type="dxa"/>
            <w:tcBorders/>
            <w:vAlign w:val="center"/>
          </w:tcPr>
          <w:p>
            <w:pPr>
              <w:jc w:val="right"/>
            </w:pPr>
            <w:r>
              <w:rPr>
                <w:rFonts w:ascii="宋体" w:eastAsia="宋体" w:hAnsi="宋体" w:cs="宋体"/>
                <w:b w:val="0"/>
                <w:i w:val="0"/>
                <w:color w:val="000000"/>
                <w:sz w:val="16"/>
              </w:rPr>
              <w:t xml:space="preserve">373.35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其他发展与改革事务支出</w:t>
            </w:r>
          </w:p>
        </w:tc>
        <w:tc>
          <w:tcPr>
            <w:tcW w:w="1120" w:type="dxa"/>
            <w:tcBorders/>
            <w:vAlign w:val="center"/>
          </w:tcPr>
          <w:p>
            <w:pPr>
              <w:jc w:val="right"/>
            </w:pPr>
            <w:r>
              <w:rPr>
                <w:rFonts w:ascii="宋体" w:eastAsia="宋体" w:hAnsi="宋体" w:cs="宋体"/>
                <w:b w:val="0"/>
                <w:i w:val="0"/>
                <w:color w:val="000000"/>
                <w:sz w:val="16"/>
              </w:rPr>
              <w:t xml:space="preserve">12.95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203.13</w:t>
            </w:r>
          </w:p>
        </w:tc>
        <w:tc>
          <w:tcPr>
            <w:tcW w:w="1120" w:type="dxa"/>
            <w:tcBorders/>
            <w:vAlign w:val="center"/>
          </w:tcPr>
          <w:p>
            <w:pPr>
              <w:jc w:val="right"/>
            </w:pPr>
            <w:r>
              <w:rPr>
                <w:rFonts w:ascii="宋体" w:eastAsia="宋体" w:hAnsi="宋体" w:cs="宋体"/>
                <w:b w:val="0"/>
                <w:i w:val="0"/>
                <w:color w:val="000000"/>
                <w:sz w:val="16"/>
              </w:rPr>
              <w:t xml:space="preserve">201.86</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93.50</w:t>
            </w:r>
          </w:p>
        </w:tc>
        <w:tc>
          <w:tcPr>
            <w:tcW w:w="1120" w:type="dxa"/>
            <w:tcBorders/>
            <w:vAlign w:val="center"/>
          </w:tcPr>
          <w:p>
            <w:pPr>
              <w:jc w:val="right"/>
            </w:pPr>
            <w:r>
              <w:rPr>
                <w:rFonts w:ascii="宋体" w:eastAsia="宋体" w:hAnsi="宋体" w:cs="宋体"/>
                <w:b w:val="0"/>
                <w:i w:val="0"/>
                <w:color w:val="000000"/>
                <w:sz w:val="16"/>
              </w:rPr>
              <w:t xml:space="preserve">93.50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20.37</w:t>
            </w:r>
          </w:p>
        </w:tc>
        <w:tc>
          <w:tcPr>
            <w:tcW w:w="1120" w:type="dxa"/>
            <w:tcBorders/>
            <w:vAlign w:val="center"/>
          </w:tcPr>
          <w:p>
            <w:pPr>
              <w:jc w:val="right"/>
            </w:pPr>
            <w:r>
              <w:rPr>
                <w:rFonts w:ascii="宋体" w:eastAsia="宋体" w:hAnsi="宋体" w:cs="宋体"/>
                <w:b w:val="0"/>
                <w:i w:val="0"/>
                <w:color w:val="000000"/>
                <w:sz w:val="16"/>
              </w:rPr>
              <w:t xml:space="preserve">20.37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58.86</w:t>
            </w:r>
          </w:p>
        </w:tc>
        <w:tc>
          <w:tcPr>
            <w:tcW w:w="1120" w:type="dxa"/>
            <w:tcBorders/>
            <w:vAlign w:val="center"/>
          </w:tcPr>
          <w:p>
            <w:pPr>
              <w:jc w:val="right"/>
            </w:pPr>
            <w:r>
              <w:rPr>
                <w:rFonts w:ascii="宋体" w:eastAsia="宋体" w:hAnsi="宋体" w:cs="宋体"/>
                <w:b w:val="0"/>
                <w:i w:val="0"/>
                <w:color w:val="000000"/>
                <w:sz w:val="16"/>
              </w:rPr>
              <w:t xml:space="preserve">58.86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14.27</w:t>
            </w:r>
          </w:p>
        </w:tc>
        <w:tc>
          <w:tcPr>
            <w:tcW w:w="1120" w:type="dxa"/>
            <w:tcBorders/>
            <w:vAlign w:val="center"/>
          </w:tcPr>
          <w:p>
            <w:pPr>
              <w:jc w:val="right"/>
            </w:pPr>
            <w:r>
              <w:rPr>
                <w:rFonts w:ascii="宋体" w:eastAsia="宋体" w:hAnsi="宋体" w:cs="宋体"/>
                <w:b w:val="0"/>
                <w:i w:val="0"/>
                <w:color w:val="000000"/>
                <w:sz w:val="16"/>
              </w:rPr>
              <w:t xml:space="preserve">14.27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107.50</w:t>
            </w:r>
          </w:p>
        </w:tc>
        <w:tc>
          <w:tcPr>
            <w:tcW w:w="1120" w:type="dxa"/>
            <w:tcBorders/>
            <w:vAlign w:val="center"/>
          </w:tcPr>
          <w:p>
            <w:pPr>
              <w:jc w:val="right"/>
            </w:pPr>
            <w:r>
              <w:rPr>
                <w:rFonts w:ascii="宋体" w:eastAsia="宋体" w:hAnsi="宋体" w:cs="宋体"/>
                <w:b w:val="0"/>
                <w:i w:val="0"/>
                <w:color w:val="000000"/>
                <w:sz w:val="16"/>
              </w:rPr>
              <w:t xml:space="preserve">107.50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107.50</w:t>
            </w:r>
          </w:p>
        </w:tc>
        <w:tc>
          <w:tcPr>
            <w:tcW w:w="1120" w:type="dxa"/>
            <w:tcBorders/>
            <w:vAlign w:val="center"/>
          </w:tcPr>
          <w:p>
            <w:pPr>
              <w:jc w:val="right"/>
            </w:pPr>
            <w:r>
              <w:rPr>
                <w:rFonts w:ascii="宋体" w:eastAsia="宋体" w:hAnsi="宋体" w:cs="宋体"/>
                <w:b w:val="0"/>
                <w:i w:val="0"/>
                <w:color w:val="000000"/>
                <w:sz w:val="16"/>
              </w:rPr>
              <w:t xml:space="preserve">107.50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24.62</w:t>
            </w:r>
          </w:p>
        </w:tc>
        <w:tc>
          <w:tcPr>
            <w:tcW w:w="1120" w:type="dxa"/>
            <w:tcBorders/>
            <w:vAlign w:val="center"/>
          </w:tcPr>
          <w:p>
            <w:pPr>
              <w:jc w:val="right"/>
            </w:pPr>
            <w:r>
              <w:rPr>
                <w:rFonts w:ascii="宋体" w:eastAsia="宋体" w:hAnsi="宋体" w:cs="宋体"/>
                <w:b w:val="0"/>
                <w:i w:val="0"/>
                <w:color w:val="000000"/>
                <w:sz w:val="16"/>
              </w:rPr>
              <w:t xml:space="preserve">24.62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24.62</w:t>
            </w:r>
          </w:p>
        </w:tc>
        <w:tc>
          <w:tcPr>
            <w:tcW w:w="1120" w:type="dxa"/>
            <w:tcBorders/>
            <w:vAlign w:val="center"/>
          </w:tcPr>
          <w:p>
            <w:pPr>
              <w:jc w:val="right"/>
            </w:pPr>
            <w:r>
              <w:rPr>
                <w:rFonts w:ascii="宋体" w:eastAsia="宋体" w:hAnsi="宋体" w:cs="宋体"/>
                <w:b w:val="0"/>
                <w:i w:val="0"/>
                <w:color w:val="000000"/>
                <w:sz w:val="16"/>
              </w:rPr>
              <w:t xml:space="preserve">24.62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24.20</w:t>
            </w:r>
          </w:p>
        </w:tc>
        <w:tc>
          <w:tcPr>
            <w:tcW w:w="1120" w:type="dxa"/>
            <w:tcBorders/>
            <w:vAlign w:val="center"/>
          </w:tcPr>
          <w:p>
            <w:pPr>
              <w:jc w:val="right"/>
            </w:pPr>
            <w:r>
              <w:rPr>
                <w:rFonts w:ascii="宋体" w:eastAsia="宋体" w:hAnsi="宋体" w:cs="宋体"/>
                <w:b w:val="0"/>
                <w:i w:val="0"/>
                <w:color w:val="000000"/>
                <w:sz w:val="16"/>
              </w:rPr>
              <w:t xml:space="preserve">24.20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45.72</w:t>
            </w:r>
          </w:p>
        </w:tc>
        <w:tc>
          <w:tcPr>
            <w:tcW w:w="1120" w:type="dxa"/>
            <w:tcBorders/>
            <w:vAlign w:val="center"/>
          </w:tcPr>
          <w:p>
            <w:pPr>
              <w:jc w:val="right"/>
            </w:pPr>
            <w:r>
              <w:rPr>
                <w:rFonts w:ascii="宋体" w:eastAsia="宋体" w:hAnsi="宋体" w:cs="宋体"/>
                <w:b w:val="0"/>
                <w:i w:val="0"/>
                <w:color w:val="000000"/>
                <w:sz w:val="16"/>
              </w:rPr>
              <w:t xml:space="preserve">45.72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45.72</w:t>
            </w:r>
          </w:p>
        </w:tc>
        <w:tc>
          <w:tcPr>
            <w:tcW w:w="1120" w:type="dxa"/>
            <w:tcBorders/>
            <w:vAlign w:val="center"/>
          </w:tcPr>
          <w:p>
            <w:pPr>
              <w:jc w:val="right"/>
            </w:pPr>
            <w:r>
              <w:rPr>
                <w:rFonts w:ascii="宋体" w:eastAsia="宋体" w:hAnsi="宋体" w:cs="宋体"/>
                <w:b w:val="0"/>
                <w:i w:val="0"/>
                <w:color w:val="000000"/>
                <w:sz w:val="16"/>
              </w:rPr>
              <w:t xml:space="preserve">45.72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45.72</w:t>
            </w:r>
          </w:p>
        </w:tc>
        <w:tc>
          <w:tcPr>
            <w:tcW w:w="1120" w:type="dxa"/>
            <w:tcBorders/>
            <w:vAlign w:val="center"/>
          </w:tcPr>
          <w:p>
            <w:pPr>
              <w:jc w:val="right"/>
            </w:pPr>
            <w:r>
              <w:rPr>
                <w:rFonts w:ascii="宋体" w:eastAsia="宋体" w:hAnsi="宋体" w:cs="宋体"/>
                <w:b w:val="0"/>
                <w:i w:val="0"/>
                <w:color w:val="000000"/>
                <w:sz w:val="16"/>
              </w:rPr>
              <w:t xml:space="preserve">45.72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粮油物资储备支出</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粮油物资事务</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698.82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384.84</w:t>
            </w:r>
          </w:p>
        </w:tc>
        <w:tc>
          <w:tcPr>
            <w:tcW w:w="1100" w:type="dxa"/>
            <w:tcBorders/>
            <w:vAlign w:val="center"/>
          </w:tcPr>
          <w:p>
            <w:pPr>
              <w:jc w:val="right"/>
            </w:pPr>
            <w:r>
              <w:rPr>
                <w:rFonts w:ascii="宋体" w:eastAsia="宋体" w:hAnsi="宋体" w:cs="宋体"/>
                <w:b w:val="0"/>
                <w:i w:val="0"/>
                <w:color w:val="000000"/>
                <w:sz w:val="14"/>
              </w:rPr>
              <w:t xml:space="preserve">384.84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203.13</w:t>
            </w:r>
          </w:p>
        </w:tc>
        <w:tc>
          <w:tcPr>
            <w:tcW w:w="1100" w:type="dxa"/>
            <w:tcBorders/>
            <w:vAlign w:val="center"/>
          </w:tcPr>
          <w:p>
            <w:pPr>
              <w:jc w:val="right"/>
            </w:pPr>
            <w:r>
              <w:rPr>
                <w:rFonts w:ascii="宋体" w:eastAsia="宋体" w:hAnsi="宋体" w:cs="宋体"/>
                <w:b w:val="0"/>
                <w:i w:val="0"/>
                <w:color w:val="000000"/>
                <w:sz w:val="14"/>
              </w:rPr>
              <w:t xml:space="preserve">203.13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24.61</w:t>
            </w:r>
          </w:p>
        </w:tc>
        <w:tc>
          <w:tcPr>
            <w:tcW w:w="1100" w:type="dxa"/>
            <w:tcBorders/>
            <w:vAlign w:val="center"/>
          </w:tcPr>
          <w:p>
            <w:pPr>
              <w:jc w:val="right"/>
            </w:pPr>
            <w:r>
              <w:rPr>
                <w:rFonts w:ascii="宋体" w:eastAsia="宋体" w:hAnsi="宋体" w:cs="宋体"/>
                <w:b w:val="0"/>
                <w:i w:val="0"/>
                <w:color w:val="000000"/>
                <w:sz w:val="14"/>
              </w:rPr>
              <w:t xml:space="preserve">24.61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45.72</w:t>
            </w:r>
          </w:p>
        </w:tc>
        <w:tc>
          <w:tcPr>
            <w:tcW w:w="1100" w:type="dxa"/>
            <w:tcBorders/>
            <w:vAlign w:val="center"/>
          </w:tcPr>
          <w:p>
            <w:pPr>
              <w:jc w:val="right"/>
            </w:pPr>
            <w:r>
              <w:rPr>
                <w:rFonts w:ascii="宋体" w:eastAsia="宋体" w:hAnsi="宋体" w:cs="宋体"/>
                <w:b w:val="0"/>
                <w:i w:val="0"/>
                <w:color w:val="000000"/>
                <w:sz w:val="14"/>
              </w:rPr>
              <w:t xml:space="preserve">45.72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jc w:val="right"/>
            </w:pPr>
            <w:r>
              <w:rPr>
                <w:rFonts w:ascii="宋体" w:eastAsia="宋体" w:hAnsi="宋体" w:cs="宋体"/>
                <w:b w:val="0"/>
                <w:i w:val="0"/>
                <w:color w:val="000000"/>
                <w:sz w:val="14"/>
              </w:rPr>
              <w:t xml:space="preserve">40.52</w:t>
            </w:r>
          </w:p>
        </w:tc>
        <w:tc>
          <w:tcPr>
            <w:tcW w:w="1100" w:type="dxa"/>
            <w:tcBorders/>
            <w:vAlign w:val="center"/>
          </w:tcPr>
          <w:p>
            <w:pPr>
              <w:jc w:val="right"/>
            </w:pPr>
            <w:r>
              <w:rPr>
                <w:rFonts w:ascii="宋体" w:eastAsia="宋体" w:hAnsi="宋体" w:cs="宋体"/>
                <w:b w:val="0"/>
                <w:i w:val="0"/>
                <w:color w:val="000000"/>
                <w:sz w:val="14"/>
              </w:rPr>
              <w:t xml:space="preserve">40.52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698.82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698.82</w:t>
            </w:r>
          </w:p>
        </w:tc>
        <w:tc>
          <w:tcPr>
            <w:tcW w:w="1100" w:type="dxa"/>
            <w:tcBorders/>
            <w:vAlign w:val="center"/>
          </w:tcPr>
          <w:p>
            <w:pPr>
              <w:jc w:val="right"/>
            </w:pPr>
            <w:r>
              <w:rPr>
                <w:rFonts w:ascii="宋体" w:eastAsia="宋体" w:hAnsi="宋体" w:cs="宋体"/>
                <w:b w:val="0"/>
                <w:i w:val="0"/>
                <w:color w:val="000000"/>
                <w:sz w:val="14"/>
              </w:rPr>
              <w:t xml:space="preserve">698.82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698.82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698.82</w:t>
            </w:r>
          </w:p>
        </w:tc>
        <w:tc>
          <w:tcPr>
            <w:tcW w:w="1100" w:type="dxa"/>
            <w:tcBorders/>
            <w:vAlign w:val="center"/>
          </w:tcPr>
          <w:p>
            <w:pPr>
              <w:jc w:val="right"/>
            </w:pPr>
            <w:r>
              <w:rPr>
                <w:rFonts w:ascii="宋体" w:eastAsia="宋体" w:hAnsi="宋体" w:cs="宋体"/>
                <w:b w:val="0"/>
                <w:i w:val="0"/>
                <w:color w:val="000000"/>
                <w:sz w:val="14"/>
              </w:rPr>
              <w:t xml:space="preserve">698.82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698.82</w:t>
            </w:r>
          </w:p>
        </w:tc>
        <w:tc>
          <w:tcPr>
            <w:tcW w:w="1980" w:type="dxa"/>
            <w:tcBorders/>
            <w:vAlign w:val="center"/>
          </w:tcPr>
          <w:p>
            <w:pPr>
              <w:jc w:val="right"/>
            </w:pPr>
            <w:r>
              <w:rPr>
                <w:rFonts w:ascii="宋体" w:eastAsia="宋体" w:hAnsi="宋体" w:cs="宋体"/>
                <w:b/>
                <w:i w:val="0"/>
                <w:color w:val="000000"/>
                <w:sz w:val="20"/>
              </w:rPr>
              <w:t xml:space="preserve">684.60</w:t>
            </w:r>
          </w:p>
        </w:tc>
        <w:tc>
          <w:tcPr>
            <w:tcW w:w="1952" w:type="dxa"/>
            <w:tcBorders/>
            <w:vAlign w:val="center"/>
          </w:tcPr>
          <w:p>
            <w:pPr>
              <w:jc w:val="right"/>
            </w:pPr>
            <w:r>
              <w:rPr>
                <w:rFonts w:ascii="宋体" w:eastAsia="宋体" w:hAnsi="宋体" w:cs="宋体"/>
                <w:b/>
                <w:i w:val="0"/>
                <w:color w:val="000000"/>
                <w:sz w:val="20"/>
              </w:rPr>
              <w:t xml:space="preserve">14.22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384.84</w:t>
            </w:r>
          </w:p>
        </w:tc>
        <w:tc>
          <w:tcPr>
            <w:tcW w:w="1980" w:type="dxa"/>
            <w:tcBorders/>
            <w:vAlign w:val="center"/>
          </w:tcPr>
          <w:p>
            <w:pPr>
              <w:jc w:val="right"/>
            </w:pPr>
            <w:r>
              <w:rPr>
                <w:rFonts w:ascii="宋体" w:eastAsia="宋体" w:hAnsi="宋体" w:cs="宋体"/>
                <w:b w:val="0"/>
                <w:i w:val="0"/>
                <w:color w:val="000000"/>
                <w:sz w:val="20"/>
              </w:rPr>
              <w:t xml:space="preserve">371.89</w:t>
            </w:r>
          </w:p>
        </w:tc>
        <w:tc>
          <w:tcPr>
            <w:tcW w:w="1952" w:type="dxa"/>
            <w:tcBorders/>
            <w:vAlign w:val="center"/>
          </w:tcPr>
          <w:p>
            <w:pPr>
              <w:jc w:val="right"/>
            </w:pPr>
            <w:r>
              <w:rPr>
                <w:rFonts w:ascii="宋体" w:eastAsia="宋体" w:hAnsi="宋体" w:cs="宋体"/>
                <w:b w:val="0"/>
                <w:i w:val="0"/>
                <w:color w:val="000000"/>
                <w:sz w:val="20"/>
              </w:rPr>
              <w:t xml:space="preserve">12.95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发展与改革事务</w:t>
            </w:r>
          </w:p>
        </w:tc>
        <w:tc>
          <w:tcPr>
            <w:tcW w:w="1980" w:type="dxa"/>
            <w:tcBorders/>
            <w:vAlign w:val="center"/>
          </w:tcPr>
          <w:p>
            <w:pPr>
              <w:jc w:val="right"/>
            </w:pPr>
            <w:r>
              <w:rPr>
                <w:rFonts w:ascii="宋体" w:eastAsia="宋体" w:hAnsi="宋体" w:cs="宋体"/>
                <w:b w:val="0"/>
                <w:i w:val="0"/>
                <w:color w:val="000000"/>
                <w:sz w:val="20"/>
              </w:rPr>
              <w:t xml:space="preserve">384.84</w:t>
            </w:r>
          </w:p>
        </w:tc>
        <w:tc>
          <w:tcPr>
            <w:tcW w:w="1980" w:type="dxa"/>
            <w:tcBorders/>
            <w:vAlign w:val="center"/>
          </w:tcPr>
          <w:p>
            <w:pPr>
              <w:jc w:val="right"/>
            </w:pPr>
            <w:r>
              <w:rPr>
                <w:rFonts w:ascii="宋体" w:eastAsia="宋体" w:hAnsi="宋体" w:cs="宋体"/>
                <w:b w:val="0"/>
                <w:i w:val="0"/>
                <w:color w:val="000000"/>
                <w:sz w:val="20"/>
              </w:rPr>
              <w:t xml:space="preserve">371.89</w:t>
            </w:r>
          </w:p>
        </w:tc>
        <w:tc>
          <w:tcPr>
            <w:tcW w:w="1952" w:type="dxa"/>
            <w:tcBorders/>
            <w:vAlign w:val="center"/>
          </w:tcPr>
          <w:p>
            <w:pPr>
              <w:jc w:val="right"/>
            </w:pPr>
            <w:r>
              <w:rPr>
                <w:rFonts w:ascii="宋体" w:eastAsia="宋体" w:hAnsi="宋体" w:cs="宋体"/>
                <w:b w:val="0"/>
                <w:i w:val="0"/>
                <w:color w:val="000000"/>
                <w:sz w:val="20"/>
              </w:rPr>
              <w:t xml:space="preserve">12.95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371.89</w:t>
            </w:r>
          </w:p>
        </w:tc>
        <w:tc>
          <w:tcPr>
            <w:tcW w:w="1980" w:type="dxa"/>
            <w:tcBorders/>
            <w:vAlign w:val="center"/>
          </w:tcPr>
          <w:p>
            <w:pPr>
              <w:jc w:val="right"/>
            </w:pPr>
            <w:r>
              <w:rPr>
                <w:rFonts w:ascii="宋体" w:eastAsia="宋体" w:hAnsi="宋体" w:cs="宋体"/>
                <w:b w:val="0"/>
                <w:i w:val="0"/>
                <w:color w:val="000000"/>
                <w:sz w:val="20"/>
              </w:rPr>
              <w:t xml:space="preserve">371.89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其他发展与改革事务支出</w:t>
            </w:r>
          </w:p>
        </w:tc>
        <w:tc>
          <w:tcPr>
            <w:tcW w:w="1980" w:type="dxa"/>
            <w:tcBorders/>
            <w:vAlign w:val="center"/>
          </w:tcPr>
          <w:p>
            <w:pPr>
              <w:jc w:val="right"/>
            </w:pPr>
            <w:r>
              <w:rPr>
                <w:rFonts w:ascii="宋体" w:eastAsia="宋体" w:hAnsi="宋体" w:cs="宋体"/>
                <w:b w:val="0"/>
                <w:i w:val="0"/>
                <w:color w:val="000000"/>
                <w:sz w:val="20"/>
              </w:rPr>
              <w:t xml:space="preserve">12.95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203.13</w:t>
            </w:r>
          </w:p>
        </w:tc>
        <w:tc>
          <w:tcPr>
            <w:tcW w:w="1980" w:type="dxa"/>
            <w:tcBorders/>
            <w:vAlign w:val="center"/>
          </w:tcPr>
          <w:p>
            <w:pPr>
              <w:jc w:val="right"/>
            </w:pPr>
            <w:r>
              <w:rPr>
                <w:rFonts w:ascii="宋体" w:eastAsia="宋体" w:hAnsi="宋体" w:cs="宋体"/>
                <w:b w:val="0"/>
                <w:i w:val="0"/>
                <w:color w:val="000000"/>
                <w:sz w:val="20"/>
              </w:rPr>
              <w:t xml:space="preserve">201.86</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93.50</w:t>
            </w:r>
          </w:p>
        </w:tc>
        <w:tc>
          <w:tcPr>
            <w:tcW w:w="1980" w:type="dxa"/>
            <w:tcBorders/>
            <w:vAlign w:val="center"/>
          </w:tcPr>
          <w:p>
            <w:pPr>
              <w:jc w:val="right"/>
            </w:pPr>
            <w:r>
              <w:rPr>
                <w:rFonts w:ascii="宋体" w:eastAsia="宋体" w:hAnsi="宋体" w:cs="宋体"/>
                <w:b w:val="0"/>
                <w:i w:val="0"/>
                <w:color w:val="000000"/>
                <w:sz w:val="20"/>
              </w:rPr>
              <w:t xml:space="preserve">93.50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20.37</w:t>
            </w:r>
          </w:p>
        </w:tc>
        <w:tc>
          <w:tcPr>
            <w:tcW w:w="1980" w:type="dxa"/>
            <w:tcBorders/>
            <w:vAlign w:val="center"/>
          </w:tcPr>
          <w:p>
            <w:pPr>
              <w:jc w:val="right"/>
            </w:pPr>
            <w:r>
              <w:rPr>
                <w:rFonts w:ascii="宋体" w:eastAsia="宋体" w:hAnsi="宋体" w:cs="宋体"/>
                <w:b w:val="0"/>
                <w:i w:val="0"/>
                <w:color w:val="000000"/>
                <w:sz w:val="20"/>
              </w:rPr>
              <w:t xml:space="preserve">20.37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58.86</w:t>
            </w:r>
          </w:p>
        </w:tc>
        <w:tc>
          <w:tcPr>
            <w:tcW w:w="1980" w:type="dxa"/>
            <w:tcBorders/>
            <w:vAlign w:val="center"/>
          </w:tcPr>
          <w:p>
            <w:pPr>
              <w:jc w:val="right"/>
            </w:pPr>
            <w:r>
              <w:rPr>
                <w:rFonts w:ascii="宋体" w:eastAsia="宋体" w:hAnsi="宋体" w:cs="宋体"/>
                <w:b w:val="0"/>
                <w:i w:val="0"/>
                <w:color w:val="000000"/>
                <w:sz w:val="20"/>
              </w:rPr>
              <w:t xml:space="preserve">58.86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14.27</w:t>
            </w:r>
          </w:p>
        </w:tc>
        <w:tc>
          <w:tcPr>
            <w:tcW w:w="1980" w:type="dxa"/>
            <w:tcBorders/>
            <w:vAlign w:val="center"/>
          </w:tcPr>
          <w:p>
            <w:pPr>
              <w:jc w:val="right"/>
            </w:pPr>
            <w:r>
              <w:rPr>
                <w:rFonts w:ascii="宋体" w:eastAsia="宋体" w:hAnsi="宋体" w:cs="宋体"/>
                <w:b w:val="0"/>
                <w:i w:val="0"/>
                <w:color w:val="000000"/>
                <w:sz w:val="20"/>
              </w:rPr>
              <w:t xml:space="preserve">14.27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107.50</w:t>
            </w:r>
          </w:p>
        </w:tc>
        <w:tc>
          <w:tcPr>
            <w:tcW w:w="1980" w:type="dxa"/>
            <w:tcBorders/>
            <w:vAlign w:val="center"/>
          </w:tcPr>
          <w:p>
            <w:pPr>
              <w:jc w:val="right"/>
            </w:pPr>
            <w:r>
              <w:rPr>
                <w:rFonts w:ascii="宋体" w:eastAsia="宋体" w:hAnsi="宋体" w:cs="宋体"/>
                <w:b w:val="0"/>
                <w:i w:val="0"/>
                <w:color w:val="000000"/>
                <w:sz w:val="20"/>
              </w:rPr>
              <w:t xml:space="preserve">107.50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107.50</w:t>
            </w:r>
          </w:p>
        </w:tc>
        <w:tc>
          <w:tcPr>
            <w:tcW w:w="1980" w:type="dxa"/>
            <w:tcBorders/>
            <w:vAlign w:val="center"/>
          </w:tcPr>
          <w:p>
            <w:pPr>
              <w:jc w:val="right"/>
            </w:pPr>
            <w:r>
              <w:rPr>
                <w:rFonts w:ascii="宋体" w:eastAsia="宋体" w:hAnsi="宋体" w:cs="宋体"/>
                <w:b w:val="0"/>
                <w:i w:val="0"/>
                <w:color w:val="000000"/>
                <w:sz w:val="20"/>
              </w:rPr>
              <w:t xml:space="preserve">107.50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0.86</w:t>
            </w:r>
          </w:p>
        </w:tc>
        <w:tc>
          <w:tcPr>
            <w:tcW w:w="1980" w:type="dxa"/>
            <w:tcBorders/>
            <w:vAlign w:val="center"/>
          </w:tcPr>
          <w:p>
            <w:pPr>
              <w:jc w:val="right"/>
            </w:pPr>
            <w:r>
              <w:rPr>
                <w:rFonts w:ascii="宋体" w:eastAsia="宋体" w:hAnsi="宋体" w:cs="宋体"/>
                <w:b w:val="0"/>
                <w:i w:val="0"/>
                <w:color w:val="000000"/>
                <w:sz w:val="20"/>
              </w:rPr>
              <w:t xml:space="preserve">0.86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0.86</w:t>
            </w:r>
          </w:p>
        </w:tc>
        <w:tc>
          <w:tcPr>
            <w:tcW w:w="1980" w:type="dxa"/>
            <w:tcBorders/>
            <w:vAlign w:val="center"/>
          </w:tcPr>
          <w:p>
            <w:pPr>
              <w:jc w:val="right"/>
            </w:pPr>
            <w:r>
              <w:rPr>
                <w:rFonts w:ascii="宋体" w:eastAsia="宋体" w:hAnsi="宋体" w:cs="宋体"/>
                <w:b w:val="0"/>
                <w:i w:val="0"/>
                <w:color w:val="000000"/>
                <w:sz w:val="20"/>
              </w:rPr>
              <w:t xml:space="preserve">0.86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24.62</w:t>
            </w:r>
          </w:p>
        </w:tc>
        <w:tc>
          <w:tcPr>
            <w:tcW w:w="1980" w:type="dxa"/>
            <w:tcBorders/>
            <w:vAlign w:val="center"/>
          </w:tcPr>
          <w:p>
            <w:pPr>
              <w:jc w:val="right"/>
            </w:pPr>
            <w:r>
              <w:rPr>
                <w:rFonts w:ascii="宋体" w:eastAsia="宋体" w:hAnsi="宋体" w:cs="宋体"/>
                <w:b w:val="0"/>
                <w:i w:val="0"/>
                <w:color w:val="000000"/>
                <w:sz w:val="20"/>
              </w:rPr>
              <w:t xml:space="preserve">24.62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24.62</w:t>
            </w:r>
          </w:p>
        </w:tc>
        <w:tc>
          <w:tcPr>
            <w:tcW w:w="1980" w:type="dxa"/>
            <w:tcBorders/>
            <w:vAlign w:val="center"/>
          </w:tcPr>
          <w:p>
            <w:pPr>
              <w:jc w:val="right"/>
            </w:pPr>
            <w:r>
              <w:rPr>
                <w:rFonts w:ascii="宋体" w:eastAsia="宋体" w:hAnsi="宋体" w:cs="宋体"/>
                <w:b w:val="0"/>
                <w:i w:val="0"/>
                <w:color w:val="000000"/>
                <w:sz w:val="20"/>
              </w:rPr>
              <w:t xml:space="preserve">24.62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24.20</w:t>
            </w:r>
          </w:p>
        </w:tc>
        <w:tc>
          <w:tcPr>
            <w:tcW w:w="1980" w:type="dxa"/>
            <w:tcBorders/>
            <w:vAlign w:val="center"/>
          </w:tcPr>
          <w:p>
            <w:pPr>
              <w:jc w:val="right"/>
            </w:pPr>
            <w:r>
              <w:rPr>
                <w:rFonts w:ascii="宋体" w:eastAsia="宋体" w:hAnsi="宋体" w:cs="宋体"/>
                <w:b w:val="0"/>
                <w:i w:val="0"/>
                <w:color w:val="000000"/>
                <w:sz w:val="20"/>
              </w:rPr>
              <w:t xml:space="preserve">24.20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45.72</w:t>
            </w:r>
          </w:p>
        </w:tc>
        <w:tc>
          <w:tcPr>
            <w:tcW w:w="1980" w:type="dxa"/>
            <w:tcBorders/>
            <w:vAlign w:val="center"/>
          </w:tcPr>
          <w:p>
            <w:pPr>
              <w:jc w:val="right"/>
            </w:pPr>
            <w:r>
              <w:rPr>
                <w:rFonts w:ascii="宋体" w:eastAsia="宋体" w:hAnsi="宋体" w:cs="宋体"/>
                <w:b w:val="0"/>
                <w:i w:val="0"/>
                <w:color w:val="000000"/>
                <w:sz w:val="20"/>
              </w:rPr>
              <w:t xml:space="preserve">45.72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45.72</w:t>
            </w:r>
          </w:p>
        </w:tc>
        <w:tc>
          <w:tcPr>
            <w:tcW w:w="1980" w:type="dxa"/>
            <w:tcBorders/>
            <w:vAlign w:val="center"/>
          </w:tcPr>
          <w:p>
            <w:pPr>
              <w:jc w:val="right"/>
            </w:pPr>
            <w:r>
              <w:rPr>
                <w:rFonts w:ascii="宋体" w:eastAsia="宋体" w:hAnsi="宋体" w:cs="宋体"/>
                <w:b w:val="0"/>
                <w:i w:val="0"/>
                <w:color w:val="000000"/>
                <w:sz w:val="20"/>
              </w:rPr>
              <w:t xml:space="preserve">45.72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45.72</w:t>
            </w:r>
          </w:p>
        </w:tc>
        <w:tc>
          <w:tcPr>
            <w:tcW w:w="1980" w:type="dxa"/>
            <w:tcBorders/>
            <w:vAlign w:val="center"/>
          </w:tcPr>
          <w:p>
            <w:pPr>
              <w:jc w:val="right"/>
            </w:pPr>
            <w:r>
              <w:rPr>
                <w:rFonts w:ascii="宋体" w:eastAsia="宋体" w:hAnsi="宋体" w:cs="宋体"/>
                <w:b w:val="0"/>
                <w:i w:val="0"/>
                <w:color w:val="000000"/>
                <w:sz w:val="20"/>
              </w:rPr>
              <w:t xml:space="preserve">45.72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粮油物资储备支出</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粮油物资事务</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536.67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14.04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212.08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7.20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25.57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154.70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58.86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14.27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23.62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1.28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45.72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133.89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11.84</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8.21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107.50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5.96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5.16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670.56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14.04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1.49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1.49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1.49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024001盘锦市大洼区高质量发展服务中心本级-211104000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22.1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474.2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31.07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窗口服务效率满意度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主管部门满意度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上级主管部门满意度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