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辽宁省盘锦市城市管理综合行政执法局大洼分局</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辽宁省盘锦市城市管理综合行政执法局大洼分局概况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辽宁省盘锦市城市管理综合行政执法局大洼分局决算单位构成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2023年度辽宁省盘锦市城市管理综合行政执法局大洼分局部门决算情况说明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2023年度辽宁省盘锦市城市管理综合行政执法局大洼分局部门决算表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辽宁省盘锦市城市管理综合行政执法局大洼分局概况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（1）负责宣传贯彻国家、省、市、区有关城市管理综合行政管理的</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和规章。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（2）结合城市管理综合执法相关政策、规章、制度，制定地方规范性文件并组织实施。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（3）负责城镇规划区内市容市貌、环境卫生等大型整顿、整治以及突发事件的执行、协调工作。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（4）负责督促检查城镇规划区内“门前四包”责任制的签订与落实工作。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（5）市容环境卫生管理方面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、规章规定的对不符合市容和环境卫生标准、擅自设置户外广告、阅报栏、电子显示屏等行为的行政处罚权。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（6）城市规划管理方面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 xml:space="preserve">、规章规定的对未取得《建设工程规划许可证》、未按《建设工程规划许可证》进行建设等行为的行政处罚权。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（7）城市绿化管理方面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、规章规定的对擅自改变、占用、破坏绿化规划用地，损坏、砍伐、迁移城市树木等行为的行政处罚权。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（8）市政管理方面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、规章规定的对破坏、改变市政设施，影响市政设施使用功能等行为的行政处罚权。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（9）环境保护管理方面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、规章规定的对在人口集中地区焚烧沥青、油毡、橡胶、皮革、垃圾以及其他产生有毒有害烟尘和恶臭气体等行为的行政处罚权。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（10）工商行政管理方面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、规章规定的对无照商贩的行政处罚权。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（11）公安交通管理方面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、规章规定的对机动车、非机动车未按地点停放侵占人行道和城市道路等行为的行政处罚权。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（12）房产管理方面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、规章规定的对擅自改变房屋主体结构等行为的行政处罚权。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（13）供暖、供水、燃气管理方面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、规章规定的对擅自拆改供暖、供水、燃气设施等行为的行政处罚权。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（14）建筑市场管理方面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、规章规定的对擅自搭建建筑物、构筑物等行为的行政处罚权。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（15）物业管理方面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改变物业管理区域内公共建筑和公用设施用途，擅自占用、挖掘物业管理区域内道路、场地，擅自利用物业共用部位、共用设施设备进行经营，擅自改变房屋结构和使用用途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（16）民政殡葬管理方面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、规章规定的对在户外搭灵棚、设灵堂，在殡仪场所之外播放或者吹奏哀乐等行为的行政处罚权。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（17）卫生管理方面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、规章规定的对无证饮食摊点的行政处罚权。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（18）负责城市管理综合行政执法人员的业务培训和考核工作。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纳入辽宁省盘锦市城市管理综合行政执法局大洼分局2023年部门决算编制范围的预算单位包括：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辽宁省盘锦市城市管理综合行政执法局大洼分局；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盘锦市城市管理综合行政执法支队大洼大队。</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（一）收入总计1238.10万元，包括：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1222.78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98.76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1222.78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15.20</w:t>
      </w:r>
      <w:r>
        <w:rPr>
          <w:rFonts w:hint="eastAsia" w:ascii="仿宋_GB2312" w:hAnsi="宋体" w:eastAsia="仿宋_GB2312"/>
          <w:sz w:val="32"/>
          <w:szCs w:val="32"/>
        </w:rPr>
        <w:t>万元，占收入总计的</w:t>
      </w:r>
      <w:r>
        <w:rPr>
          <w:rFonts w:hint="eastAsia" w:ascii="仿宋_GB2312" w:eastAsia="仿宋_GB2312" w:cs="仿宋_GB2312"/>
          <w:sz w:val="32"/>
          <w:szCs w:val="32"/>
        </w:rPr>
        <w:t>1.23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主要是王家中队购入一台执法车辆，经费由王家街道提供、利息等收入。</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0.12</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增加25.72万元，增长2.12%</w:t>
      </w:r>
      <w:r>
        <w:rPr>
          <w:rFonts w:hint="eastAsia" w:ascii="仿宋_GB2312" w:hAnsi="宋体" w:eastAsia="仿宋_GB2312"/>
          <w:sz w:val="32"/>
          <w:szCs w:val="32"/>
          <w:lang w:eastAsia="zh-CN"/>
        </w:rPr>
        <w:t>，</w:t>
      </w:r>
      <w:r>
        <w:rPr>
          <w:rFonts w:hint="eastAsia" w:ascii="仿宋_GB2312" w:hAnsi="宋体" w:eastAsia="仿宋_GB2312"/>
          <w:sz w:val="32"/>
          <w:szCs w:val="32"/>
        </w:rPr>
        <w:t>主要原因：人员基础绩效工资增加，项目增加，支出增加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（二）支出总计1237.91万元，包括：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1194.43</w:t>
      </w:r>
      <w:r>
        <w:rPr>
          <w:rFonts w:hint="eastAsia" w:ascii="仿宋_GB2312" w:hAnsi="宋体" w:eastAsia="仿宋_GB2312"/>
          <w:sz w:val="32"/>
          <w:szCs w:val="32"/>
        </w:rPr>
        <w:t>万元，占支出总计的</w:t>
      </w:r>
      <w:r>
        <w:rPr>
          <w:rFonts w:hint="eastAsia" w:ascii="仿宋_GB2312" w:eastAsia="仿宋_GB2312" w:cs="仿宋_GB2312"/>
          <w:sz w:val="32"/>
          <w:szCs w:val="32"/>
        </w:rPr>
        <w:t>96.49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工资福利支出1117.65万元；商品和服务支出74.38万元；对个人和家庭的补助2.34万元；资本性支出0.06万元。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43.48</w:t>
      </w:r>
      <w:r>
        <w:rPr>
          <w:rFonts w:hint="eastAsia" w:ascii="仿宋_GB2312" w:hAnsi="宋体" w:eastAsia="仿宋_GB2312"/>
          <w:sz w:val="32"/>
          <w:szCs w:val="32"/>
        </w:rPr>
        <w:t>万元，占支出总计的</w:t>
      </w:r>
      <w:r>
        <w:rPr>
          <w:rFonts w:hint="eastAsia" w:ascii="仿宋_GB2312" w:eastAsia="仿宋_GB2312" w:cs="仿宋_GB2312"/>
          <w:sz w:val="32"/>
          <w:szCs w:val="32"/>
        </w:rPr>
        <w:t>3.51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主要包括盘锦市城乡综合执法一体化管理相关视频监控GPS定位系统、王家中队购入一台执法车辆等业务支出。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与上年相比，今年支出增加25.65万元，增长2.12%</w:t>
      </w:r>
      <w:r>
        <w:rPr>
          <w:rFonts w:hint="eastAsia" w:ascii="仿宋_GB2312" w:hAnsi="宋体" w:eastAsia="仿宋_GB2312"/>
          <w:sz w:val="32"/>
          <w:szCs w:val="32"/>
          <w:lang w:eastAsia="zh-CN"/>
        </w:rPr>
        <w:t>，</w:t>
      </w:r>
      <w:r>
        <w:rPr>
          <w:rFonts w:hint="eastAsia" w:ascii="仿宋_GB2312" w:hAnsi="宋体" w:eastAsia="仿宋_GB2312"/>
          <w:sz w:val="32"/>
          <w:szCs w:val="32"/>
        </w:rPr>
        <w:t>主要原因：人员基础绩效工资增加，项目增加，支出增加。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（三）年末结转和结余0.19万元。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主要是其他应付款未支付等原因形成的结余。</w:t>
      </w:r>
      <w:r>
        <w:rPr>
          <w:rFonts w:hint="eastAsia" w:ascii="仿宋_GB2312" w:hAnsi="宋体" w:eastAsia="仿宋_GB2312"/>
          <w:sz w:val="32"/>
          <w:szCs w:val="32"/>
        </w:rPr>
        <w:t>与上年相比，今年结转结余增加0.07万元，增长62.11%，主要原因：上年度利息收入结转，本年度利息收入。</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1222.78</w:t>
      </w:r>
      <w:r>
        <w:rPr>
          <w:rFonts w:hint="eastAsia" w:ascii="仿宋_GB2312" w:hAnsi="宋体" w:eastAsia="仿宋_GB2312"/>
          <w:sz w:val="32"/>
          <w:szCs w:val="32"/>
        </w:rPr>
        <w:t>万元，其中：基本支出</w:t>
      </w:r>
      <w:r>
        <w:rPr>
          <w:rFonts w:hint="eastAsia" w:ascii="仿宋_GB2312" w:eastAsia="仿宋_GB2312" w:cs="仿宋_GB2312"/>
          <w:sz w:val="32"/>
          <w:szCs w:val="32"/>
        </w:rPr>
        <w:t>1194.43</w:t>
      </w:r>
      <w:r>
        <w:rPr>
          <w:rFonts w:hint="eastAsia" w:ascii="仿宋_GB2312" w:hAnsi="宋体" w:eastAsia="仿宋_GB2312"/>
          <w:sz w:val="32"/>
          <w:szCs w:val="32"/>
        </w:rPr>
        <w:t>万元，项目支出</w:t>
      </w:r>
      <w:r>
        <w:rPr>
          <w:rFonts w:hint="eastAsia" w:ascii="仿宋_GB2312" w:eastAsia="仿宋_GB2312" w:cs="仿宋_GB2312"/>
          <w:sz w:val="32"/>
          <w:szCs w:val="32"/>
        </w:rPr>
        <w:t>28.35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财政拨款支出增加11.51万元，增长0.95%，主要原因</w:t>
      </w:r>
      <w:r>
        <w:rPr>
          <w:rFonts w:hint="eastAsia" w:ascii="仿宋_GB2312" w:eastAsia="仿宋_GB2312" w:cs="仿宋_GB2312"/>
          <w:sz w:val="32"/>
          <w:szCs w:val="32"/>
        </w:rPr>
        <w:t>：基础绩效奖、下乡补助的开支、补退休人员职业年金。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106.98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2023年度一般公共预算财政拨款支出1222.78万元。按支出功能分类科目分，包括：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2.社会保障和就业支出163.35万元，具体包括：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（1）社会保障和就业支出（类）行政事业单位养老支出（款）事业单位离退休（项）0.98万元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主要是退休人员取暖费、独生子女费等支出，完成年初预算的100%，决算数与年初预算数存在差异的主要原因是无。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（2）社会保障和就业支出（类）行政事业单位养老支出（款）机关事业单位基本养老保险缴费支出（项）122.42万元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主要是单位全体职工基本养老保险缴费等支出，完成年初预算的70.26%，决算数与年初预算数存在差异的主要原因是人员减少。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（3）社会保障和就业支出（类）行政事业单位养老支出（款）机关事业单位职业年金缴费支出（项）38.30万元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主要是机关事业单位职业年金缴纳等支出，完成年初预算的100%，决算数与年初预算数存在差异的主要原因是无。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（4）社会保障和就业支出（类）其他社会保障和就业支出（款）其他社会保障和就业支出（项）1.65万元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主要是单位全体职工工伤保险缴费等支出，完成年初预算的109.27%，决算数与年初预算数存在差异的主要原因是工伤保险费用增加。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3.卫生健康支出49.93万元，具体包括：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主要是防疫检查点一线人员临时性补助等支出，完成年初预算的0%，决算数与年初预算数存在差异的主要原因是增加指标。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（2）卫生健康支出（类）行政事业单位医疗（款）行政单位医疗（项）7.44万元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主要是职工基本医疗保险缴费等支出，完成年初预算的72.5%，决算数与年初预算数存在差异的主要原因是人员较少、支出减少。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（3）卫生健康支出（类）行政事业单位医疗（款）事业单位医疗（项）40.86万元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主要是单位全体职工医疗保险缴费等支出，完成年初预算的100%，决算数与年初预算数存在差异的主要原因是无。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（4）卫生健康支出（类）行政事业单位医疗（款）其他行政事业单位医疗支出（项）0.59万元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主要是大额医疗保险缴费等支出，完成年初预算的100%，决算数与年初预算数存在差异的主要原因是无。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4.城乡社区支出916.49万元，具体包括：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（1）城乡社区支出（类）城乡社区管理事务（款）行政运行（项）151.45万元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主要是基本工资、津贴补贴、交通补贴、采暖补贴、公务用车运行维护费等支出，完成年初预算的78.84%，决算数与年初预算数存在差异的主要原因是人员减少。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（2）城乡社区支出（类）城乡社区管理事务（款）城管执法（项）765.04万元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人员经费和办公经费、盘锦市城乡综合执法一体化管理相关视频监控GPS定位系统、公务用车运行维护费等支出，完成年初预算的83.86%，决算数与年初预算数存在差异的主要原因是项目减少、支出减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5.住房保障支出93.02万元，具体包括：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（1）住房保障支出（类）住房改革支出（款）住房公积金（项）93.02万元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主要是职工住房公积金费用等支出，完成年初预算的101.77%，决算数与年初预算数存在差异的主要原因是公积金费用增加。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30.04</w:t>
      </w:r>
      <w:r>
        <w:rPr>
          <w:rFonts w:hint="eastAsia" w:ascii="仿宋_GB2312" w:hAnsi="宋体" w:eastAsia="仿宋_GB2312"/>
          <w:sz w:val="32"/>
          <w:szCs w:val="32"/>
        </w:rPr>
        <w:t>万元，完成预算的</w:t>
      </w:r>
      <w:r>
        <w:rPr>
          <w:rFonts w:hint="eastAsia" w:ascii="仿宋_GB2312" w:eastAsia="仿宋_GB2312" w:cs="仿宋_GB2312"/>
          <w:sz w:val="32"/>
          <w:szCs w:val="32"/>
        </w:rPr>
        <w:t>80.11</w:t>
      </w:r>
      <w:r>
        <w:rPr>
          <w:rFonts w:hint="eastAsia" w:ascii="仿宋_GB2312" w:hAnsi="宋体" w:eastAsia="仿宋_GB2312"/>
          <w:sz w:val="32"/>
          <w:szCs w:val="32"/>
        </w:rPr>
        <w:t>%，决算数小于预算数的主要原因是厉行节俭。其中：因公出国（境）费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30.04</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30.04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80.11</w:t>
      </w:r>
      <w:r>
        <w:rPr>
          <w:rFonts w:hint="eastAsia" w:ascii="仿宋_GB2312" w:hAnsi="宋体" w:eastAsia="仿宋_GB2312"/>
          <w:sz w:val="32"/>
          <w:szCs w:val="32"/>
        </w:rPr>
        <w:t>%，决算数小于预算数的主要原因是厉行节俭。比上年减少38.44万元，降低56.13%，主要是上年因工作原因购入两台执法车辆等原因。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30.04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主要用于执法车辆加油和维护保养支出等，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1194.43</w:t>
      </w:r>
      <w:r>
        <w:rPr>
          <w:rFonts w:hint="eastAsia" w:ascii="仿宋_GB2312" w:hAnsi="宋体" w:eastAsia="仿宋_GB2312"/>
          <w:sz w:val="32"/>
          <w:szCs w:val="32"/>
        </w:rPr>
        <w:t>万元，其中：人员经费</w:t>
      </w:r>
      <w:r>
        <w:rPr>
          <w:rFonts w:hint="eastAsia" w:ascii="仿宋_GB2312" w:eastAsia="仿宋_GB2312" w:cs="仿宋_GB2312"/>
          <w:sz w:val="32"/>
          <w:szCs w:val="32"/>
        </w:rPr>
        <w:t>1119.99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74.44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25.11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比上年增加4.59万元，增长22.37%</w:t>
      </w:r>
      <w:r>
        <w:rPr>
          <w:rFonts w:hint="eastAsia" w:ascii="仿宋_GB2312" w:hAnsi="黑体" w:eastAsia="仿宋_GB2312"/>
          <w:sz w:val="32"/>
          <w:szCs w:val="32"/>
        </w:rPr>
        <w:t>，主要原因是</w:t>
      </w:r>
      <w:r>
        <w:rPr>
          <w:rFonts w:hint="eastAsia" w:ascii="仿宋_GB2312" w:hAnsi="宋体" w:eastAsia="仿宋_GB2312"/>
          <w:sz w:val="32"/>
          <w:szCs w:val="32"/>
        </w:rPr>
        <w:t>车辆增加，维护费用增加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16</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（一）本单位财务管理、绩效管理、决算组织、编报、审核情况。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本单位认真执行财经制度，遵守财经纪律，严格按会计法办事。单位领导非常重视决算工作，周密研究，仔细审核，认真编报，做到</w:t>
      </w:r>
      <w:r>
        <w:rPr>
          <w:rFonts w:hint="eastAsia" w:ascii="仿宋_GB2312" w:hAnsi="宋体" w:eastAsia="仿宋_GB2312" w:cs="仿宋_GB2312"/>
          <w:kern w:val="0"/>
          <w:sz w:val="32"/>
          <w:szCs w:val="32"/>
          <w:lang w:eastAsia="zh-CN"/>
        </w:rPr>
        <w:t>账表相符</w:t>
      </w:r>
      <w:r>
        <w:rPr>
          <w:rFonts w:hint="eastAsia" w:ascii="仿宋_GB2312" w:hAnsi="宋体" w:eastAsia="仿宋_GB2312" w:cs="仿宋_GB2312"/>
          <w:kern w:val="0"/>
          <w:sz w:val="32"/>
          <w:szCs w:val="32"/>
        </w:rPr>
        <w:t>，数据</w:t>
      </w:r>
      <w:r>
        <w:rPr>
          <w:rFonts w:hint="eastAsia" w:ascii="仿宋_GB2312" w:hAnsi="宋体" w:eastAsia="仿宋_GB2312" w:cs="仿宋_GB2312"/>
          <w:kern w:val="0"/>
          <w:sz w:val="32"/>
          <w:szCs w:val="32"/>
          <w:lang w:eastAsia="zh-CN"/>
        </w:rPr>
        <w:t>翔实</w:t>
      </w:r>
      <w:r>
        <w:rPr>
          <w:rFonts w:hint="eastAsia" w:ascii="仿宋_GB2312" w:hAnsi="宋体" w:eastAsia="仿宋_GB2312" w:cs="仿宋_GB2312"/>
          <w:kern w:val="0"/>
          <w:sz w:val="32"/>
          <w:szCs w:val="32"/>
        </w:rPr>
        <w:t>准确。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（二）本单位决算及绩效信息公开工作开展情况。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本单位按照财政局要求，做好本单位决算公开工作，在大洼区人民政府网站进行公开。</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16.社会保障和就业支出（类）行政事业单位养老支出（款）机关事业单位基本养老保险缴费支出：主要是指养老保险费用缴纳等支出。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17.社会保障和就业支出（类）行政事业单位养老支出（款）：主要是指机关事业单位职业年金支出。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18.社会保障和就业支出（类）其他社会保障和就业支出（款）其他社会保障和就业支出（项）：主要指工伤保险支出。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19.卫生健康支出（类）公共卫生（款）重大公共卫生服务（项）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主要是指防疫检查点一线人员临时性补助等特定支出。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20.卫生健康支出（类）行政事业单位医疗（款）行政单位医疗（项）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主要是指职工基本医疗保险费用支出。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21.卫生健康支出（类）行政事业单位医疗（款）其他行政事业单位医疗支出（项）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主要是指大额医疗费用支出。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22.城乡社区支出（类）城乡社区管理事务（款）行政运行（项）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包括：基本工资、津贴补贴、交通补贴、采暖补贴、公务用车运行维护费等支出。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23.城乡社区支出（类）城乡社区管理事务（款）城管执法（项）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主要是指盘锦市城乡综合执法一体化管理相关视频监控GPS定位系统、公务用车运行维护费等支出。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24.住房保障支出（类）住房改革支出（款）住房公积金（项）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主要是指职工住房公积金费用等支出。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1,222.78</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15.20</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163.34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49.92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931.63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93.02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1,237.98</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1,237.91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0.12</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1,238.10</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1,238.10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1,237.98</w:t>
            </w:r>
          </w:p>
        </w:tc>
        <w:tc>
          <w:tcPr>
            <w:tcW w:w="1160" w:type="dxa"/>
            <w:vAlign w:val="center"/>
          </w:tcPr>
          <w:p>
            <w:pPr>
              <w:jc w:val="right"/>
            </w:pPr>
            <w:r>
              <w:rPr>
                <w:rFonts w:ascii="宋体" w:hAnsi="宋体" w:eastAsia="宋体" w:cs="宋体"/>
                <w:b/>
                <w:i w:val="0"/>
                <w:color w:val="000000"/>
                <w:sz w:val="14"/>
              </w:rPr>
              <w:t>1,222.78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15.20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163.35</w:t>
            </w:r>
          </w:p>
        </w:tc>
        <w:tc>
          <w:tcPr>
            <w:tcW w:w="1160" w:type="dxa"/>
            <w:vAlign w:val="center"/>
          </w:tcPr>
          <w:p>
            <w:pPr>
              <w:jc w:val="right"/>
            </w:pPr>
            <w:r>
              <w:rPr>
                <w:rFonts w:ascii="宋体" w:hAnsi="宋体" w:eastAsia="宋体" w:cs="宋体"/>
                <w:b w:val="0"/>
                <w:i w:val="0"/>
                <w:color w:val="000000"/>
                <w:sz w:val="14"/>
              </w:rPr>
              <w:t>163.35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161.70</w:t>
            </w:r>
          </w:p>
        </w:tc>
        <w:tc>
          <w:tcPr>
            <w:tcW w:w="1160" w:type="dxa"/>
            <w:vAlign w:val="center"/>
          </w:tcPr>
          <w:p>
            <w:pPr>
              <w:jc w:val="right"/>
            </w:pPr>
            <w:r>
              <w:rPr>
                <w:rFonts w:ascii="宋体" w:hAnsi="宋体" w:eastAsia="宋体" w:cs="宋体"/>
                <w:b w:val="0"/>
                <w:i w:val="0"/>
                <w:color w:val="000000"/>
                <w:sz w:val="14"/>
              </w:rPr>
              <w:t>161.70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0.98</w:t>
            </w:r>
          </w:p>
        </w:tc>
        <w:tc>
          <w:tcPr>
            <w:tcW w:w="1160" w:type="dxa"/>
            <w:vAlign w:val="center"/>
          </w:tcPr>
          <w:p>
            <w:pPr>
              <w:jc w:val="right"/>
            </w:pPr>
            <w:r>
              <w:rPr>
                <w:rFonts w:ascii="宋体" w:hAnsi="宋体" w:eastAsia="宋体" w:cs="宋体"/>
                <w:b w:val="0"/>
                <w:i w:val="0"/>
                <w:color w:val="000000"/>
                <w:sz w:val="14"/>
              </w:rPr>
              <w:t>0.98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122.42</w:t>
            </w:r>
          </w:p>
        </w:tc>
        <w:tc>
          <w:tcPr>
            <w:tcW w:w="1160" w:type="dxa"/>
            <w:vAlign w:val="center"/>
          </w:tcPr>
          <w:p>
            <w:pPr>
              <w:jc w:val="right"/>
            </w:pPr>
            <w:r>
              <w:rPr>
                <w:rFonts w:ascii="宋体" w:hAnsi="宋体" w:eastAsia="宋体" w:cs="宋体"/>
                <w:b w:val="0"/>
                <w:i w:val="0"/>
                <w:color w:val="000000"/>
                <w:sz w:val="14"/>
              </w:rPr>
              <w:t>122.42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38.30</w:t>
            </w:r>
          </w:p>
        </w:tc>
        <w:tc>
          <w:tcPr>
            <w:tcW w:w="1160" w:type="dxa"/>
            <w:vAlign w:val="center"/>
          </w:tcPr>
          <w:p>
            <w:pPr>
              <w:jc w:val="right"/>
            </w:pPr>
            <w:r>
              <w:rPr>
                <w:rFonts w:ascii="宋体" w:hAnsi="宋体" w:eastAsia="宋体" w:cs="宋体"/>
                <w:b w:val="0"/>
                <w:i w:val="0"/>
                <w:color w:val="000000"/>
                <w:sz w:val="14"/>
              </w:rPr>
              <w:t>38.30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1.65</w:t>
            </w:r>
          </w:p>
        </w:tc>
        <w:tc>
          <w:tcPr>
            <w:tcW w:w="1160" w:type="dxa"/>
            <w:vAlign w:val="center"/>
          </w:tcPr>
          <w:p>
            <w:pPr>
              <w:jc w:val="right"/>
            </w:pPr>
            <w:r>
              <w:rPr>
                <w:rFonts w:ascii="宋体" w:hAnsi="宋体" w:eastAsia="宋体" w:cs="宋体"/>
                <w:b w:val="0"/>
                <w:i w:val="0"/>
                <w:color w:val="000000"/>
                <w:sz w:val="14"/>
              </w:rPr>
              <w:t>1.65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1.65</w:t>
            </w:r>
          </w:p>
        </w:tc>
        <w:tc>
          <w:tcPr>
            <w:tcW w:w="1160" w:type="dxa"/>
            <w:vAlign w:val="center"/>
          </w:tcPr>
          <w:p>
            <w:pPr>
              <w:jc w:val="right"/>
            </w:pPr>
            <w:r>
              <w:rPr>
                <w:rFonts w:ascii="宋体" w:hAnsi="宋体" w:eastAsia="宋体" w:cs="宋体"/>
                <w:b w:val="0"/>
                <w:i w:val="0"/>
                <w:color w:val="000000"/>
                <w:sz w:val="14"/>
              </w:rPr>
              <w:t>1.65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49.93</w:t>
            </w:r>
          </w:p>
        </w:tc>
        <w:tc>
          <w:tcPr>
            <w:tcW w:w="1160" w:type="dxa"/>
            <w:vAlign w:val="center"/>
          </w:tcPr>
          <w:p>
            <w:pPr>
              <w:jc w:val="right"/>
            </w:pPr>
            <w:r>
              <w:rPr>
                <w:rFonts w:ascii="宋体" w:hAnsi="宋体" w:eastAsia="宋体" w:cs="宋体"/>
                <w:b w:val="0"/>
                <w:i w:val="0"/>
                <w:color w:val="000000"/>
                <w:sz w:val="14"/>
              </w:rPr>
              <w:t>49.93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48.89</w:t>
            </w:r>
          </w:p>
        </w:tc>
        <w:tc>
          <w:tcPr>
            <w:tcW w:w="1160" w:type="dxa"/>
            <w:vAlign w:val="center"/>
          </w:tcPr>
          <w:p>
            <w:pPr>
              <w:jc w:val="right"/>
            </w:pPr>
            <w:r>
              <w:rPr>
                <w:rFonts w:ascii="宋体" w:hAnsi="宋体" w:eastAsia="宋体" w:cs="宋体"/>
                <w:b w:val="0"/>
                <w:i w:val="0"/>
                <w:color w:val="000000"/>
                <w:sz w:val="14"/>
              </w:rPr>
              <w:t>48.89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7.44</w:t>
            </w:r>
          </w:p>
        </w:tc>
        <w:tc>
          <w:tcPr>
            <w:tcW w:w="1160" w:type="dxa"/>
            <w:vAlign w:val="center"/>
          </w:tcPr>
          <w:p>
            <w:pPr>
              <w:jc w:val="right"/>
            </w:pPr>
            <w:r>
              <w:rPr>
                <w:rFonts w:ascii="宋体" w:hAnsi="宋体" w:eastAsia="宋体" w:cs="宋体"/>
                <w:b w:val="0"/>
                <w:i w:val="0"/>
                <w:color w:val="000000"/>
                <w:sz w:val="14"/>
              </w:rPr>
              <w:t>7.44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40.86</w:t>
            </w:r>
          </w:p>
        </w:tc>
        <w:tc>
          <w:tcPr>
            <w:tcW w:w="1160" w:type="dxa"/>
            <w:vAlign w:val="center"/>
          </w:tcPr>
          <w:p>
            <w:pPr>
              <w:jc w:val="right"/>
            </w:pPr>
            <w:r>
              <w:rPr>
                <w:rFonts w:ascii="宋体" w:hAnsi="宋体" w:eastAsia="宋体" w:cs="宋体"/>
                <w:b w:val="0"/>
                <w:i w:val="0"/>
                <w:color w:val="000000"/>
                <w:sz w:val="14"/>
              </w:rPr>
              <w:t>40.86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0.59</w:t>
            </w:r>
          </w:p>
        </w:tc>
        <w:tc>
          <w:tcPr>
            <w:tcW w:w="1160" w:type="dxa"/>
            <w:vAlign w:val="center"/>
          </w:tcPr>
          <w:p>
            <w:pPr>
              <w:jc w:val="right"/>
            </w:pPr>
            <w:r>
              <w:rPr>
                <w:rFonts w:ascii="宋体" w:hAnsi="宋体" w:eastAsia="宋体" w:cs="宋体"/>
                <w:b w:val="0"/>
                <w:i w:val="0"/>
                <w:color w:val="000000"/>
                <w:sz w:val="14"/>
              </w:rPr>
              <w:t>0.59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931.70</w:t>
            </w:r>
          </w:p>
        </w:tc>
        <w:tc>
          <w:tcPr>
            <w:tcW w:w="1160" w:type="dxa"/>
            <w:vAlign w:val="center"/>
          </w:tcPr>
          <w:p>
            <w:pPr>
              <w:jc w:val="right"/>
            </w:pPr>
            <w:r>
              <w:rPr>
                <w:rFonts w:ascii="宋体" w:hAnsi="宋体" w:eastAsia="宋体" w:cs="宋体"/>
                <w:b w:val="0"/>
                <w:i w:val="0"/>
                <w:color w:val="000000"/>
                <w:sz w:val="14"/>
              </w:rPr>
              <w:t>916.49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15.20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931.70</w:t>
            </w:r>
          </w:p>
        </w:tc>
        <w:tc>
          <w:tcPr>
            <w:tcW w:w="1160" w:type="dxa"/>
            <w:vAlign w:val="center"/>
          </w:tcPr>
          <w:p>
            <w:pPr>
              <w:jc w:val="right"/>
            </w:pPr>
            <w:r>
              <w:rPr>
                <w:rFonts w:ascii="宋体" w:hAnsi="宋体" w:eastAsia="宋体" w:cs="宋体"/>
                <w:b w:val="0"/>
                <w:i w:val="0"/>
                <w:color w:val="000000"/>
                <w:sz w:val="14"/>
              </w:rPr>
              <w:t>916.49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15.20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151.52</w:t>
            </w:r>
          </w:p>
        </w:tc>
        <w:tc>
          <w:tcPr>
            <w:tcW w:w="1160" w:type="dxa"/>
            <w:vAlign w:val="center"/>
          </w:tcPr>
          <w:p>
            <w:pPr>
              <w:jc w:val="right"/>
            </w:pPr>
            <w:r>
              <w:rPr>
                <w:rFonts w:ascii="宋体" w:hAnsi="宋体" w:eastAsia="宋体" w:cs="宋体"/>
                <w:b w:val="0"/>
                <w:i w:val="0"/>
                <w:color w:val="000000"/>
                <w:sz w:val="14"/>
              </w:rPr>
              <w:t>151.45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2120104</w:t>
            </w:r>
          </w:p>
        </w:tc>
        <w:tc>
          <w:tcPr>
            <w:tcW w:w="2060" w:type="dxa"/>
            <w:vAlign w:val="center"/>
          </w:tcPr>
          <w:p>
            <w:pPr>
              <w:jc w:val="left"/>
            </w:pPr>
            <w:r>
              <w:rPr>
                <w:rFonts w:ascii="宋体" w:hAnsi="宋体" w:eastAsia="宋体" w:cs="宋体"/>
                <w:b w:val="0"/>
                <w:i w:val="0"/>
                <w:color w:val="000000"/>
                <w:sz w:val="14"/>
              </w:rPr>
              <w:t>城管执法</w:t>
            </w:r>
          </w:p>
        </w:tc>
        <w:tc>
          <w:tcPr>
            <w:tcW w:w="1160" w:type="dxa"/>
            <w:vAlign w:val="center"/>
          </w:tcPr>
          <w:p>
            <w:pPr>
              <w:jc w:val="right"/>
            </w:pPr>
            <w:r>
              <w:rPr>
                <w:rFonts w:ascii="宋体" w:hAnsi="宋体" w:eastAsia="宋体" w:cs="宋体"/>
                <w:b w:val="0"/>
                <w:i w:val="0"/>
                <w:color w:val="000000"/>
                <w:sz w:val="14"/>
              </w:rPr>
              <w:t>780.18</w:t>
            </w:r>
          </w:p>
        </w:tc>
        <w:tc>
          <w:tcPr>
            <w:tcW w:w="1160" w:type="dxa"/>
            <w:vAlign w:val="center"/>
          </w:tcPr>
          <w:p>
            <w:pPr>
              <w:jc w:val="right"/>
            </w:pPr>
            <w:r>
              <w:rPr>
                <w:rFonts w:ascii="宋体" w:hAnsi="宋体" w:eastAsia="宋体" w:cs="宋体"/>
                <w:b w:val="0"/>
                <w:i w:val="0"/>
                <w:color w:val="000000"/>
                <w:sz w:val="14"/>
              </w:rPr>
              <w:t>765.04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15.13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93.02</w:t>
            </w:r>
          </w:p>
        </w:tc>
        <w:tc>
          <w:tcPr>
            <w:tcW w:w="1160" w:type="dxa"/>
            <w:vAlign w:val="center"/>
          </w:tcPr>
          <w:p>
            <w:pPr>
              <w:jc w:val="right"/>
            </w:pPr>
            <w:r>
              <w:rPr>
                <w:rFonts w:ascii="宋体" w:hAnsi="宋体" w:eastAsia="宋体" w:cs="宋体"/>
                <w:b w:val="0"/>
                <w:i w:val="0"/>
                <w:color w:val="000000"/>
                <w:sz w:val="14"/>
              </w:rPr>
              <w:t>93.02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93.02</w:t>
            </w:r>
          </w:p>
        </w:tc>
        <w:tc>
          <w:tcPr>
            <w:tcW w:w="1160" w:type="dxa"/>
            <w:vAlign w:val="center"/>
          </w:tcPr>
          <w:p>
            <w:pPr>
              <w:jc w:val="right"/>
            </w:pPr>
            <w:r>
              <w:rPr>
                <w:rFonts w:ascii="宋体" w:hAnsi="宋体" w:eastAsia="宋体" w:cs="宋体"/>
                <w:b w:val="0"/>
                <w:i w:val="0"/>
                <w:color w:val="000000"/>
                <w:sz w:val="14"/>
              </w:rPr>
              <w:t>93.02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93.02</w:t>
            </w:r>
          </w:p>
        </w:tc>
        <w:tc>
          <w:tcPr>
            <w:tcW w:w="1160" w:type="dxa"/>
            <w:vAlign w:val="center"/>
          </w:tcPr>
          <w:p>
            <w:pPr>
              <w:jc w:val="right"/>
            </w:pPr>
            <w:r>
              <w:rPr>
                <w:rFonts w:ascii="宋体" w:hAnsi="宋体" w:eastAsia="宋体" w:cs="宋体"/>
                <w:b w:val="0"/>
                <w:i w:val="0"/>
                <w:color w:val="000000"/>
                <w:sz w:val="14"/>
              </w:rPr>
              <w:t>93.02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1,237.91</w:t>
            </w:r>
          </w:p>
        </w:tc>
        <w:tc>
          <w:tcPr>
            <w:tcW w:w="1120" w:type="dxa"/>
            <w:vAlign w:val="center"/>
          </w:tcPr>
          <w:p>
            <w:pPr>
              <w:jc w:val="right"/>
            </w:pPr>
            <w:r>
              <w:rPr>
                <w:rFonts w:ascii="宋体" w:hAnsi="宋体" w:eastAsia="宋体" w:cs="宋体"/>
                <w:b/>
                <w:i w:val="0"/>
                <w:color w:val="000000"/>
                <w:sz w:val="16"/>
              </w:rPr>
              <w:t>1,194.43</w:t>
            </w:r>
          </w:p>
        </w:tc>
        <w:tc>
          <w:tcPr>
            <w:tcW w:w="1120" w:type="dxa"/>
            <w:vAlign w:val="center"/>
          </w:tcPr>
          <w:p>
            <w:pPr>
              <w:jc w:val="right"/>
            </w:pPr>
            <w:r>
              <w:rPr>
                <w:rFonts w:ascii="宋体" w:hAnsi="宋体" w:eastAsia="宋体" w:cs="宋体"/>
                <w:b/>
                <w:i w:val="0"/>
                <w:color w:val="000000"/>
                <w:sz w:val="16"/>
              </w:rPr>
              <w:t>43.48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163.35</w:t>
            </w:r>
          </w:p>
        </w:tc>
        <w:tc>
          <w:tcPr>
            <w:tcW w:w="1120" w:type="dxa"/>
            <w:vAlign w:val="center"/>
          </w:tcPr>
          <w:p>
            <w:pPr>
              <w:jc w:val="right"/>
            </w:pPr>
            <w:r>
              <w:rPr>
                <w:rFonts w:ascii="宋体" w:hAnsi="宋体" w:eastAsia="宋体" w:cs="宋体"/>
                <w:b w:val="0"/>
                <w:i w:val="0"/>
                <w:color w:val="000000"/>
                <w:sz w:val="16"/>
              </w:rPr>
              <w:t>163.35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161.70</w:t>
            </w:r>
          </w:p>
        </w:tc>
        <w:tc>
          <w:tcPr>
            <w:tcW w:w="1120" w:type="dxa"/>
            <w:vAlign w:val="center"/>
          </w:tcPr>
          <w:p>
            <w:pPr>
              <w:jc w:val="right"/>
            </w:pPr>
            <w:r>
              <w:rPr>
                <w:rFonts w:ascii="宋体" w:hAnsi="宋体" w:eastAsia="宋体" w:cs="宋体"/>
                <w:b w:val="0"/>
                <w:i w:val="0"/>
                <w:color w:val="000000"/>
                <w:sz w:val="16"/>
              </w:rPr>
              <w:t>161.70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0.98</w:t>
            </w:r>
          </w:p>
        </w:tc>
        <w:tc>
          <w:tcPr>
            <w:tcW w:w="1120" w:type="dxa"/>
            <w:vAlign w:val="center"/>
          </w:tcPr>
          <w:p>
            <w:pPr>
              <w:jc w:val="right"/>
            </w:pPr>
            <w:r>
              <w:rPr>
                <w:rFonts w:ascii="宋体" w:hAnsi="宋体" w:eastAsia="宋体" w:cs="宋体"/>
                <w:b w:val="0"/>
                <w:i w:val="0"/>
                <w:color w:val="000000"/>
                <w:sz w:val="16"/>
              </w:rPr>
              <w:t>0.98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122.42</w:t>
            </w:r>
          </w:p>
        </w:tc>
        <w:tc>
          <w:tcPr>
            <w:tcW w:w="1120" w:type="dxa"/>
            <w:vAlign w:val="center"/>
          </w:tcPr>
          <w:p>
            <w:pPr>
              <w:jc w:val="right"/>
            </w:pPr>
            <w:r>
              <w:rPr>
                <w:rFonts w:ascii="宋体" w:hAnsi="宋体" w:eastAsia="宋体" w:cs="宋体"/>
                <w:b w:val="0"/>
                <w:i w:val="0"/>
                <w:color w:val="000000"/>
                <w:sz w:val="16"/>
              </w:rPr>
              <w:t>122.42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38.30</w:t>
            </w:r>
          </w:p>
        </w:tc>
        <w:tc>
          <w:tcPr>
            <w:tcW w:w="1120" w:type="dxa"/>
            <w:vAlign w:val="center"/>
          </w:tcPr>
          <w:p>
            <w:pPr>
              <w:jc w:val="right"/>
            </w:pPr>
            <w:r>
              <w:rPr>
                <w:rFonts w:ascii="宋体" w:hAnsi="宋体" w:eastAsia="宋体" w:cs="宋体"/>
                <w:b w:val="0"/>
                <w:i w:val="0"/>
                <w:color w:val="000000"/>
                <w:sz w:val="16"/>
              </w:rPr>
              <w:t>38.30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1.65</w:t>
            </w:r>
          </w:p>
        </w:tc>
        <w:tc>
          <w:tcPr>
            <w:tcW w:w="1120" w:type="dxa"/>
            <w:vAlign w:val="center"/>
          </w:tcPr>
          <w:p>
            <w:pPr>
              <w:jc w:val="right"/>
            </w:pPr>
            <w:r>
              <w:rPr>
                <w:rFonts w:ascii="宋体" w:hAnsi="宋体" w:eastAsia="宋体" w:cs="宋体"/>
                <w:b w:val="0"/>
                <w:i w:val="0"/>
                <w:color w:val="000000"/>
                <w:sz w:val="16"/>
              </w:rPr>
              <w:t>1.65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1.65</w:t>
            </w:r>
          </w:p>
        </w:tc>
        <w:tc>
          <w:tcPr>
            <w:tcW w:w="1120" w:type="dxa"/>
            <w:vAlign w:val="center"/>
          </w:tcPr>
          <w:p>
            <w:pPr>
              <w:jc w:val="right"/>
            </w:pPr>
            <w:r>
              <w:rPr>
                <w:rFonts w:ascii="宋体" w:hAnsi="宋体" w:eastAsia="宋体" w:cs="宋体"/>
                <w:b w:val="0"/>
                <w:i w:val="0"/>
                <w:color w:val="000000"/>
                <w:sz w:val="16"/>
              </w:rPr>
              <w:t>1.65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49.93</w:t>
            </w:r>
          </w:p>
        </w:tc>
        <w:tc>
          <w:tcPr>
            <w:tcW w:w="1120" w:type="dxa"/>
            <w:vAlign w:val="center"/>
          </w:tcPr>
          <w:p>
            <w:pPr>
              <w:jc w:val="right"/>
            </w:pPr>
            <w:r>
              <w:rPr>
                <w:rFonts w:ascii="宋体" w:hAnsi="宋体" w:eastAsia="宋体" w:cs="宋体"/>
                <w:b w:val="0"/>
                <w:i w:val="0"/>
                <w:color w:val="000000"/>
                <w:sz w:val="16"/>
              </w:rPr>
              <w:t>49.93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48.89</w:t>
            </w:r>
          </w:p>
        </w:tc>
        <w:tc>
          <w:tcPr>
            <w:tcW w:w="1120" w:type="dxa"/>
            <w:vAlign w:val="center"/>
          </w:tcPr>
          <w:p>
            <w:pPr>
              <w:jc w:val="right"/>
            </w:pPr>
            <w:r>
              <w:rPr>
                <w:rFonts w:ascii="宋体" w:hAnsi="宋体" w:eastAsia="宋体" w:cs="宋体"/>
                <w:b w:val="0"/>
                <w:i w:val="0"/>
                <w:color w:val="000000"/>
                <w:sz w:val="16"/>
              </w:rPr>
              <w:t>48.89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7.44</w:t>
            </w:r>
          </w:p>
        </w:tc>
        <w:tc>
          <w:tcPr>
            <w:tcW w:w="1120" w:type="dxa"/>
            <w:vAlign w:val="center"/>
          </w:tcPr>
          <w:p>
            <w:pPr>
              <w:jc w:val="right"/>
            </w:pPr>
            <w:r>
              <w:rPr>
                <w:rFonts w:ascii="宋体" w:hAnsi="宋体" w:eastAsia="宋体" w:cs="宋体"/>
                <w:b w:val="0"/>
                <w:i w:val="0"/>
                <w:color w:val="000000"/>
                <w:sz w:val="16"/>
              </w:rPr>
              <w:t>7.44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40.86</w:t>
            </w:r>
          </w:p>
        </w:tc>
        <w:tc>
          <w:tcPr>
            <w:tcW w:w="1120" w:type="dxa"/>
            <w:vAlign w:val="center"/>
          </w:tcPr>
          <w:p>
            <w:pPr>
              <w:jc w:val="right"/>
            </w:pPr>
            <w:r>
              <w:rPr>
                <w:rFonts w:ascii="宋体" w:hAnsi="宋体" w:eastAsia="宋体" w:cs="宋体"/>
                <w:b w:val="0"/>
                <w:i w:val="0"/>
                <w:color w:val="000000"/>
                <w:sz w:val="16"/>
              </w:rPr>
              <w:t>40.86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0.59</w:t>
            </w:r>
          </w:p>
        </w:tc>
        <w:tc>
          <w:tcPr>
            <w:tcW w:w="1120" w:type="dxa"/>
            <w:vAlign w:val="center"/>
          </w:tcPr>
          <w:p>
            <w:pPr>
              <w:jc w:val="right"/>
            </w:pPr>
            <w:r>
              <w:rPr>
                <w:rFonts w:ascii="宋体" w:hAnsi="宋体" w:eastAsia="宋体" w:cs="宋体"/>
                <w:b w:val="0"/>
                <w:i w:val="0"/>
                <w:color w:val="000000"/>
                <w:sz w:val="16"/>
              </w:rPr>
              <w:t>0.59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931.62</w:t>
            </w:r>
          </w:p>
        </w:tc>
        <w:tc>
          <w:tcPr>
            <w:tcW w:w="1120" w:type="dxa"/>
            <w:vAlign w:val="center"/>
          </w:tcPr>
          <w:p>
            <w:pPr>
              <w:jc w:val="right"/>
            </w:pPr>
            <w:r>
              <w:rPr>
                <w:rFonts w:ascii="宋体" w:hAnsi="宋体" w:eastAsia="宋体" w:cs="宋体"/>
                <w:b w:val="0"/>
                <w:i w:val="0"/>
                <w:color w:val="000000"/>
                <w:sz w:val="16"/>
              </w:rPr>
              <w:t>888.14</w:t>
            </w:r>
          </w:p>
        </w:tc>
        <w:tc>
          <w:tcPr>
            <w:tcW w:w="1120" w:type="dxa"/>
            <w:vAlign w:val="center"/>
          </w:tcPr>
          <w:p>
            <w:pPr>
              <w:jc w:val="right"/>
            </w:pPr>
            <w:r>
              <w:rPr>
                <w:rFonts w:ascii="宋体" w:hAnsi="宋体" w:eastAsia="宋体" w:cs="宋体"/>
                <w:b w:val="0"/>
                <w:i w:val="0"/>
                <w:color w:val="000000"/>
                <w:sz w:val="16"/>
              </w:rPr>
              <w:t>43.48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931.62</w:t>
            </w:r>
          </w:p>
        </w:tc>
        <w:tc>
          <w:tcPr>
            <w:tcW w:w="1120" w:type="dxa"/>
            <w:vAlign w:val="center"/>
          </w:tcPr>
          <w:p>
            <w:pPr>
              <w:jc w:val="right"/>
            </w:pPr>
            <w:r>
              <w:rPr>
                <w:rFonts w:ascii="宋体" w:hAnsi="宋体" w:eastAsia="宋体" w:cs="宋体"/>
                <w:b w:val="0"/>
                <w:i w:val="0"/>
                <w:color w:val="000000"/>
                <w:sz w:val="16"/>
              </w:rPr>
              <w:t>888.14</w:t>
            </w:r>
          </w:p>
        </w:tc>
        <w:tc>
          <w:tcPr>
            <w:tcW w:w="1120" w:type="dxa"/>
            <w:vAlign w:val="center"/>
          </w:tcPr>
          <w:p>
            <w:pPr>
              <w:jc w:val="right"/>
            </w:pPr>
            <w:r>
              <w:rPr>
                <w:rFonts w:ascii="宋体" w:hAnsi="宋体" w:eastAsia="宋体" w:cs="宋体"/>
                <w:b w:val="0"/>
                <w:i w:val="0"/>
                <w:color w:val="000000"/>
                <w:sz w:val="16"/>
              </w:rPr>
              <w:t>43.48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151.45</w:t>
            </w:r>
          </w:p>
        </w:tc>
        <w:tc>
          <w:tcPr>
            <w:tcW w:w="1120" w:type="dxa"/>
            <w:vAlign w:val="center"/>
          </w:tcPr>
          <w:p>
            <w:pPr>
              <w:jc w:val="right"/>
            </w:pPr>
            <w:r>
              <w:rPr>
                <w:rFonts w:ascii="宋体" w:hAnsi="宋体" w:eastAsia="宋体" w:cs="宋体"/>
                <w:b w:val="0"/>
                <w:i w:val="0"/>
                <w:color w:val="000000"/>
                <w:sz w:val="16"/>
              </w:rPr>
              <w:t>151.45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2120104</w:t>
            </w:r>
          </w:p>
        </w:tc>
        <w:tc>
          <w:tcPr>
            <w:tcW w:w="3340" w:type="dxa"/>
            <w:vAlign w:val="center"/>
          </w:tcPr>
          <w:p>
            <w:pPr>
              <w:jc w:val="left"/>
            </w:pPr>
            <w:r>
              <w:rPr>
                <w:rFonts w:ascii="宋体" w:hAnsi="宋体" w:eastAsia="宋体" w:cs="宋体"/>
                <w:b w:val="0"/>
                <w:i w:val="0"/>
                <w:color w:val="000000"/>
                <w:sz w:val="16"/>
              </w:rPr>
              <w:t>城管执法</w:t>
            </w:r>
          </w:p>
        </w:tc>
        <w:tc>
          <w:tcPr>
            <w:tcW w:w="1120" w:type="dxa"/>
            <w:vAlign w:val="center"/>
          </w:tcPr>
          <w:p>
            <w:pPr>
              <w:jc w:val="right"/>
            </w:pPr>
            <w:r>
              <w:rPr>
                <w:rFonts w:ascii="宋体" w:hAnsi="宋体" w:eastAsia="宋体" w:cs="宋体"/>
                <w:b w:val="0"/>
                <w:i w:val="0"/>
                <w:color w:val="000000"/>
                <w:sz w:val="16"/>
              </w:rPr>
              <w:t>780.17</w:t>
            </w:r>
          </w:p>
        </w:tc>
        <w:tc>
          <w:tcPr>
            <w:tcW w:w="1120" w:type="dxa"/>
            <w:vAlign w:val="center"/>
          </w:tcPr>
          <w:p>
            <w:pPr>
              <w:jc w:val="right"/>
            </w:pPr>
            <w:r>
              <w:rPr>
                <w:rFonts w:ascii="宋体" w:hAnsi="宋体" w:eastAsia="宋体" w:cs="宋体"/>
                <w:b w:val="0"/>
                <w:i w:val="0"/>
                <w:color w:val="000000"/>
                <w:sz w:val="16"/>
              </w:rPr>
              <w:t>736.69</w:t>
            </w:r>
          </w:p>
        </w:tc>
        <w:tc>
          <w:tcPr>
            <w:tcW w:w="1120" w:type="dxa"/>
            <w:vAlign w:val="center"/>
          </w:tcPr>
          <w:p>
            <w:pPr>
              <w:jc w:val="right"/>
            </w:pPr>
            <w:r>
              <w:rPr>
                <w:rFonts w:ascii="宋体" w:hAnsi="宋体" w:eastAsia="宋体" w:cs="宋体"/>
                <w:b w:val="0"/>
                <w:i w:val="0"/>
                <w:color w:val="000000"/>
                <w:sz w:val="16"/>
              </w:rPr>
              <w:t>43.48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93.02</w:t>
            </w:r>
          </w:p>
        </w:tc>
        <w:tc>
          <w:tcPr>
            <w:tcW w:w="1120" w:type="dxa"/>
            <w:vAlign w:val="center"/>
          </w:tcPr>
          <w:p>
            <w:pPr>
              <w:jc w:val="right"/>
            </w:pPr>
            <w:r>
              <w:rPr>
                <w:rFonts w:ascii="宋体" w:hAnsi="宋体" w:eastAsia="宋体" w:cs="宋体"/>
                <w:b w:val="0"/>
                <w:i w:val="0"/>
                <w:color w:val="000000"/>
                <w:sz w:val="16"/>
              </w:rPr>
              <w:t>93.02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93.02</w:t>
            </w:r>
          </w:p>
        </w:tc>
        <w:tc>
          <w:tcPr>
            <w:tcW w:w="1120" w:type="dxa"/>
            <w:vAlign w:val="center"/>
          </w:tcPr>
          <w:p>
            <w:pPr>
              <w:jc w:val="right"/>
            </w:pPr>
            <w:r>
              <w:rPr>
                <w:rFonts w:ascii="宋体" w:hAnsi="宋体" w:eastAsia="宋体" w:cs="宋体"/>
                <w:b w:val="0"/>
                <w:i w:val="0"/>
                <w:color w:val="000000"/>
                <w:sz w:val="16"/>
              </w:rPr>
              <w:t>93.02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93.02</w:t>
            </w:r>
          </w:p>
        </w:tc>
        <w:tc>
          <w:tcPr>
            <w:tcW w:w="1120" w:type="dxa"/>
            <w:vAlign w:val="center"/>
          </w:tcPr>
          <w:p>
            <w:pPr>
              <w:jc w:val="right"/>
            </w:pPr>
            <w:r>
              <w:rPr>
                <w:rFonts w:ascii="宋体" w:hAnsi="宋体" w:eastAsia="宋体" w:cs="宋体"/>
                <w:b w:val="0"/>
                <w:i w:val="0"/>
                <w:color w:val="000000"/>
                <w:sz w:val="16"/>
              </w:rPr>
              <w:t>93.02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1,222.78</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163.34</w:t>
            </w:r>
          </w:p>
        </w:tc>
        <w:tc>
          <w:tcPr>
            <w:tcW w:w="1100" w:type="dxa"/>
            <w:vAlign w:val="center"/>
          </w:tcPr>
          <w:p>
            <w:pPr>
              <w:jc w:val="right"/>
            </w:pPr>
            <w:r>
              <w:rPr>
                <w:rFonts w:ascii="宋体" w:hAnsi="宋体" w:eastAsia="宋体" w:cs="宋体"/>
                <w:b w:val="0"/>
                <w:i w:val="0"/>
                <w:color w:val="000000"/>
                <w:sz w:val="14"/>
              </w:rPr>
              <w:t>163.34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49.92</w:t>
            </w:r>
          </w:p>
        </w:tc>
        <w:tc>
          <w:tcPr>
            <w:tcW w:w="1100" w:type="dxa"/>
            <w:vAlign w:val="center"/>
          </w:tcPr>
          <w:p>
            <w:pPr>
              <w:jc w:val="right"/>
            </w:pPr>
            <w:r>
              <w:rPr>
                <w:rFonts w:ascii="宋体" w:hAnsi="宋体" w:eastAsia="宋体" w:cs="宋体"/>
                <w:b w:val="0"/>
                <w:i w:val="0"/>
                <w:color w:val="000000"/>
                <w:sz w:val="14"/>
              </w:rPr>
              <w:t>49.92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916.50</w:t>
            </w:r>
          </w:p>
        </w:tc>
        <w:tc>
          <w:tcPr>
            <w:tcW w:w="1100" w:type="dxa"/>
            <w:vAlign w:val="center"/>
          </w:tcPr>
          <w:p>
            <w:pPr>
              <w:jc w:val="right"/>
            </w:pPr>
            <w:r>
              <w:rPr>
                <w:rFonts w:ascii="宋体" w:hAnsi="宋体" w:eastAsia="宋体" w:cs="宋体"/>
                <w:b w:val="0"/>
                <w:i w:val="0"/>
                <w:color w:val="000000"/>
                <w:sz w:val="14"/>
              </w:rPr>
              <w:t>916.50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93.02</w:t>
            </w:r>
          </w:p>
        </w:tc>
        <w:tc>
          <w:tcPr>
            <w:tcW w:w="1100" w:type="dxa"/>
            <w:vAlign w:val="center"/>
          </w:tcPr>
          <w:p>
            <w:pPr>
              <w:jc w:val="right"/>
            </w:pPr>
            <w:r>
              <w:rPr>
                <w:rFonts w:ascii="宋体" w:hAnsi="宋体" w:eastAsia="宋体" w:cs="宋体"/>
                <w:b w:val="0"/>
                <w:i w:val="0"/>
                <w:color w:val="000000"/>
                <w:sz w:val="14"/>
              </w:rPr>
              <w:t>93.02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1,222.78</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1,222.78</w:t>
            </w:r>
          </w:p>
        </w:tc>
        <w:tc>
          <w:tcPr>
            <w:tcW w:w="1100" w:type="dxa"/>
            <w:vAlign w:val="center"/>
          </w:tcPr>
          <w:p>
            <w:pPr>
              <w:jc w:val="right"/>
            </w:pPr>
            <w:r>
              <w:rPr>
                <w:rFonts w:ascii="宋体" w:hAnsi="宋体" w:eastAsia="宋体" w:cs="宋体"/>
                <w:b w:val="0"/>
                <w:i w:val="0"/>
                <w:color w:val="000000"/>
                <w:sz w:val="14"/>
              </w:rPr>
              <w:t>1,222.78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1,222.78</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1,222.78</w:t>
            </w:r>
          </w:p>
        </w:tc>
        <w:tc>
          <w:tcPr>
            <w:tcW w:w="1100" w:type="dxa"/>
            <w:vAlign w:val="center"/>
          </w:tcPr>
          <w:p>
            <w:pPr>
              <w:jc w:val="right"/>
            </w:pPr>
            <w:r>
              <w:rPr>
                <w:rFonts w:ascii="宋体" w:hAnsi="宋体" w:eastAsia="宋体" w:cs="宋体"/>
                <w:b w:val="0"/>
                <w:i w:val="0"/>
                <w:color w:val="000000"/>
                <w:sz w:val="14"/>
              </w:rPr>
              <w:t>1,222.78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1,222.78</w:t>
            </w:r>
          </w:p>
        </w:tc>
        <w:tc>
          <w:tcPr>
            <w:tcW w:w="1980" w:type="dxa"/>
            <w:vAlign w:val="center"/>
          </w:tcPr>
          <w:p>
            <w:pPr>
              <w:jc w:val="right"/>
            </w:pPr>
            <w:r>
              <w:rPr>
                <w:rFonts w:ascii="宋体" w:hAnsi="宋体" w:eastAsia="宋体" w:cs="宋体"/>
                <w:b/>
                <w:i w:val="0"/>
                <w:color w:val="000000"/>
                <w:sz w:val="20"/>
              </w:rPr>
              <w:t>1,194.43</w:t>
            </w:r>
          </w:p>
        </w:tc>
        <w:tc>
          <w:tcPr>
            <w:tcW w:w="1952" w:type="dxa"/>
            <w:vAlign w:val="center"/>
          </w:tcPr>
          <w:p>
            <w:pPr>
              <w:jc w:val="right"/>
            </w:pPr>
            <w:r>
              <w:rPr>
                <w:rFonts w:ascii="宋体" w:hAnsi="宋体" w:eastAsia="宋体" w:cs="宋体"/>
                <w:b/>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w:t>
            </w:r>
          </w:p>
        </w:tc>
        <w:tc>
          <w:tcPr>
            <w:tcW w:w="3900" w:type="dxa"/>
            <w:vAlign w:val="center"/>
          </w:tcPr>
          <w:p>
            <w:pPr>
              <w:jc w:val="left"/>
            </w:pPr>
            <w:r>
              <w:rPr>
                <w:rFonts w:ascii="宋体" w:hAnsi="宋体" w:eastAsia="宋体" w:cs="宋体"/>
                <w:b w:val="0"/>
                <w:i w:val="0"/>
                <w:color w:val="000000"/>
                <w:sz w:val="20"/>
              </w:rPr>
              <w:t>人大事务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163.35</w:t>
            </w:r>
          </w:p>
        </w:tc>
        <w:tc>
          <w:tcPr>
            <w:tcW w:w="1980" w:type="dxa"/>
            <w:vAlign w:val="center"/>
          </w:tcPr>
          <w:p>
            <w:pPr>
              <w:jc w:val="right"/>
            </w:pPr>
            <w:r>
              <w:rPr>
                <w:rFonts w:ascii="宋体" w:hAnsi="宋体" w:eastAsia="宋体" w:cs="宋体"/>
                <w:b w:val="0"/>
                <w:i w:val="0"/>
                <w:color w:val="000000"/>
                <w:sz w:val="20"/>
              </w:rPr>
              <w:t>163.35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161.70</w:t>
            </w:r>
          </w:p>
        </w:tc>
        <w:tc>
          <w:tcPr>
            <w:tcW w:w="1980" w:type="dxa"/>
            <w:vAlign w:val="center"/>
          </w:tcPr>
          <w:p>
            <w:pPr>
              <w:jc w:val="right"/>
            </w:pPr>
            <w:r>
              <w:rPr>
                <w:rFonts w:ascii="宋体" w:hAnsi="宋体" w:eastAsia="宋体" w:cs="宋体"/>
                <w:b w:val="0"/>
                <w:i w:val="0"/>
                <w:color w:val="000000"/>
                <w:sz w:val="20"/>
              </w:rPr>
              <w:t>161.70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0.98</w:t>
            </w:r>
          </w:p>
        </w:tc>
        <w:tc>
          <w:tcPr>
            <w:tcW w:w="1980" w:type="dxa"/>
            <w:vAlign w:val="center"/>
          </w:tcPr>
          <w:p>
            <w:pPr>
              <w:jc w:val="right"/>
            </w:pPr>
            <w:r>
              <w:rPr>
                <w:rFonts w:ascii="宋体" w:hAnsi="宋体" w:eastAsia="宋体" w:cs="宋体"/>
                <w:b w:val="0"/>
                <w:i w:val="0"/>
                <w:color w:val="000000"/>
                <w:sz w:val="20"/>
              </w:rPr>
              <w:t>0.98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122.42</w:t>
            </w:r>
          </w:p>
        </w:tc>
        <w:tc>
          <w:tcPr>
            <w:tcW w:w="1980" w:type="dxa"/>
            <w:vAlign w:val="center"/>
          </w:tcPr>
          <w:p>
            <w:pPr>
              <w:jc w:val="right"/>
            </w:pPr>
            <w:r>
              <w:rPr>
                <w:rFonts w:ascii="宋体" w:hAnsi="宋体" w:eastAsia="宋体" w:cs="宋体"/>
                <w:b w:val="0"/>
                <w:i w:val="0"/>
                <w:color w:val="000000"/>
                <w:sz w:val="20"/>
              </w:rPr>
              <w:t>122.42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38.30</w:t>
            </w:r>
          </w:p>
        </w:tc>
        <w:tc>
          <w:tcPr>
            <w:tcW w:w="1980" w:type="dxa"/>
            <w:vAlign w:val="center"/>
          </w:tcPr>
          <w:p>
            <w:pPr>
              <w:jc w:val="right"/>
            </w:pPr>
            <w:r>
              <w:rPr>
                <w:rFonts w:ascii="宋体" w:hAnsi="宋体" w:eastAsia="宋体" w:cs="宋体"/>
                <w:b w:val="0"/>
                <w:i w:val="0"/>
                <w:color w:val="000000"/>
                <w:sz w:val="20"/>
              </w:rPr>
              <w:t>38.30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1.65</w:t>
            </w:r>
          </w:p>
        </w:tc>
        <w:tc>
          <w:tcPr>
            <w:tcW w:w="1980" w:type="dxa"/>
            <w:vAlign w:val="center"/>
          </w:tcPr>
          <w:p>
            <w:pPr>
              <w:jc w:val="right"/>
            </w:pPr>
            <w:r>
              <w:rPr>
                <w:rFonts w:ascii="宋体" w:hAnsi="宋体" w:eastAsia="宋体" w:cs="宋体"/>
                <w:b w:val="0"/>
                <w:i w:val="0"/>
                <w:color w:val="000000"/>
                <w:sz w:val="20"/>
              </w:rPr>
              <w:t>1.65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1.65</w:t>
            </w:r>
          </w:p>
        </w:tc>
        <w:tc>
          <w:tcPr>
            <w:tcW w:w="1980" w:type="dxa"/>
            <w:vAlign w:val="center"/>
          </w:tcPr>
          <w:p>
            <w:pPr>
              <w:jc w:val="right"/>
            </w:pPr>
            <w:r>
              <w:rPr>
                <w:rFonts w:ascii="宋体" w:hAnsi="宋体" w:eastAsia="宋体" w:cs="宋体"/>
                <w:b w:val="0"/>
                <w:i w:val="0"/>
                <w:color w:val="000000"/>
                <w:sz w:val="20"/>
              </w:rPr>
              <w:t>1.65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49.93</w:t>
            </w:r>
          </w:p>
        </w:tc>
        <w:tc>
          <w:tcPr>
            <w:tcW w:w="1980" w:type="dxa"/>
            <w:vAlign w:val="center"/>
          </w:tcPr>
          <w:p>
            <w:pPr>
              <w:jc w:val="right"/>
            </w:pPr>
            <w:r>
              <w:rPr>
                <w:rFonts w:ascii="宋体" w:hAnsi="宋体" w:eastAsia="宋体" w:cs="宋体"/>
                <w:b w:val="0"/>
                <w:i w:val="0"/>
                <w:color w:val="000000"/>
                <w:sz w:val="20"/>
              </w:rPr>
              <w:t>49.93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1.04</w:t>
            </w:r>
          </w:p>
        </w:tc>
        <w:tc>
          <w:tcPr>
            <w:tcW w:w="1980" w:type="dxa"/>
            <w:vAlign w:val="center"/>
          </w:tcPr>
          <w:p>
            <w:pPr>
              <w:jc w:val="right"/>
            </w:pPr>
            <w:r>
              <w:rPr>
                <w:rFonts w:ascii="宋体" w:hAnsi="宋体" w:eastAsia="宋体" w:cs="宋体"/>
                <w:b w:val="0"/>
                <w:i w:val="0"/>
                <w:color w:val="000000"/>
                <w:sz w:val="20"/>
              </w:rPr>
              <w:t>1.04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1.04</w:t>
            </w:r>
          </w:p>
        </w:tc>
        <w:tc>
          <w:tcPr>
            <w:tcW w:w="1980" w:type="dxa"/>
            <w:vAlign w:val="center"/>
          </w:tcPr>
          <w:p>
            <w:pPr>
              <w:jc w:val="right"/>
            </w:pPr>
            <w:r>
              <w:rPr>
                <w:rFonts w:ascii="宋体" w:hAnsi="宋体" w:eastAsia="宋体" w:cs="宋体"/>
                <w:b w:val="0"/>
                <w:i w:val="0"/>
                <w:color w:val="000000"/>
                <w:sz w:val="20"/>
              </w:rPr>
              <w:t>1.04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48.89</w:t>
            </w:r>
          </w:p>
        </w:tc>
        <w:tc>
          <w:tcPr>
            <w:tcW w:w="1980" w:type="dxa"/>
            <w:vAlign w:val="center"/>
          </w:tcPr>
          <w:p>
            <w:pPr>
              <w:jc w:val="right"/>
            </w:pPr>
            <w:r>
              <w:rPr>
                <w:rFonts w:ascii="宋体" w:hAnsi="宋体" w:eastAsia="宋体" w:cs="宋体"/>
                <w:b w:val="0"/>
                <w:i w:val="0"/>
                <w:color w:val="000000"/>
                <w:sz w:val="20"/>
              </w:rPr>
              <w:t>48.89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7.44</w:t>
            </w:r>
          </w:p>
        </w:tc>
        <w:tc>
          <w:tcPr>
            <w:tcW w:w="1980" w:type="dxa"/>
            <w:vAlign w:val="center"/>
          </w:tcPr>
          <w:p>
            <w:pPr>
              <w:jc w:val="right"/>
            </w:pPr>
            <w:r>
              <w:rPr>
                <w:rFonts w:ascii="宋体" w:hAnsi="宋体" w:eastAsia="宋体" w:cs="宋体"/>
                <w:b w:val="0"/>
                <w:i w:val="0"/>
                <w:color w:val="000000"/>
                <w:sz w:val="20"/>
              </w:rPr>
              <w:t>7.44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40.86</w:t>
            </w:r>
          </w:p>
        </w:tc>
        <w:tc>
          <w:tcPr>
            <w:tcW w:w="1980" w:type="dxa"/>
            <w:vAlign w:val="center"/>
          </w:tcPr>
          <w:p>
            <w:pPr>
              <w:jc w:val="right"/>
            </w:pPr>
            <w:r>
              <w:rPr>
                <w:rFonts w:ascii="宋体" w:hAnsi="宋体" w:eastAsia="宋体" w:cs="宋体"/>
                <w:b w:val="0"/>
                <w:i w:val="0"/>
                <w:color w:val="000000"/>
                <w:sz w:val="20"/>
              </w:rPr>
              <w:t>40.86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0.59</w:t>
            </w:r>
          </w:p>
        </w:tc>
        <w:tc>
          <w:tcPr>
            <w:tcW w:w="1980" w:type="dxa"/>
            <w:vAlign w:val="center"/>
          </w:tcPr>
          <w:p>
            <w:pPr>
              <w:jc w:val="right"/>
            </w:pPr>
            <w:r>
              <w:rPr>
                <w:rFonts w:ascii="宋体" w:hAnsi="宋体" w:eastAsia="宋体" w:cs="宋体"/>
                <w:b w:val="0"/>
                <w:i w:val="0"/>
                <w:color w:val="000000"/>
                <w:sz w:val="20"/>
              </w:rPr>
              <w:t>0.59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916.49</w:t>
            </w:r>
          </w:p>
        </w:tc>
        <w:tc>
          <w:tcPr>
            <w:tcW w:w="1980" w:type="dxa"/>
            <w:vAlign w:val="center"/>
          </w:tcPr>
          <w:p>
            <w:pPr>
              <w:jc w:val="right"/>
            </w:pPr>
            <w:r>
              <w:rPr>
                <w:rFonts w:ascii="宋体" w:hAnsi="宋体" w:eastAsia="宋体" w:cs="宋体"/>
                <w:b w:val="0"/>
                <w:i w:val="0"/>
                <w:color w:val="000000"/>
                <w:sz w:val="20"/>
              </w:rPr>
              <w:t>888.14</w:t>
            </w:r>
          </w:p>
        </w:tc>
        <w:tc>
          <w:tcPr>
            <w:tcW w:w="1952" w:type="dxa"/>
            <w:vAlign w:val="center"/>
          </w:tcPr>
          <w:p>
            <w:pPr>
              <w:jc w:val="right"/>
            </w:pPr>
            <w:r>
              <w:rPr>
                <w:rFonts w:ascii="宋体" w:hAnsi="宋体" w:eastAsia="宋体" w:cs="宋体"/>
                <w:b w:val="0"/>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916.49</w:t>
            </w:r>
          </w:p>
        </w:tc>
        <w:tc>
          <w:tcPr>
            <w:tcW w:w="1980" w:type="dxa"/>
            <w:vAlign w:val="center"/>
          </w:tcPr>
          <w:p>
            <w:pPr>
              <w:jc w:val="right"/>
            </w:pPr>
            <w:r>
              <w:rPr>
                <w:rFonts w:ascii="宋体" w:hAnsi="宋体" w:eastAsia="宋体" w:cs="宋体"/>
                <w:b w:val="0"/>
                <w:i w:val="0"/>
                <w:color w:val="000000"/>
                <w:sz w:val="20"/>
              </w:rPr>
              <w:t>888.14</w:t>
            </w:r>
          </w:p>
        </w:tc>
        <w:tc>
          <w:tcPr>
            <w:tcW w:w="1952" w:type="dxa"/>
            <w:vAlign w:val="center"/>
          </w:tcPr>
          <w:p>
            <w:pPr>
              <w:jc w:val="right"/>
            </w:pPr>
            <w:r>
              <w:rPr>
                <w:rFonts w:ascii="宋体" w:hAnsi="宋体" w:eastAsia="宋体" w:cs="宋体"/>
                <w:b w:val="0"/>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151.45</w:t>
            </w:r>
          </w:p>
        </w:tc>
        <w:tc>
          <w:tcPr>
            <w:tcW w:w="1980" w:type="dxa"/>
            <w:vAlign w:val="center"/>
          </w:tcPr>
          <w:p>
            <w:pPr>
              <w:jc w:val="right"/>
            </w:pPr>
            <w:r>
              <w:rPr>
                <w:rFonts w:ascii="宋体" w:hAnsi="宋体" w:eastAsia="宋体" w:cs="宋体"/>
                <w:b w:val="0"/>
                <w:i w:val="0"/>
                <w:color w:val="000000"/>
                <w:sz w:val="20"/>
              </w:rPr>
              <w:t>151.45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2120104</w:t>
            </w:r>
          </w:p>
        </w:tc>
        <w:tc>
          <w:tcPr>
            <w:tcW w:w="3900" w:type="dxa"/>
            <w:vAlign w:val="center"/>
          </w:tcPr>
          <w:p>
            <w:pPr>
              <w:jc w:val="left"/>
            </w:pPr>
            <w:r>
              <w:rPr>
                <w:rFonts w:ascii="宋体" w:hAnsi="宋体" w:eastAsia="宋体" w:cs="宋体"/>
                <w:b w:val="0"/>
                <w:i w:val="0"/>
                <w:color w:val="000000"/>
                <w:sz w:val="20"/>
              </w:rPr>
              <w:t>城管执法</w:t>
            </w:r>
          </w:p>
        </w:tc>
        <w:tc>
          <w:tcPr>
            <w:tcW w:w="1980" w:type="dxa"/>
            <w:vAlign w:val="center"/>
          </w:tcPr>
          <w:p>
            <w:pPr>
              <w:jc w:val="right"/>
            </w:pPr>
            <w:r>
              <w:rPr>
                <w:rFonts w:ascii="宋体" w:hAnsi="宋体" w:eastAsia="宋体" w:cs="宋体"/>
                <w:b w:val="0"/>
                <w:i w:val="0"/>
                <w:color w:val="000000"/>
                <w:sz w:val="20"/>
              </w:rPr>
              <w:t>765.04</w:t>
            </w:r>
          </w:p>
        </w:tc>
        <w:tc>
          <w:tcPr>
            <w:tcW w:w="1980" w:type="dxa"/>
            <w:vAlign w:val="center"/>
          </w:tcPr>
          <w:p>
            <w:pPr>
              <w:jc w:val="right"/>
            </w:pPr>
            <w:r>
              <w:rPr>
                <w:rFonts w:ascii="宋体" w:hAnsi="宋体" w:eastAsia="宋体" w:cs="宋体"/>
                <w:b w:val="0"/>
                <w:i w:val="0"/>
                <w:color w:val="000000"/>
                <w:sz w:val="20"/>
              </w:rPr>
              <w:t>736.69</w:t>
            </w:r>
          </w:p>
        </w:tc>
        <w:tc>
          <w:tcPr>
            <w:tcW w:w="1952" w:type="dxa"/>
            <w:vAlign w:val="center"/>
          </w:tcPr>
          <w:p>
            <w:pPr>
              <w:jc w:val="right"/>
            </w:pPr>
            <w:r>
              <w:rPr>
                <w:rFonts w:ascii="宋体" w:hAnsi="宋体" w:eastAsia="宋体" w:cs="宋体"/>
                <w:b w:val="0"/>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93.02</w:t>
            </w:r>
          </w:p>
        </w:tc>
        <w:tc>
          <w:tcPr>
            <w:tcW w:w="1980" w:type="dxa"/>
            <w:vAlign w:val="center"/>
          </w:tcPr>
          <w:p>
            <w:pPr>
              <w:jc w:val="right"/>
            </w:pPr>
            <w:r>
              <w:rPr>
                <w:rFonts w:ascii="宋体" w:hAnsi="宋体" w:eastAsia="宋体" w:cs="宋体"/>
                <w:b w:val="0"/>
                <w:i w:val="0"/>
                <w:color w:val="000000"/>
                <w:sz w:val="20"/>
              </w:rPr>
              <w:t>93.02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93.02</w:t>
            </w:r>
          </w:p>
        </w:tc>
        <w:tc>
          <w:tcPr>
            <w:tcW w:w="1980" w:type="dxa"/>
            <w:vAlign w:val="center"/>
          </w:tcPr>
          <w:p>
            <w:pPr>
              <w:jc w:val="right"/>
            </w:pPr>
            <w:r>
              <w:rPr>
                <w:rFonts w:ascii="宋体" w:hAnsi="宋体" w:eastAsia="宋体" w:cs="宋体"/>
                <w:b w:val="0"/>
                <w:i w:val="0"/>
                <w:color w:val="000000"/>
                <w:sz w:val="20"/>
              </w:rPr>
              <w:t>93.02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93.02</w:t>
            </w:r>
          </w:p>
        </w:tc>
        <w:tc>
          <w:tcPr>
            <w:tcW w:w="1980" w:type="dxa"/>
            <w:vAlign w:val="center"/>
          </w:tcPr>
          <w:p>
            <w:pPr>
              <w:jc w:val="right"/>
            </w:pPr>
            <w:r>
              <w:rPr>
                <w:rFonts w:ascii="宋体" w:hAnsi="宋体" w:eastAsia="宋体" w:cs="宋体"/>
                <w:b w:val="0"/>
                <w:i w:val="0"/>
                <w:color w:val="000000"/>
                <w:sz w:val="20"/>
              </w:rPr>
              <w:t>93.02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1,117.65</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74.38</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444.00</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24.51</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250.90</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1.05</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26.08</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92.39</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1.43</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122.42</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1.98</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38.30</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1.61</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48.30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2.24</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0.74</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93.02</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0.44</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2.34</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0.95</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pPr>
              <w:jc w:val="right"/>
            </w:pPr>
            <w:r>
              <w:rPr>
                <w:rFonts w:ascii="宋体" w:hAnsi="宋体" w:eastAsia="宋体" w:cs="宋体"/>
                <w:b w:val="0"/>
                <w:i w:val="0"/>
                <w:color w:val="000000"/>
                <w:sz w:val="14"/>
              </w:rPr>
              <w:t>0.04</w:t>
            </w: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1.04</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1.00</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30.04</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11.54</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0.32</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1,119.99</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74.44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37.50</w:t>
            </w:r>
          </w:p>
        </w:tc>
        <w:tc>
          <w:tcPr>
            <w:tcW w:w="3092" w:type="dxa"/>
            <w:vAlign w:val="center"/>
          </w:tcPr>
          <w:p>
            <w:pPr>
              <w:jc w:val="right"/>
            </w:pPr>
            <w:r>
              <w:rPr>
                <w:rFonts w:ascii="宋体" w:hAnsi="宋体" w:eastAsia="宋体" w:cs="宋体"/>
                <w:b w:val="0"/>
                <w:i w:val="0"/>
                <w:color w:val="000000"/>
                <w:sz w:val="23"/>
              </w:rPr>
              <w:t>30.04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37.50</w:t>
            </w:r>
          </w:p>
        </w:tc>
        <w:tc>
          <w:tcPr>
            <w:tcW w:w="3092" w:type="dxa"/>
            <w:vAlign w:val="center"/>
          </w:tcPr>
          <w:p>
            <w:pPr>
              <w:jc w:val="right"/>
            </w:pPr>
            <w:r>
              <w:rPr>
                <w:rFonts w:ascii="宋体" w:hAnsi="宋体" w:eastAsia="宋体" w:cs="宋体"/>
                <w:b w:val="0"/>
                <w:i w:val="0"/>
                <w:color w:val="000000"/>
                <w:sz w:val="23"/>
              </w:rPr>
              <w:t>30.04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37.50</w:t>
            </w:r>
          </w:p>
        </w:tc>
        <w:tc>
          <w:tcPr>
            <w:tcW w:w="3092" w:type="dxa"/>
            <w:vAlign w:val="center"/>
          </w:tcPr>
          <w:p>
            <w:pPr>
              <w:jc w:val="right"/>
            </w:pPr>
            <w:r>
              <w:rPr>
                <w:rFonts w:ascii="宋体" w:hAnsi="宋体" w:eastAsia="宋体" w:cs="宋体"/>
                <w:b w:val="0"/>
                <w:i w:val="0"/>
                <w:color w:val="000000"/>
                <w:sz w:val="23"/>
              </w:rPr>
              <w:t>30.04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部门：辽宁省盘锦市城市管理综合行政执法局大洼分局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059001盘锦市城市管理综合行政执法局大洼分局本级-211104000</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236.23</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236.23</w:t>
            </w:r>
          </w:p>
        </w:tc>
      </w:tr>
      <w:tr>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21.70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21.69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0.04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0.03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167.90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167.89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9.36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9.36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提升城市市容，提高城市竞争力，提高城市品</w:t>
            </w:r>
            <w:r>
              <w:rPr>
                <w:rFonts w:hint="eastAsia" w:ascii="宋体" w:hAnsi="宋体" w:cs="宋体"/>
                <w:b w:val="0"/>
                <w:i w:val="0"/>
                <w:color w:val="000000"/>
                <w:sz w:val="20"/>
                <w:lang w:eastAsia="zh-CN"/>
              </w:rPr>
              <w:t>位</w:t>
            </w:r>
            <w:r>
              <w:rPr>
                <w:rFonts w:ascii="宋体" w:hAnsi="宋体" w:eastAsia="宋体" w:cs="宋体"/>
                <w:b w:val="0"/>
                <w:i w:val="0"/>
                <w:color w:val="000000"/>
                <w:sz w:val="20"/>
              </w:rPr>
              <w:t>加快城市建设，提高城市管理水平</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我单位已执行部门各项预算，执行率达100%</w:t>
            </w:r>
          </w:p>
        </w:tc>
      </w:tr>
      <w:tr>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bookmarkStart w:id="0" w:name="_GoBack"/>
            <w:bookmarkEnd w:id="0"/>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预算管理制度健全性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健全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经济效益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电子商务交易增长额</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亿元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科普公共服务平台用户满意度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信息化相关制度完善度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制度完善</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7"/>
        <w:gridCol w:w="1765"/>
        <w:gridCol w:w="1838"/>
        <w:gridCol w:w="1997"/>
        <w:gridCol w:w="1716"/>
        <w:gridCol w:w="1997"/>
        <w:gridCol w:w="1765"/>
        <w:gridCol w:w="1765"/>
      </w:tblGrid>
      <w:tr>
        <w:tblPrEx>
          <w:tblCellMar>
            <w:top w:w="0" w:type="dxa"/>
            <w:left w:w="20" w:type="dxa"/>
            <w:bottom w:w="0" w:type="dxa"/>
            <w:right w:w="20" w:type="dxa"/>
          </w:tblCellMar>
        </w:tblPrEx>
        <w:trPr>
          <w:trHeight w:val="387"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7"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7" w:hRule="exac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059002盘锦市城市管理综合行政执法支队大洼大队-211104000</w:t>
            </w:r>
          </w:p>
        </w:tc>
      </w:tr>
      <w:tr>
        <w:tblPrEx>
          <w:tblCellMar>
            <w:top w:w="0" w:type="dxa"/>
            <w:left w:w="20" w:type="dxa"/>
            <w:bottom w:w="0" w:type="dxa"/>
            <w:right w:w="20" w:type="dxa"/>
          </w:tblCellMar>
        </w:tblPrEx>
        <w:trPr>
          <w:trHeight w:val="387" w:hRule="exact"/>
          <w:jc w:val="center"/>
        </w:trPr>
        <w:tc>
          <w:tcPr>
            <w:tcW w:w="1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77.4</w:t>
            </w:r>
          </w:p>
        </w:tc>
      </w:tr>
      <w:tr>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0.27</w:t>
            </w:r>
          </w:p>
        </w:tc>
      </w:tr>
      <w:tr>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809.36</w:t>
            </w:r>
          </w:p>
        </w:tc>
      </w:tr>
      <w:tr>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67.2</w:t>
            </w:r>
          </w:p>
        </w:tc>
      </w:tr>
      <w:tr>
        <w:tblPrEx>
          <w:tblCellMar>
            <w:top w:w="0" w:type="dxa"/>
            <w:left w:w="20" w:type="dxa"/>
            <w:bottom w:w="0" w:type="dxa"/>
            <w:right w:w="20" w:type="dxa"/>
          </w:tblCellMar>
        </w:tblPrEx>
        <w:trPr>
          <w:trHeight w:val="387" w:hRule="exac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70" w:hRule="exact"/>
          <w:jc w:val="center"/>
        </w:trPr>
        <w:tc>
          <w:tcPr>
            <w:tcW w:w="1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7690492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38c47033-191f-4aaa-b10d-82e6f0c1f303}">
  <ds:schemaRefs/>
</ds:datastoreItem>
</file>

<file path=customXml/itemProps2.xml><?xml version="1.0" encoding="utf-8"?>
<ds:datastoreItem xmlns:ds="http://schemas.openxmlformats.org/officeDocument/2006/customXml" ds:itemID="{ddaa0256-be6f-42d3-8d4c-7429f8b9f255}">
  <ds:schemaRefs/>
</ds:datastoreItem>
</file>

<file path=customXml/itemProps3.xml><?xml version="1.0" encoding="utf-8"?>
<ds:datastoreItem xmlns:ds="http://schemas.openxmlformats.org/officeDocument/2006/customXml" ds:itemID="{16e8ab87-62b2-4057-a30c-e8c74c1bee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2024-12-15T07:07:43Z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