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中共辽宁省盘锦市大洼区委党校</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中共辽宁省盘锦市大洼区委党校概况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中共辽宁省盘锦市大洼区委党校决算单位构成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2023年度中共辽宁省盘锦市大洼区委党校部门决算情况说明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2023年度中共辽宁省盘锦市大洼区委党校部门决算表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中共辽宁省盘锦市大洼区委党校概况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（一）按照区委要求，有计划地对全区科级领导干部、中青年优秀干部、村级干部、入党积极分子、理论宣传骨干等进行轮训和培训。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（二）承担全区公务员的教育培训任务。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（三）承担全区统一战线系统干部和各界代表人士的培训任务。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（四）协同组织、人事部门对学员在校期间的学业和表现进行考核、考察。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（五）围绕区委、区政府中心任务，紧密联系实际开展理论和现实问题调研，为区委、区政府提供决策参考。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（六）针对改革开放和新时代中国特色社会主义建设的重大理论和现实问题，开展马列主义、毛泽东思想、</w:t>
      </w:r>
      <w:r>
        <w:rPr>
          <w:rFonts w:hint="eastAsia" w:ascii="仿宋_GB2312" w:hAnsi="宋体" w:eastAsia="仿宋_GB2312" w:cs="仿宋_GB2312"/>
          <w:kern w:val="0"/>
          <w:sz w:val="32"/>
          <w:szCs w:val="32"/>
          <w:lang w:eastAsia="zh-CN"/>
        </w:rPr>
        <w:t>习近平新时代中国特色社会主义思想</w:t>
      </w:r>
      <w:r>
        <w:rPr>
          <w:rFonts w:hint="eastAsia" w:ascii="仿宋_GB2312" w:hAnsi="宋体" w:eastAsia="仿宋_GB2312" w:cs="仿宋_GB2312"/>
          <w:kern w:val="0"/>
          <w:sz w:val="32"/>
          <w:szCs w:val="32"/>
        </w:rPr>
        <w:t>的理论宣传，开展党的基本理论、基本路线、基本方略和路线方针政策的宣传。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（七）承办区委、区政府和区有关部门举办的专题研讨班、大讲堂。</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（八）运用联合办学的方式</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开展学历教育。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（九）负责域外来洼教育培训班的协调、组织工作。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（十）完成区委、区政府交办的</w:t>
      </w:r>
      <w:r>
        <w:rPr>
          <w:rFonts w:hint="eastAsia" w:ascii="仿宋_GB2312" w:hAnsi="宋体" w:eastAsia="仿宋_GB2312" w:cs="仿宋_GB2312"/>
          <w:kern w:val="0"/>
          <w:sz w:val="32"/>
          <w:szCs w:val="32"/>
          <w:lang w:eastAsia="zh-CN"/>
        </w:rPr>
        <w:t>其他</w:t>
      </w:r>
      <w:r>
        <w:rPr>
          <w:rFonts w:hint="eastAsia" w:ascii="仿宋_GB2312" w:hAnsi="宋体" w:eastAsia="仿宋_GB2312" w:cs="仿宋_GB2312"/>
          <w:kern w:val="0"/>
          <w:sz w:val="32"/>
          <w:szCs w:val="32"/>
        </w:rPr>
        <w:t>任务。</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纳入中共辽宁省盘锦市大洼区委党校2023年部门决算编制范围的预算单位包括：</w:t>
      </w:r>
    </w:p>
    <w:p>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中共盘锦市大洼区委党校本级</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（一）收入总计297.77万元，包括：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290.58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97.59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290.58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4.18</w:t>
      </w:r>
      <w:r>
        <w:rPr>
          <w:rFonts w:hint="eastAsia" w:ascii="仿宋_GB2312" w:hAnsi="宋体" w:eastAsia="仿宋_GB2312"/>
          <w:sz w:val="32"/>
          <w:szCs w:val="32"/>
        </w:rPr>
        <w:t>万元，占收入总计的</w:t>
      </w:r>
      <w:r>
        <w:rPr>
          <w:rFonts w:hint="eastAsia" w:ascii="仿宋_GB2312" w:eastAsia="仿宋_GB2312" w:cs="仿宋_GB2312"/>
          <w:sz w:val="32"/>
          <w:szCs w:val="32"/>
        </w:rPr>
        <w:t>1.40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主要是组织部等单位拨与党校开办培训班等收入。</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3.01</w:t>
      </w:r>
      <w:r>
        <w:rPr>
          <w:rFonts w:hint="eastAsia" w:ascii="仿宋_GB2312" w:hAnsi="宋体" w:eastAsia="仿宋_GB2312"/>
          <w:sz w:val="32"/>
          <w:szCs w:val="32"/>
        </w:rPr>
        <w:t>万元，占收入总计的</w:t>
      </w:r>
      <w:r>
        <w:rPr>
          <w:rFonts w:hint="eastAsia" w:ascii="仿宋_GB2312" w:eastAsia="仿宋_GB2312" w:cs="仿宋_GB2312"/>
          <w:sz w:val="32"/>
          <w:szCs w:val="32"/>
        </w:rPr>
        <w:t>1.01</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主要是培训班费用等。</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增加12.57万元，增长4.41%</w:t>
      </w:r>
      <w:r>
        <w:rPr>
          <w:rFonts w:hint="eastAsia" w:ascii="仿宋_GB2312" w:hAnsi="宋体" w:eastAsia="仿宋_GB2312"/>
          <w:sz w:val="32"/>
          <w:szCs w:val="32"/>
          <w:lang w:eastAsia="zh-CN"/>
        </w:rPr>
        <w:t>，</w:t>
      </w:r>
      <w:r>
        <w:rPr>
          <w:rFonts w:hint="eastAsia" w:ascii="仿宋_GB2312" w:hAnsi="宋体" w:eastAsia="仿宋_GB2312"/>
          <w:sz w:val="32"/>
          <w:szCs w:val="32"/>
        </w:rPr>
        <w:t>主要原因：退休人员增加，职业年金增加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（二）支出总计290.58万元，包括：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263.61</w:t>
      </w:r>
      <w:r>
        <w:rPr>
          <w:rFonts w:hint="eastAsia" w:ascii="仿宋_GB2312" w:hAnsi="宋体" w:eastAsia="仿宋_GB2312"/>
          <w:sz w:val="32"/>
          <w:szCs w:val="32"/>
        </w:rPr>
        <w:t>万元，占支出总计的</w:t>
      </w:r>
      <w:r>
        <w:rPr>
          <w:rFonts w:hint="eastAsia" w:ascii="仿宋_GB2312" w:eastAsia="仿宋_GB2312" w:cs="仿宋_GB2312"/>
          <w:sz w:val="32"/>
          <w:szCs w:val="32"/>
        </w:rPr>
        <w:t>90.72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工资福利支出236.82万元；商品和服务支出19.99万元；对个人和家庭的补助5.51万元；资本性支出1.30万元。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26.97</w:t>
      </w:r>
      <w:r>
        <w:rPr>
          <w:rFonts w:hint="eastAsia" w:ascii="仿宋_GB2312" w:hAnsi="宋体" w:eastAsia="仿宋_GB2312"/>
          <w:sz w:val="32"/>
          <w:szCs w:val="32"/>
        </w:rPr>
        <w:t>万元，占支出总计的</w:t>
      </w:r>
      <w:r>
        <w:rPr>
          <w:rFonts w:hint="eastAsia" w:ascii="仿宋_GB2312" w:eastAsia="仿宋_GB2312" w:cs="仿宋_GB2312"/>
          <w:sz w:val="32"/>
          <w:szCs w:val="32"/>
        </w:rPr>
        <w:t>9.28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主要包括各类培训班培训费等业务支出。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与上年相比，今年支出增加8.39万元，增长2.97%</w:t>
      </w:r>
      <w:r>
        <w:rPr>
          <w:rFonts w:hint="eastAsia" w:ascii="仿宋_GB2312" w:hAnsi="宋体" w:eastAsia="仿宋_GB2312"/>
          <w:sz w:val="32"/>
          <w:szCs w:val="32"/>
          <w:lang w:eastAsia="zh-CN"/>
        </w:rPr>
        <w:t>，</w:t>
      </w:r>
      <w:r>
        <w:rPr>
          <w:rFonts w:hint="eastAsia" w:ascii="仿宋_GB2312" w:hAnsi="宋体" w:eastAsia="仿宋_GB2312"/>
          <w:sz w:val="32"/>
          <w:szCs w:val="32"/>
        </w:rPr>
        <w:t>主要原因：退休人员增加。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（三）年末结转和结余7.19万元。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主要是培训班费用没有付完等原因形成的结余。</w:t>
      </w:r>
      <w:r>
        <w:rPr>
          <w:rFonts w:hint="eastAsia" w:ascii="仿宋_GB2312" w:hAnsi="宋体" w:eastAsia="仿宋_GB2312"/>
          <w:sz w:val="32"/>
          <w:szCs w:val="32"/>
        </w:rPr>
        <w:t>与上年相比，今年结转结余增加4.18万元，增长138.85%，主要原因：培训班费用结转比去年增多。</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290.58</w:t>
      </w:r>
      <w:r>
        <w:rPr>
          <w:rFonts w:hint="eastAsia" w:ascii="仿宋_GB2312" w:hAnsi="宋体" w:eastAsia="仿宋_GB2312"/>
          <w:sz w:val="32"/>
          <w:szCs w:val="32"/>
        </w:rPr>
        <w:t>万元，其中：基本支出</w:t>
      </w:r>
      <w:r>
        <w:rPr>
          <w:rFonts w:hint="eastAsia" w:ascii="仿宋_GB2312" w:eastAsia="仿宋_GB2312" w:cs="仿宋_GB2312"/>
          <w:sz w:val="32"/>
          <w:szCs w:val="32"/>
        </w:rPr>
        <w:t>263.61</w:t>
      </w:r>
      <w:r>
        <w:rPr>
          <w:rFonts w:hint="eastAsia" w:ascii="仿宋_GB2312" w:hAnsi="宋体" w:eastAsia="仿宋_GB2312"/>
          <w:sz w:val="32"/>
          <w:szCs w:val="32"/>
        </w:rPr>
        <w:t>万元，项目支出</w:t>
      </w:r>
      <w:r>
        <w:rPr>
          <w:rFonts w:hint="eastAsia" w:ascii="仿宋_GB2312" w:eastAsia="仿宋_GB2312" w:cs="仿宋_GB2312"/>
          <w:sz w:val="32"/>
          <w:szCs w:val="32"/>
        </w:rPr>
        <w:t>26.97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财政拨款支出增加24.16万元，增长9.07%，主要原因</w:t>
      </w:r>
      <w:r>
        <w:rPr>
          <w:rFonts w:hint="eastAsia" w:ascii="仿宋_GB2312" w:eastAsia="仿宋_GB2312" w:cs="仿宋_GB2312"/>
          <w:sz w:val="32"/>
          <w:szCs w:val="32"/>
        </w:rPr>
        <w:t>：基本支出经费增多。</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106.54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98.04</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2023年度一般公共预算财政拨款支出290.58万元。按支出功能分类科目分，包括：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1.教育支出212.90万元，具体包括：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（1）教育支出（类）进修及培训（款）干部教育（项）212.90万元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主要是工资福利、商品服务及个人家庭补助等支出，完成年初预算的101%，决算数与年初预算数存在差异的主要原因是工资福利支出增加。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2.社会保障和就业支出47.90万元，具体包括：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（1）社会保障和就业支出（类）行政事业单位养老支出（款）事业单位离退休（项）5.49万元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主要是事业单位离退休取暖费和奖励金等支出，完成年初预算的101%，决算数与年初预算数存在差异的主要原因是奖励金增加。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（2）社会保障和就业支出（类）行政事业单位养老支出（款）机关事业单位基本养老保险缴费支出（项）25.16万元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主要是机关事业单位基本养老保险缴费等支出，完成年初预算的99%，决算数与年初预算数存在差异的主要原因是退休人员增加。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（3）社会保障和就业支出（类）行政事业单位养老支出（款）机关事业单位职业年金缴费支出（项）16.71万元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主要是退休人员职业年金等支出，完成年初预算的0%，决算数与年初预算数存在差异的主要原因是退休人员增加。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（4）社会保障和就业支出（类）其他社会保障和就业支出（款）其他社会保障和就业支出（项）0.54万元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主要是其他社会保障和就业等支出，完成年初预算的169%，决算数与年初预算数存在差异的主要原因是工伤保险存在补缴情况。</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3.卫生健康支出10.03万元，具体包括：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（1）卫生健康支出（类）行政事业单位医疗（款）事业单位医疗（项）9.82万元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主要是事业单位医疗等支出，完成年初预算的88%，决算数与年初预算数存在差异的主要原因是人员退休。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（2）卫生健康支出（类）行政事业单位医疗（款）其他行政事业单位医疗支出（项）0.21万元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主要是大额医疗保险等支出，完成年初预算的100%，决算数与年初预算数存在差异的主要原因是无。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4.住房保障支出19.75万元，具体包括：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（1）住房保障支出（类）住房改革支出（款）住房公积金（项）19.75万元</w:t>
      </w:r>
      <w:r>
        <w:rPr>
          <w:rFonts w:hint="eastAsia" w:ascii="仿宋_GB2312" w:eastAsia="仿宋_GB2312" w:cs="仿宋_GB2312"/>
          <w:sz w:val="32"/>
          <w:szCs w:val="32"/>
          <w:lang w:eastAsia="zh-CN"/>
        </w:rPr>
        <w:t>，</w:t>
      </w:r>
      <w:r>
        <w:rPr>
          <w:rFonts w:hint="eastAsia" w:ascii="仿宋_GB2312" w:eastAsia="仿宋_GB2312" w:cs="仿宋_GB2312"/>
          <w:sz w:val="32"/>
          <w:szCs w:val="32"/>
        </w:rPr>
        <w:t>主要是在职人员公积金等支出，完成年初预算的98%，决算数与年初预算数存在差异的主要原因是人员退休。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1.82</w:t>
      </w:r>
      <w:r>
        <w:rPr>
          <w:rFonts w:hint="eastAsia" w:ascii="仿宋_GB2312" w:hAnsi="宋体" w:eastAsia="仿宋_GB2312"/>
          <w:sz w:val="32"/>
          <w:szCs w:val="32"/>
        </w:rPr>
        <w:t>万元，完成预算的</w:t>
      </w:r>
      <w:r>
        <w:rPr>
          <w:rFonts w:hint="eastAsia" w:ascii="仿宋_GB2312" w:eastAsia="仿宋_GB2312" w:cs="仿宋_GB2312"/>
          <w:sz w:val="32"/>
          <w:szCs w:val="32"/>
        </w:rPr>
        <w:t>72.80</w:t>
      </w:r>
      <w:r>
        <w:rPr>
          <w:rFonts w:hint="eastAsia" w:ascii="仿宋_GB2312" w:hAnsi="宋体" w:eastAsia="仿宋_GB2312"/>
          <w:sz w:val="32"/>
          <w:szCs w:val="32"/>
        </w:rPr>
        <w:t>%，决算数小于预算数的主要原因是公务用车减少。其中：因公出国（境）费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1.82</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1.82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72.80</w:t>
      </w:r>
      <w:r>
        <w:rPr>
          <w:rFonts w:hint="eastAsia" w:ascii="仿宋_GB2312" w:hAnsi="宋体" w:eastAsia="仿宋_GB2312"/>
          <w:sz w:val="32"/>
          <w:szCs w:val="32"/>
        </w:rPr>
        <w:t>%，决算数小于预算数的主要原因是公务用车减少。比上年增加1.36万元，增长295.65%，主要是公务用车维修等原因。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1.82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主要用于公务用车维修等，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263.61</w:t>
      </w:r>
      <w:r>
        <w:rPr>
          <w:rFonts w:hint="eastAsia" w:ascii="仿宋_GB2312" w:hAnsi="宋体" w:eastAsia="仿宋_GB2312"/>
          <w:sz w:val="32"/>
          <w:szCs w:val="32"/>
        </w:rPr>
        <w:t>万元，其中：人员经费</w:t>
      </w:r>
      <w:r>
        <w:rPr>
          <w:rFonts w:hint="eastAsia" w:ascii="仿宋_GB2312" w:eastAsia="仿宋_GB2312" w:cs="仿宋_GB2312"/>
          <w:sz w:val="32"/>
          <w:szCs w:val="32"/>
        </w:rPr>
        <w:t>242.33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21.28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0.20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0.20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0.20</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0.20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3个（其中：一般公共预算项目3个），涉及资金26.97万元，自评覆盖率达到100%，自评平均分100分。《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组织对1个单位开展整体绩效自评，涉及资金245.24万元，自评平均分100分。《部门（单位）整体绩效自评表》见附件。</w:t>
      </w:r>
    </w:p>
    <w:p>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 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290.58</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pPr>
              <w:jc w:val="right"/>
            </w:pPr>
            <w:r>
              <w:rPr>
                <w:rFonts w:ascii="宋体" w:hAnsi="宋体" w:eastAsia="宋体" w:cs="宋体"/>
                <w:b w:val="0"/>
                <w:i w:val="0"/>
                <w:color w:val="000000"/>
                <w:sz w:val="18"/>
              </w:rPr>
              <w:t>212.90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4.18</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47.90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294.76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290.58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w:t>
            </w:r>
            <w:r>
              <w:rPr>
                <w:rFonts w:hint="eastAsia" w:ascii="宋体" w:hAnsi="宋体" w:cs="宋体"/>
                <w:b w:val="0"/>
                <w:i w:val="0"/>
                <w:color w:val="000000"/>
                <w:sz w:val="18"/>
                <w:lang w:eastAsia="zh-CN"/>
              </w:rPr>
              <w:t>（</w:t>
            </w:r>
            <w:r>
              <w:rPr>
                <w:rFonts w:ascii="宋体" w:hAnsi="宋体" w:eastAsia="宋体" w:cs="宋体"/>
                <w:b w:val="0"/>
                <w:i w:val="0"/>
                <w:color w:val="000000"/>
                <w:sz w:val="18"/>
              </w:rPr>
              <w:t>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3.01</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7.19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297.77</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297.77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294.76</w:t>
            </w:r>
          </w:p>
        </w:tc>
        <w:tc>
          <w:tcPr>
            <w:tcW w:w="1160" w:type="dxa"/>
            <w:vAlign w:val="center"/>
          </w:tcPr>
          <w:p>
            <w:pPr>
              <w:jc w:val="right"/>
            </w:pPr>
            <w:r>
              <w:rPr>
                <w:rFonts w:ascii="宋体" w:hAnsi="宋体" w:eastAsia="宋体" w:cs="宋体"/>
                <w:b/>
                <w:i w:val="0"/>
                <w:color w:val="000000"/>
                <w:sz w:val="14"/>
              </w:rPr>
              <w:t>290.58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w:t>
            </w:r>
          </w:p>
        </w:tc>
        <w:tc>
          <w:tcPr>
            <w:tcW w:w="2060" w:type="dxa"/>
            <w:vAlign w:val="center"/>
          </w:tcPr>
          <w:p>
            <w:pPr>
              <w:jc w:val="left"/>
            </w:pPr>
            <w:r>
              <w:rPr>
                <w:rFonts w:ascii="宋体" w:hAnsi="宋体" w:eastAsia="宋体" w:cs="宋体"/>
                <w:b w:val="0"/>
                <w:i w:val="0"/>
                <w:color w:val="000000"/>
                <w:sz w:val="14"/>
              </w:rPr>
              <w:t>教育支出</w:t>
            </w:r>
          </w:p>
        </w:tc>
        <w:tc>
          <w:tcPr>
            <w:tcW w:w="1160" w:type="dxa"/>
            <w:vAlign w:val="center"/>
          </w:tcPr>
          <w:p>
            <w:pPr>
              <w:jc w:val="right"/>
            </w:pPr>
            <w:r>
              <w:rPr>
                <w:rFonts w:ascii="宋体" w:hAnsi="宋体" w:eastAsia="宋体" w:cs="宋体"/>
                <w:b w:val="0"/>
                <w:i w:val="0"/>
                <w:color w:val="000000"/>
                <w:sz w:val="14"/>
              </w:rPr>
              <w:t>217.08</w:t>
            </w:r>
          </w:p>
        </w:tc>
        <w:tc>
          <w:tcPr>
            <w:tcW w:w="1160" w:type="dxa"/>
            <w:vAlign w:val="center"/>
          </w:tcPr>
          <w:p>
            <w:pPr>
              <w:jc w:val="right"/>
            </w:pPr>
            <w:r>
              <w:rPr>
                <w:rFonts w:ascii="宋体" w:hAnsi="宋体" w:eastAsia="宋体" w:cs="宋体"/>
                <w:b w:val="0"/>
                <w:i w:val="0"/>
                <w:color w:val="000000"/>
                <w:sz w:val="14"/>
              </w:rPr>
              <w:t>212.90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20508</w:t>
            </w:r>
          </w:p>
        </w:tc>
        <w:tc>
          <w:tcPr>
            <w:tcW w:w="2060" w:type="dxa"/>
            <w:vAlign w:val="center"/>
          </w:tcPr>
          <w:p>
            <w:pPr>
              <w:jc w:val="left"/>
            </w:pPr>
            <w:r>
              <w:rPr>
                <w:rFonts w:ascii="宋体" w:hAnsi="宋体" w:eastAsia="宋体" w:cs="宋体"/>
                <w:b w:val="0"/>
                <w:i w:val="0"/>
                <w:color w:val="000000"/>
                <w:sz w:val="14"/>
              </w:rPr>
              <w:t>进修及培训</w:t>
            </w:r>
          </w:p>
        </w:tc>
        <w:tc>
          <w:tcPr>
            <w:tcW w:w="1160" w:type="dxa"/>
            <w:vAlign w:val="center"/>
          </w:tcPr>
          <w:p>
            <w:pPr>
              <w:jc w:val="right"/>
            </w:pPr>
            <w:r>
              <w:rPr>
                <w:rFonts w:ascii="宋体" w:hAnsi="宋体" w:eastAsia="宋体" w:cs="宋体"/>
                <w:b w:val="0"/>
                <w:i w:val="0"/>
                <w:color w:val="000000"/>
                <w:sz w:val="14"/>
              </w:rPr>
              <w:t>217.08</w:t>
            </w:r>
          </w:p>
        </w:tc>
        <w:tc>
          <w:tcPr>
            <w:tcW w:w="1160" w:type="dxa"/>
            <w:vAlign w:val="center"/>
          </w:tcPr>
          <w:p>
            <w:pPr>
              <w:jc w:val="right"/>
            </w:pPr>
            <w:r>
              <w:rPr>
                <w:rFonts w:ascii="宋体" w:hAnsi="宋体" w:eastAsia="宋体" w:cs="宋体"/>
                <w:b w:val="0"/>
                <w:i w:val="0"/>
                <w:color w:val="000000"/>
                <w:sz w:val="14"/>
              </w:rPr>
              <w:t>212.90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2050802</w:t>
            </w:r>
          </w:p>
        </w:tc>
        <w:tc>
          <w:tcPr>
            <w:tcW w:w="2060" w:type="dxa"/>
            <w:vAlign w:val="center"/>
          </w:tcPr>
          <w:p>
            <w:pPr>
              <w:jc w:val="left"/>
            </w:pPr>
            <w:r>
              <w:rPr>
                <w:rFonts w:ascii="宋体" w:hAnsi="宋体" w:eastAsia="宋体" w:cs="宋体"/>
                <w:b w:val="0"/>
                <w:i w:val="0"/>
                <w:color w:val="000000"/>
                <w:sz w:val="14"/>
              </w:rPr>
              <w:t>干部教育</w:t>
            </w:r>
          </w:p>
        </w:tc>
        <w:tc>
          <w:tcPr>
            <w:tcW w:w="1160" w:type="dxa"/>
            <w:vAlign w:val="center"/>
          </w:tcPr>
          <w:p>
            <w:pPr>
              <w:jc w:val="right"/>
            </w:pPr>
            <w:r>
              <w:rPr>
                <w:rFonts w:ascii="宋体" w:hAnsi="宋体" w:eastAsia="宋体" w:cs="宋体"/>
                <w:b w:val="0"/>
                <w:i w:val="0"/>
                <w:color w:val="000000"/>
                <w:sz w:val="14"/>
              </w:rPr>
              <w:t>217.08</w:t>
            </w:r>
          </w:p>
        </w:tc>
        <w:tc>
          <w:tcPr>
            <w:tcW w:w="1160" w:type="dxa"/>
            <w:vAlign w:val="center"/>
          </w:tcPr>
          <w:p>
            <w:pPr>
              <w:jc w:val="right"/>
            </w:pPr>
            <w:r>
              <w:rPr>
                <w:rFonts w:ascii="宋体" w:hAnsi="宋体" w:eastAsia="宋体" w:cs="宋体"/>
                <w:b w:val="0"/>
                <w:i w:val="0"/>
                <w:color w:val="000000"/>
                <w:sz w:val="14"/>
              </w:rPr>
              <w:t>212.90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47.90</w:t>
            </w:r>
          </w:p>
        </w:tc>
        <w:tc>
          <w:tcPr>
            <w:tcW w:w="1160" w:type="dxa"/>
            <w:vAlign w:val="center"/>
          </w:tcPr>
          <w:p>
            <w:pPr>
              <w:jc w:val="right"/>
            </w:pPr>
            <w:r>
              <w:rPr>
                <w:rFonts w:ascii="宋体" w:hAnsi="宋体" w:eastAsia="宋体" w:cs="宋体"/>
                <w:b w:val="0"/>
                <w:i w:val="0"/>
                <w:color w:val="000000"/>
                <w:sz w:val="14"/>
              </w:rPr>
              <w:t>47.90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47.36</w:t>
            </w:r>
          </w:p>
        </w:tc>
        <w:tc>
          <w:tcPr>
            <w:tcW w:w="1160" w:type="dxa"/>
            <w:vAlign w:val="center"/>
          </w:tcPr>
          <w:p>
            <w:pPr>
              <w:jc w:val="right"/>
            </w:pPr>
            <w:r>
              <w:rPr>
                <w:rFonts w:ascii="宋体" w:hAnsi="宋体" w:eastAsia="宋体" w:cs="宋体"/>
                <w:b w:val="0"/>
                <w:i w:val="0"/>
                <w:color w:val="000000"/>
                <w:sz w:val="14"/>
              </w:rPr>
              <w:t>47.36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5.49</w:t>
            </w:r>
          </w:p>
        </w:tc>
        <w:tc>
          <w:tcPr>
            <w:tcW w:w="1160" w:type="dxa"/>
            <w:vAlign w:val="center"/>
          </w:tcPr>
          <w:p>
            <w:pPr>
              <w:jc w:val="right"/>
            </w:pPr>
            <w:r>
              <w:rPr>
                <w:rFonts w:ascii="宋体" w:hAnsi="宋体" w:eastAsia="宋体" w:cs="宋体"/>
                <w:b w:val="0"/>
                <w:i w:val="0"/>
                <w:color w:val="000000"/>
                <w:sz w:val="14"/>
              </w:rPr>
              <w:t>5.49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25.16</w:t>
            </w:r>
          </w:p>
        </w:tc>
        <w:tc>
          <w:tcPr>
            <w:tcW w:w="1160" w:type="dxa"/>
            <w:vAlign w:val="center"/>
          </w:tcPr>
          <w:p>
            <w:pPr>
              <w:jc w:val="right"/>
            </w:pPr>
            <w:r>
              <w:rPr>
                <w:rFonts w:ascii="宋体" w:hAnsi="宋体" w:eastAsia="宋体" w:cs="宋体"/>
                <w:b w:val="0"/>
                <w:i w:val="0"/>
                <w:color w:val="000000"/>
                <w:sz w:val="14"/>
              </w:rPr>
              <w:t>25.16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16.71</w:t>
            </w:r>
          </w:p>
        </w:tc>
        <w:tc>
          <w:tcPr>
            <w:tcW w:w="1160" w:type="dxa"/>
            <w:vAlign w:val="center"/>
          </w:tcPr>
          <w:p>
            <w:pPr>
              <w:jc w:val="right"/>
            </w:pPr>
            <w:r>
              <w:rPr>
                <w:rFonts w:ascii="宋体" w:hAnsi="宋体" w:eastAsia="宋体" w:cs="宋体"/>
                <w:b w:val="0"/>
                <w:i w:val="0"/>
                <w:color w:val="000000"/>
                <w:sz w:val="14"/>
              </w:rPr>
              <w:t>16.71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0.54</w:t>
            </w:r>
          </w:p>
        </w:tc>
        <w:tc>
          <w:tcPr>
            <w:tcW w:w="1160" w:type="dxa"/>
            <w:vAlign w:val="center"/>
          </w:tcPr>
          <w:p>
            <w:pPr>
              <w:jc w:val="right"/>
            </w:pPr>
            <w:r>
              <w:rPr>
                <w:rFonts w:ascii="宋体" w:hAnsi="宋体" w:eastAsia="宋体" w:cs="宋体"/>
                <w:b w:val="0"/>
                <w:i w:val="0"/>
                <w:color w:val="000000"/>
                <w:sz w:val="14"/>
              </w:rPr>
              <w:t>0.54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0.54</w:t>
            </w:r>
          </w:p>
        </w:tc>
        <w:tc>
          <w:tcPr>
            <w:tcW w:w="1160" w:type="dxa"/>
            <w:vAlign w:val="center"/>
          </w:tcPr>
          <w:p>
            <w:pPr>
              <w:jc w:val="right"/>
            </w:pPr>
            <w:r>
              <w:rPr>
                <w:rFonts w:ascii="宋体" w:hAnsi="宋体" w:eastAsia="宋体" w:cs="宋体"/>
                <w:b w:val="0"/>
                <w:i w:val="0"/>
                <w:color w:val="000000"/>
                <w:sz w:val="14"/>
              </w:rPr>
              <w:t>0.54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10.03</w:t>
            </w:r>
          </w:p>
        </w:tc>
        <w:tc>
          <w:tcPr>
            <w:tcW w:w="1160" w:type="dxa"/>
            <w:vAlign w:val="center"/>
          </w:tcPr>
          <w:p>
            <w:pPr>
              <w:jc w:val="right"/>
            </w:pPr>
            <w:r>
              <w:rPr>
                <w:rFonts w:ascii="宋体" w:hAnsi="宋体" w:eastAsia="宋体" w:cs="宋体"/>
                <w:b w:val="0"/>
                <w:i w:val="0"/>
                <w:color w:val="000000"/>
                <w:sz w:val="14"/>
              </w:rPr>
              <w:t>10.03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10.03</w:t>
            </w:r>
          </w:p>
        </w:tc>
        <w:tc>
          <w:tcPr>
            <w:tcW w:w="1160" w:type="dxa"/>
            <w:vAlign w:val="center"/>
          </w:tcPr>
          <w:p>
            <w:pPr>
              <w:jc w:val="right"/>
            </w:pPr>
            <w:r>
              <w:rPr>
                <w:rFonts w:ascii="宋体" w:hAnsi="宋体" w:eastAsia="宋体" w:cs="宋体"/>
                <w:b w:val="0"/>
                <w:i w:val="0"/>
                <w:color w:val="000000"/>
                <w:sz w:val="14"/>
              </w:rPr>
              <w:t>10.03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9.82</w:t>
            </w:r>
          </w:p>
        </w:tc>
        <w:tc>
          <w:tcPr>
            <w:tcW w:w="1160" w:type="dxa"/>
            <w:vAlign w:val="center"/>
          </w:tcPr>
          <w:p>
            <w:pPr>
              <w:jc w:val="right"/>
            </w:pPr>
            <w:r>
              <w:rPr>
                <w:rFonts w:ascii="宋体" w:hAnsi="宋体" w:eastAsia="宋体" w:cs="宋体"/>
                <w:b w:val="0"/>
                <w:i w:val="0"/>
                <w:color w:val="000000"/>
                <w:sz w:val="14"/>
              </w:rPr>
              <w:t>9.82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0.21</w:t>
            </w:r>
          </w:p>
        </w:tc>
        <w:tc>
          <w:tcPr>
            <w:tcW w:w="1160" w:type="dxa"/>
            <w:vAlign w:val="center"/>
          </w:tcPr>
          <w:p>
            <w:pPr>
              <w:jc w:val="right"/>
            </w:pPr>
            <w:r>
              <w:rPr>
                <w:rFonts w:ascii="宋体" w:hAnsi="宋体" w:eastAsia="宋体" w:cs="宋体"/>
                <w:b w:val="0"/>
                <w:i w:val="0"/>
                <w:color w:val="000000"/>
                <w:sz w:val="14"/>
              </w:rPr>
              <w:t>0.21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19.75</w:t>
            </w:r>
          </w:p>
        </w:tc>
        <w:tc>
          <w:tcPr>
            <w:tcW w:w="1160" w:type="dxa"/>
            <w:vAlign w:val="center"/>
          </w:tcPr>
          <w:p>
            <w:pPr>
              <w:jc w:val="right"/>
            </w:pPr>
            <w:r>
              <w:rPr>
                <w:rFonts w:ascii="宋体" w:hAnsi="宋体" w:eastAsia="宋体" w:cs="宋体"/>
                <w:b w:val="0"/>
                <w:i w:val="0"/>
                <w:color w:val="000000"/>
                <w:sz w:val="14"/>
              </w:rPr>
              <w:t>19.75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19.75</w:t>
            </w:r>
          </w:p>
        </w:tc>
        <w:tc>
          <w:tcPr>
            <w:tcW w:w="1160" w:type="dxa"/>
            <w:vAlign w:val="center"/>
          </w:tcPr>
          <w:p>
            <w:pPr>
              <w:jc w:val="right"/>
            </w:pPr>
            <w:r>
              <w:rPr>
                <w:rFonts w:ascii="宋体" w:hAnsi="宋体" w:eastAsia="宋体" w:cs="宋体"/>
                <w:b w:val="0"/>
                <w:i w:val="0"/>
                <w:color w:val="000000"/>
                <w:sz w:val="14"/>
              </w:rPr>
              <w:t>19.75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19.75</w:t>
            </w:r>
          </w:p>
        </w:tc>
        <w:tc>
          <w:tcPr>
            <w:tcW w:w="1160" w:type="dxa"/>
            <w:vAlign w:val="center"/>
          </w:tcPr>
          <w:p>
            <w:pPr>
              <w:jc w:val="right"/>
            </w:pPr>
            <w:r>
              <w:rPr>
                <w:rFonts w:ascii="宋体" w:hAnsi="宋体" w:eastAsia="宋体" w:cs="宋体"/>
                <w:b w:val="0"/>
                <w:i w:val="0"/>
                <w:color w:val="000000"/>
                <w:sz w:val="14"/>
              </w:rPr>
              <w:t>19.75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290.58</w:t>
            </w:r>
          </w:p>
        </w:tc>
        <w:tc>
          <w:tcPr>
            <w:tcW w:w="1120" w:type="dxa"/>
            <w:vAlign w:val="center"/>
          </w:tcPr>
          <w:p>
            <w:pPr>
              <w:jc w:val="right"/>
            </w:pPr>
            <w:r>
              <w:rPr>
                <w:rFonts w:ascii="宋体" w:hAnsi="宋体" w:eastAsia="宋体" w:cs="宋体"/>
                <w:b/>
                <w:i w:val="0"/>
                <w:color w:val="000000"/>
                <w:sz w:val="16"/>
              </w:rPr>
              <w:t>263.61</w:t>
            </w:r>
          </w:p>
        </w:tc>
        <w:tc>
          <w:tcPr>
            <w:tcW w:w="1120" w:type="dxa"/>
            <w:vAlign w:val="center"/>
          </w:tcPr>
          <w:p>
            <w:pPr>
              <w:jc w:val="right"/>
            </w:pPr>
            <w:r>
              <w:rPr>
                <w:rFonts w:ascii="宋体" w:hAnsi="宋体" w:eastAsia="宋体" w:cs="宋体"/>
                <w:b/>
                <w:i w:val="0"/>
                <w:color w:val="000000"/>
                <w:sz w:val="16"/>
              </w:rPr>
              <w:t>26.97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w:t>
            </w:r>
          </w:p>
        </w:tc>
        <w:tc>
          <w:tcPr>
            <w:tcW w:w="3340" w:type="dxa"/>
            <w:vAlign w:val="center"/>
          </w:tcPr>
          <w:p>
            <w:pPr>
              <w:jc w:val="left"/>
            </w:pPr>
            <w:r>
              <w:rPr>
                <w:rFonts w:ascii="宋体" w:hAnsi="宋体" w:eastAsia="宋体" w:cs="宋体"/>
                <w:b w:val="0"/>
                <w:i w:val="0"/>
                <w:color w:val="000000"/>
                <w:sz w:val="16"/>
              </w:rPr>
              <w:t>教育支出</w:t>
            </w:r>
          </w:p>
        </w:tc>
        <w:tc>
          <w:tcPr>
            <w:tcW w:w="1120" w:type="dxa"/>
            <w:vAlign w:val="center"/>
          </w:tcPr>
          <w:p>
            <w:pPr>
              <w:jc w:val="right"/>
            </w:pPr>
            <w:r>
              <w:rPr>
                <w:rFonts w:ascii="宋体" w:hAnsi="宋体" w:eastAsia="宋体" w:cs="宋体"/>
                <w:b w:val="0"/>
                <w:i w:val="0"/>
                <w:color w:val="000000"/>
                <w:sz w:val="16"/>
              </w:rPr>
              <w:t>212.90</w:t>
            </w:r>
          </w:p>
        </w:tc>
        <w:tc>
          <w:tcPr>
            <w:tcW w:w="1120" w:type="dxa"/>
            <w:vAlign w:val="center"/>
          </w:tcPr>
          <w:p>
            <w:pPr>
              <w:jc w:val="right"/>
            </w:pPr>
            <w:r>
              <w:rPr>
                <w:rFonts w:ascii="宋体" w:hAnsi="宋体" w:eastAsia="宋体" w:cs="宋体"/>
                <w:b w:val="0"/>
                <w:i w:val="0"/>
                <w:color w:val="000000"/>
                <w:sz w:val="16"/>
              </w:rPr>
              <w:t>185.93</w:t>
            </w:r>
          </w:p>
        </w:tc>
        <w:tc>
          <w:tcPr>
            <w:tcW w:w="1120" w:type="dxa"/>
            <w:vAlign w:val="center"/>
          </w:tcPr>
          <w:p>
            <w:pPr>
              <w:jc w:val="right"/>
            </w:pPr>
            <w:r>
              <w:rPr>
                <w:rFonts w:ascii="宋体" w:hAnsi="宋体" w:eastAsia="宋体" w:cs="宋体"/>
                <w:b w:val="0"/>
                <w:i w:val="0"/>
                <w:color w:val="000000"/>
                <w:sz w:val="16"/>
              </w:rPr>
              <w:t>26.97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20508</w:t>
            </w:r>
          </w:p>
        </w:tc>
        <w:tc>
          <w:tcPr>
            <w:tcW w:w="3340" w:type="dxa"/>
            <w:vAlign w:val="center"/>
          </w:tcPr>
          <w:p>
            <w:pPr>
              <w:jc w:val="left"/>
            </w:pPr>
            <w:r>
              <w:rPr>
                <w:rFonts w:ascii="宋体" w:hAnsi="宋体" w:eastAsia="宋体" w:cs="宋体"/>
                <w:b w:val="0"/>
                <w:i w:val="0"/>
                <w:color w:val="000000"/>
                <w:sz w:val="16"/>
              </w:rPr>
              <w:t>进修及培训</w:t>
            </w:r>
          </w:p>
        </w:tc>
        <w:tc>
          <w:tcPr>
            <w:tcW w:w="1120" w:type="dxa"/>
            <w:vAlign w:val="center"/>
          </w:tcPr>
          <w:p>
            <w:pPr>
              <w:jc w:val="right"/>
            </w:pPr>
            <w:r>
              <w:rPr>
                <w:rFonts w:ascii="宋体" w:hAnsi="宋体" w:eastAsia="宋体" w:cs="宋体"/>
                <w:b w:val="0"/>
                <w:i w:val="0"/>
                <w:color w:val="000000"/>
                <w:sz w:val="16"/>
              </w:rPr>
              <w:t>212.90</w:t>
            </w:r>
          </w:p>
        </w:tc>
        <w:tc>
          <w:tcPr>
            <w:tcW w:w="1120" w:type="dxa"/>
            <w:vAlign w:val="center"/>
          </w:tcPr>
          <w:p>
            <w:pPr>
              <w:jc w:val="right"/>
            </w:pPr>
            <w:r>
              <w:rPr>
                <w:rFonts w:ascii="宋体" w:hAnsi="宋体" w:eastAsia="宋体" w:cs="宋体"/>
                <w:b w:val="0"/>
                <w:i w:val="0"/>
                <w:color w:val="000000"/>
                <w:sz w:val="16"/>
              </w:rPr>
              <w:t>185.93</w:t>
            </w:r>
          </w:p>
        </w:tc>
        <w:tc>
          <w:tcPr>
            <w:tcW w:w="1120" w:type="dxa"/>
            <w:vAlign w:val="center"/>
          </w:tcPr>
          <w:p>
            <w:pPr>
              <w:jc w:val="right"/>
            </w:pPr>
            <w:r>
              <w:rPr>
                <w:rFonts w:ascii="宋体" w:hAnsi="宋体" w:eastAsia="宋体" w:cs="宋体"/>
                <w:b w:val="0"/>
                <w:i w:val="0"/>
                <w:color w:val="000000"/>
                <w:sz w:val="16"/>
              </w:rPr>
              <w:t>26.97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2050802</w:t>
            </w:r>
          </w:p>
        </w:tc>
        <w:tc>
          <w:tcPr>
            <w:tcW w:w="3340" w:type="dxa"/>
            <w:vAlign w:val="center"/>
          </w:tcPr>
          <w:p>
            <w:pPr>
              <w:jc w:val="left"/>
            </w:pPr>
            <w:r>
              <w:rPr>
                <w:rFonts w:ascii="宋体" w:hAnsi="宋体" w:eastAsia="宋体" w:cs="宋体"/>
                <w:b w:val="0"/>
                <w:i w:val="0"/>
                <w:color w:val="000000"/>
                <w:sz w:val="16"/>
              </w:rPr>
              <w:t>干部教育</w:t>
            </w:r>
          </w:p>
        </w:tc>
        <w:tc>
          <w:tcPr>
            <w:tcW w:w="1120" w:type="dxa"/>
            <w:vAlign w:val="center"/>
          </w:tcPr>
          <w:p>
            <w:pPr>
              <w:jc w:val="right"/>
            </w:pPr>
            <w:r>
              <w:rPr>
                <w:rFonts w:ascii="宋体" w:hAnsi="宋体" w:eastAsia="宋体" w:cs="宋体"/>
                <w:b w:val="0"/>
                <w:i w:val="0"/>
                <w:color w:val="000000"/>
                <w:sz w:val="16"/>
              </w:rPr>
              <w:t>212.90</w:t>
            </w:r>
          </w:p>
        </w:tc>
        <w:tc>
          <w:tcPr>
            <w:tcW w:w="1120" w:type="dxa"/>
            <w:vAlign w:val="center"/>
          </w:tcPr>
          <w:p>
            <w:pPr>
              <w:jc w:val="right"/>
            </w:pPr>
            <w:r>
              <w:rPr>
                <w:rFonts w:ascii="宋体" w:hAnsi="宋体" w:eastAsia="宋体" w:cs="宋体"/>
                <w:b w:val="0"/>
                <w:i w:val="0"/>
                <w:color w:val="000000"/>
                <w:sz w:val="16"/>
              </w:rPr>
              <w:t>185.93</w:t>
            </w:r>
          </w:p>
        </w:tc>
        <w:tc>
          <w:tcPr>
            <w:tcW w:w="1120" w:type="dxa"/>
            <w:vAlign w:val="center"/>
          </w:tcPr>
          <w:p>
            <w:pPr>
              <w:jc w:val="right"/>
            </w:pPr>
            <w:r>
              <w:rPr>
                <w:rFonts w:ascii="宋体" w:hAnsi="宋体" w:eastAsia="宋体" w:cs="宋体"/>
                <w:b w:val="0"/>
                <w:i w:val="0"/>
                <w:color w:val="000000"/>
                <w:sz w:val="16"/>
              </w:rPr>
              <w:t>26.97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47.90</w:t>
            </w:r>
          </w:p>
        </w:tc>
        <w:tc>
          <w:tcPr>
            <w:tcW w:w="1120" w:type="dxa"/>
            <w:vAlign w:val="center"/>
          </w:tcPr>
          <w:p>
            <w:pPr>
              <w:jc w:val="right"/>
            </w:pPr>
            <w:r>
              <w:rPr>
                <w:rFonts w:ascii="宋体" w:hAnsi="宋体" w:eastAsia="宋体" w:cs="宋体"/>
                <w:b w:val="0"/>
                <w:i w:val="0"/>
                <w:color w:val="000000"/>
                <w:sz w:val="16"/>
              </w:rPr>
              <w:t>47.90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47.36</w:t>
            </w:r>
          </w:p>
        </w:tc>
        <w:tc>
          <w:tcPr>
            <w:tcW w:w="1120" w:type="dxa"/>
            <w:vAlign w:val="center"/>
          </w:tcPr>
          <w:p>
            <w:pPr>
              <w:jc w:val="right"/>
            </w:pPr>
            <w:r>
              <w:rPr>
                <w:rFonts w:ascii="宋体" w:hAnsi="宋体" w:eastAsia="宋体" w:cs="宋体"/>
                <w:b w:val="0"/>
                <w:i w:val="0"/>
                <w:color w:val="000000"/>
                <w:sz w:val="16"/>
              </w:rPr>
              <w:t>47.36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5.49</w:t>
            </w:r>
          </w:p>
        </w:tc>
        <w:tc>
          <w:tcPr>
            <w:tcW w:w="1120" w:type="dxa"/>
            <w:vAlign w:val="center"/>
          </w:tcPr>
          <w:p>
            <w:pPr>
              <w:jc w:val="right"/>
            </w:pPr>
            <w:r>
              <w:rPr>
                <w:rFonts w:ascii="宋体" w:hAnsi="宋体" w:eastAsia="宋体" w:cs="宋体"/>
                <w:b w:val="0"/>
                <w:i w:val="0"/>
                <w:color w:val="000000"/>
                <w:sz w:val="16"/>
              </w:rPr>
              <w:t>5.49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25.16</w:t>
            </w:r>
          </w:p>
        </w:tc>
        <w:tc>
          <w:tcPr>
            <w:tcW w:w="1120" w:type="dxa"/>
            <w:vAlign w:val="center"/>
          </w:tcPr>
          <w:p>
            <w:pPr>
              <w:jc w:val="right"/>
            </w:pPr>
            <w:r>
              <w:rPr>
                <w:rFonts w:ascii="宋体" w:hAnsi="宋体" w:eastAsia="宋体" w:cs="宋体"/>
                <w:b w:val="0"/>
                <w:i w:val="0"/>
                <w:color w:val="000000"/>
                <w:sz w:val="16"/>
              </w:rPr>
              <w:t>25.16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16.71</w:t>
            </w:r>
          </w:p>
        </w:tc>
        <w:tc>
          <w:tcPr>
            <w:tcW w:w="1120" w:type="dxa"/>
            <w:vAlign w:val="center"/>
          </w:tcPr>
          <w:p>
            <w:pPr>
              <w:jc w:val="right"/>
            </w:pPr>
            <w:r>
              <w:rPr>
                <w:rFonts w:ascii="宋体" w:hAnsi="宋体" w:eastAsia="宋体" w:cs="宋体"/>
                <w:b w:val="0"/>
                <w:i w:val="0"/>
                <w:color w:val="000000"/>
                <w:sz w:val="16"/>
              </w:rPr>
              <w:t>16.71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0.54</w:t>
            </w:r>
          </w:p>
        </w:tc>
        <w:tc>
          <w:tcPr>
            <w:tcW w:w="1120" w:type="dxa"/>
            <w:vAlign w:val="center"/>
          </w:tcPr>
          <w:p>
            <w:pPr>
              <w:jc w:val="right"/>
            </w:pPr>
            <w:r>
              <w:rPr>
                <w:rFonts w:ascii="宋体" w:hAnsi="宋体" w:eastAsia="宋体" w:cs="宋体"/>
                <w:b w:val="0"/>
                <w:i w:val="0"/>
                <w:color w:val="000000"/>
                <w:sz w:val="16"/>
              </w:rPr>
              <w:t>0.54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0.54</w:t>
            </w:r>
          </w:p>
        </w:tc>
        <w:tc>
          <w:tcPr>
            <w:tcW w:w="1120" w:type="dxa"/>
            <w:vAlign w:val="center"/>
          </w:tcPr>
          <w:p>
            <w:pPr>
              <w:jc w:val="right"/>
            </w:pPr>
            <w:r>
              <w:rPr>
                <w:rFonts w:ascii="宋体" w:hAnsi="宋体" w:eastAsia="宋体" w:cs="宋体"/>
                <w:b w:val="0"/>
                <w:i w:val="0"/>
                <w:color w:val="000000"/>
                <w:sz w:val="16"/>
              </w:rPr>
              <w:t>0.54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10.03</w:t>
            </w:r>
          </w:p>
        </w:tc>
        <w:tc>
          <w:tcPr>
            <w:tcW w:w="1120" w:type="dxa"/>
            <w:vAlign w:val="center"/>
          </w:tcPr>
          <w:p>
            <w:pPr>
              <w:jc w:val="right"/>
            </w:pPr>
            <w:r>
              <w:rPr>
                <w:rFonts w:ascii="宋体" w:hAnsi="宋体" w:eastAsia="宋体" w:cs="宋体"/>
                <w:b w:val="0"/>
                <w:i w:val="0"/>
                <w:color w:val="000000"/>
                <w:sz w:val="16"/>
              </w:rPr>
              <w:t>10.03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10.03</w:t>
            </w:r>
          </w:p>
        </w:tc>
        <w:tc>
          <w:tcPr>
            <w:tcW w:w="1120" w:type="dxa"/>
            <w:vAlign w:val="center"/>
          </w:tcPr>
          <w:p>
            <w:pPr>
              <w:jc w:val="right"/>
            </w:pPr>
            <w:r>
              <w:rPr>
                <w:rFonts w:ascii="宋体" w:hAnsi="宋体" w:eastAsia="宋体" w:cs="宋体"/>
                <w:b w:val="0"/>
                <w:i w:val="0"/>
                <w:color w:val="000000"/>
                <w:sz w:val="16"/>
              </w:rPr>
              <w:t>10.03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9.82</w:t>
            </w:r>
          </w:p>
        </w:tc>
        <w:tc>
          <w:tcPr>
            <w:tcW w:w="1120" w:type="dxa"/>
            <w:vAlign w:val="center"/>
          </w:tcPr>
          <w:p>
            <w:pPr>
              <w:jc w:val="right"/>
            </w:pPr>
            <w:r>
              <w:rPr>
                <w:rFonts w:ascii="宋体" w:hAnsi="宋体" w:eastAsia="宋体" w:cs="宋体"/>
                <w:b w:val="0"/>
                <w:i w:val="0"/>
                <w:color w:val="000000"/>
                <w:sz w:val="16"/>
              </w:rPr>
              <w:t>9.82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0.21</w:t>
            </w:r>
          </w:p>
        </w:tc>
        <w:tc>
          <w:tcPr>
            <w:tcW w:w="1120" w:type="dxa"/>
            <w:vAlign w:val="center"/>
          </w:tcPr>
          <w:p>
            <w:pPr>
              <w:jc w:val="right"/>
            </w:pPr>
            <w:r>
              <w:rPr>
                <w:rFonts w:ascii="宋体" w:hAnsi="宋体" w:eastAsia="宋体" w:cs="宋体"/>
                <w:b w:val="0"/>
                <w:i w:val="0"/>
                <w:color w:val="000000"/>
                <w:sz w:val="16"/>
              </w:rPr>
              <w:t>0.21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19.75</w:t>
            </w:r>
          </w:p>
        </w:tc>
        <w:tc>
          <w:tcPr>
            <w:tcW w:w="1120" w:type="dxa"/>
            <w:vAlign w:val="center"/>
          </w:tcPr>
          <w:p>
            <w:pPr>
              <w:jc w:val="right"/>
            </w:pPr>
            <w:r>
              <w:rPr>
                <w:rFonts w:ascii="宋体" w:hAnsi="宋体" w:eastAsia="宋体" w:cs="宋体"/>
                <w:b w:val="0"/>
                <w:i w:val="0"/>
                <w:color w:val="000000"/>
                <w:sz w:val="16"/>
              </w:rPr>
              <w:t>19.75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19.75</w:t>
            </w:r>
          </w:p>
        </w:tc>
        <w:tc>
          <w:tcPr>
            <w:tcW w:w="1120" w:type="dxa"/>
            <w:vAlign w:val="center"/>
          </w:tcPr>
          <w:p>
            <w:pPr>
              <w:jc w:val="right"/>
            </w:pPr>
            <w:r>
              <w:rPr>
                <w:rFonts w:ascii="宋体" w:hAnsi="宋体" w:eastAsia="宋体" w:cs="宋体"/>
                <w:b w:val="0"/>
                <w:i w:val="0"/>
                <w:color w:val="000000"/>
                <w:sz w:val="16"/>
              </w:rPr>
              <w:t>19.75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19.75</w:t>
            </w:r>
          </w:p>
        </w:tc>
        <w:tc>
          <w:tcPr>
            <w:tcW w:w="1120" w:type="dxa"/>
            <w:vAlign w:val="center"/>
          </w:tcPr>
          <w:p>
            <w:pPr>
              <w:jc w:val="right"/>
            </w:pPr>
            <w:r>
              <w:rPr>
                <w:rFonts w:ascii="宋体" w:hAnsi="宋体" w:eastAsia="宋体" w:cs="宋体"/>
                <w:b w:val="0"/>
                <w:i w:val="0"/>
                <w:color w:val="000000"/>
                <w:sz w:val="16"/>
              </w:rPr>
              <w:t>19.75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290.58</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pPr>
              <w:jc w:val="right"/>
            </w:pPr>
            <w:r>
              <w:rPr>
                <w:rFonts w:ascii="宋体" w:hAnsi="宋体" w:eastAsia="宋体" w:cs="宋体"/>
                <w:b w:val="0"/>
                <w:i w:val="0"/>
                <w:color w:val="000000"/>
                <w:sz w:val="14"/>
              </w:rPr>
              <w:t>212.90</w:t>
            </w:r>
          </w:p>
        </w:tc>
        <w:tc>
          <w:tcPr>
            <w:tcW w:w="1100" w:type="dxa"/>
            <w:vAlign w:val="center"/>
          </w:tcPr>
          <w:p>
            <w:pPr>
              <w:jc w:val="right"/>
            </w:pPr>
            <w:r>
              <w:rPr>
                <w:rFonts w:ascii="宋体" w:hAnsi="宋体" w:eastAsia="宋体" w:cs="宋体"/>
                <w:b w:val="0"/>
                <w:i w:val="0"/>
                <w:color w:val="000000"/>
                <w:sz w:val="14"/>
              </w:rPr>
              <w:t>212.90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47.90</w:t>
            </w:r>
          </w:p>
        </w:tc>
        <w:tc>
          <w:tcPr>
            <w:tcW w:w="1100" w:type="dxa"/>
            <w:vAlign w:val="center"/>
          </w:tcPr>
          <w:p>
            <w:pPr>
              <w:jc w:val="right"/>
            </w:pPr>
            <w:r>
              <w:rPr>
                <w:rFonts w:ascii="宋体" w:hAnsi="宋体" w:eastAsia="宋体" w:cs="宋体"/>
                <w:b w:val="0"/>
                <w:i w:val="0"/>
                <w:color w:val="000000"/>
                <w:sz w:val="14"/>
              </w:rPr>
              <w:t>47.90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10.03</w:t>
            </w:r>
          </w:p>
        </w:tc>
        <w:tc>
          <w:tcPr>
            <w:tcW w:w="1100" w:type="dxa"/>
            <w:vAlign w:val="center"/>
          </w:tcPr>
          <w:p>
            <w:pPr>
              <w:jc w:val="right"/>
            </w:pPr>
            <w:r>
              <w:rPr>
                <w:rFonts w:ascii="宋体" w:hAnsi="宋体" w:eastAsia="宋体" w:cs="宋体"/>
                <w:b w:val="0"/>
                <w:i w:val="0"/>
                <w:color w:val="000000"/>
                <w:sz w:val="14"/>
              </w:rPr>
              <w:t>10.03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19.75</w:t>
            </w:r>
          </w:p>
        </w:tc>
        <w:tc>
          <w:tcPr>
            <w:tcW w:w="1100" w:type="dxa"/>
            <w:vAlign w:val="center"/>
          </w:tcPr>
          <w:p>
            <w:pPr>
              <w:jc w:val="right"/>
            </w:pPr>
            <w:r>
              <w:rPr>
                <w:rFonts w:ascii="宋体" w:hAnsi="宋体" w:eastAsia="宋体" w:cs="宋体"/>
                <w:b w:val="0"/>
                <w:i w:val="0"/>
                <w:color w:val="000000"/>
                <w:sz w:val="14"/>
              </w:rPr>
              <w:t>19.75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290.58</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290.58</w:t>
            </w:r>
          </w:p>
        </w:tc>
        <w:tc>
          <w:tcPr>
            <w:tcW w:w="1100" w:type="dxa"/>
            <w:vAlign w:val="center"/>
          </w:tcPr>
          <w:p>
            <w:pPr>
              <w:jc w:val="right"/>
            </w:pPr>
            <w:r>
              <w:rPr>
                <w:rFonts w:ascii="宋体" w:hAnsi="宋体" w:eastAsia="宋体" w:cs="宋体"/>
                <w:b w:val="0"/>
                <w:i w:val="0"/>
                <w:color w:val="000000"/>
                <w:sz w:val="14"/>
              </w:rPr>
              <w:t>290.58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290.58</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290.58</w:t>
            </w:r>
          </w:p>
        </w:tc>
        <w:tc>
          <w:tcPr>
            <w:tcW w:w="1100" w:type="dxa"/>
            <w:vAlign w:val="center"/>
          </w:tcPr>
          <w:p>
            <w:pPr>
              <w:jc w:val="right"/>
            </w:pPr>
            <w:r>
              <w:rPr>
                <w:rFonts w:ascii="宋体" w:hAnsi="宋体" w:eastAsia="宋体" w:cs="宋体"/>
                <w:b w:val="0"/>
                <w:i w:val="0"/>
                <w:color w:val="000000"/>
                <w:sz w:val="14"/>
              </w:rPr>
              <w:t>290.58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290.58</w:t>
            </w:r>
          </w:p>
        </w:tc>
        <w:tc>
          <w:tcPr>
            <w:tcW w:w="1980" w:type="dxa"/>
            <w:vAlign w:val="center"/>
          </w:tcPr>
          <w:p>
            <w:pPr>
              <w:jc w:val="right"/>
            </w:pPr>
            <w:r>
              <w:rPr>
                <w:rFonts w:ascii="宋体" w:hAnsi="宋体" w:eastAsia="宋体" w:cs="宋体"/>
                <w:b/>
                <w:i w:val="0"/>
                <w:color w:val="000000"/>
                <w:sz w:val="20"/>
              </w:rPr>
              <w:t>263.61</w:t>
            </w:r>
          </w:p>
        </w:tc>
        <w:tc>
          <w:tcPr>
            <w:tcW w:w="1952" w:type="dxa"/>
            <w:vAlign w:val="center"/>
          </w:tcPr>
          <w:p>
            <w:pPr>
              <w:jc w:val="right"/>
            </w:pPr>
            <w:r>
              <w:rPr>
                <w:rFonts w:ascii="宋体" w:hAnsi="宋体" w:eastAsia="宋体" w:cs="宋体"/>
                <w:b/>
                <w:i w:val="0"/>
                <w:color w:val="000000"/>
                <w:sz w:val="20"/>
              </w:rPr>
              <w:t>26.97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w:t>
            </w:r>
          </w:p>
        </w:tc>
        <w:tc>
          <w:tcPr>
            <w:tcW w:w="3900" w:type="dxa"/>
            <w:vAlign w:val="center"/>
          </w:tcPr>
          <w:p>
            <w:pPr>
              <w:jc w:val="left"/>
            </w:pPr>
            <w:r>
              <w:rPr>
                <w:rFonts w:ascii="宋体" w:hAnsi="宋体" w:eastAsia="宋体" w:cs="宋体"/>
                <w:b w:val="0"/>
                <w:i w:val="0"/>
                <w:color w:val="000000"/>
                <w:sz w:val="20"/>
              </w:rPr>
              <w:t>教育支出</w:t>
            </w:r>
          </w:p>
        </w:tc>
        <w:tc>
          <w:tcPr>
            <w:tcW w:w="1980" w:type="dxa"/>
            <w:vAlign w:val="center"/>
          </w:tcPr>
          <w:p>
            <w:pPr>
              <w:jc w:val="right"/>
            </w:pPr>
            <w:r>
              <w:rPr>
                <w:rFonts w:ascii="宋体" w:hAnsi="宋体" w:eastAsia="宋体" w:cs="宋体"/>
                <w:b w:val="0"/>
                <w:i w:val="0"/>
                <w:color w:val="000000"/>
                <w:sz w:val="20"/>
              </w:rPr>
              <w:t>212.90</w:t>
            </w:r>
          </w:p>
        </w:tc>
        <w:tc>
          <w:tcPr>
            <w:tcW w:w="1980" w:type="dxa"/>
            <w:vAlign w:val="center"/>
          </w:tcPr>
          <w:p>
            <w:pPr>
              <w:jc w:val="right"/>
            </w:pPr>
            <w:r>
              <w:rPr>
                <w:rFonts w:ascii="宋体" w:hAnsi="宋体" w:eastAsia="宋体" w:cs="宋体"/>
                <w:b w:val="0"/>
                <w:i w:val="0"/>
                <w:color w:val="000000"/>
                <w:sz w:val="20"/>
              </w:rPr>
              <w:t>185.93</w:t>
            </w:r>
          </w:p>
        </w:tc>
        <w:tc>
          <w:tcPr>
            <w:tcW w:w="1952" w:type="dxa"/>
            <w:vAlign w:val="center"/>
          </w:tcPr>
          <w:p>
            <w:pPr>
              <w:jc w:val="right"/>
            </w:pPr>
            <w:r>
              <w:rPr>
                <w:rFonts w:ascii="宋体" w:hAnsi="宋体" w:eastAsia="宋体" w:cs="宋体"/>
                <w:b w:val="0"/>
                <w:i w:val="0"/>
                <w:color w:val="000000"/>
                <w:sz w:val="20"/>
              </w:rPr>
              <w:t>26.97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20508</w:t>
            </w:r>
          </w:p>
        </w:tc>
        <w:tc>
          <w:tcPr>
            <w:tcW w:w="3900" w:type="dxa"/>
            <w:vAlign w:val="center"/>
          </w:tcPr>
          <w:p>
            <w:pPr>
              <w:jc w:val="left"/>
            </w:pPr>
            <w:r>
              <w:rPr>
                <w:rFonts w:ascii="宋体" w:hAnsi="宋体" w:eastAsia="宋体" w:cs="宋体"/>
                <w:b w:val="0"/>
                <w:i w:val="0"/>
                <w:color w:val="000000"/>
                <w:sz w:val="20"/>
              </w:rPr>
              <w:t>进修及培训</w:t>
            </w:r>
          </w:p>
        </w:tc>
        <w:tc>
          <w:tcPr>
            <w:tcW w:w="1980" w:type="dxa"/>
            <w:vAlign w:val="center"/>
          </w:tcPr>
          <w:p>
            <w:pPr>
              <w:jc w:val="right"/>
            </w:pPr>
            <w:r>
              <w:rPr>
                <w:rFonts w:ascii="宋体" w:hAnsi="宋体" w:eastAsia="宋体" w:cs="宋体"/>
                <w:b w:val="0"/>
                <w:i w:val="0"/>
                <w:color w:val="000000"/>
                <w:sz w:val="20"/>
              </w:rPr>
              <w:t>212.90</w:t>
            </w:r>
          </w:p>
        </w:tc>
        <w:tc>
          <w:tcPr>
            <w:tcW w:w="1980" w:type="dxa"/>
            <w:vAlign w:val="center"/>
          </w:tcPr>
          <w:p>
            <w:pPr>
              <w:jc w:val="right"/>
            </w:pPr>
            <w:r>
              <w:rPr>
                <w:rFonts w:ascii="宋体" w:hAnsi="宋体" w:eastAsia="宋体" w:cs="宋体"/>
                <w:b w:val="0"/>
                <w:i w:val="0"/>
                <w:color w:val="000000"/>
                <w:sz w:val="20"/>
              </w:rPr>
              <w:t>185.93</w:t>
            </w:r>
          </w:p>
        </w:tc>
        <w:tc>
          <w:tcPr>
            <w:tcW w:w="1952" w:type="dxa"/>
            <w:vAlign w:val="center"/>
          </w:tcPr>
          <w:p>
            <w:pPr>
              <w:jc w:val="right"/>
            </w:pPr>
            <w:r>
              <w:rPr>
                <w:rFonts w:ascii="宋体" w:hAnsi="宋体" w:eastAsia="宋体" w:cs="宋体"/>
                <w:b w:val="0"/>
                <w:i w:val="0"/>
                <w:color w:val="000000"/>
                <w:sz w:val="20"/>
              </w:rPr>
              <w:t>26.97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2050802</w:t>
            </w:r>
          </w:p>
        </w:tc>
        <w:tc>
          <w:tcPr>
            <w:tcW w:w="3900" w:type="dxa"/>
            <w:vAlign w:val="center"/>
          </w:tcPr>
          <w:p>
            <w:pPr>
              <w:jc w:val="left"/>
            </w:pPr>
            <w:r>
              <w:rPr>
                <w:rFonts w:ascii="宋体" w:hAnsi="宋体" w:eastAsia="宋体" w:cs="宋体"/>
                <w:b w:val="0"/>
                <w:i w:val="0"/>
                <w:color w:val="000000"/>
                <w:sz w:val="20"/>
              </w:rPr>
              <w:t>干部教育</w:t>
            </w:r>
          </w:p>
        </w:tc>
        <w:tc>
          <w:tcPr>
            <w:tcW w:w="1980" w:type="dxa"/>
            <w:vAlign w:val="center"/>
          </w:tcPr>
          <w:p>
            <w:pPr>
              <w:jc w:val="right"/>
            </w:pPr>
            <w:r>
              <w:rPr>
                <w:rFonts w:ascii="宋体" w:hAnsi="宋体" w:eastAsia="宋体" w:cs="宋体"/>
                <w:b w:val="0"/>
                <w:i w:val="0"/>
                <w:color w:val="000000"/>
                <w:sz w:val="20"/>
              </w:rPr>
              <w:t>212.90</w:t>
            </w:r>
          </w:p>
        </w:tc>
        <w:tc>
          <w:tcPr>
            <w:tcW w:w="1980" w:type="dxa"/>
            <w:vAlign w:val="center"/>
          </w:tcPr>
          <w:p>
            <w:pPr>
              <w:jc w:val="right"/>
            </w:pPr>
            <w:r>
              <w:rPr>
                <w:rFonts w:ascii="宋体" w:hAnsi="宋体" w:eastAsia="宋体" w:cs="宋体"/>
                <w:b w:val="0"/>
                <w:i w:val="0"/>
                <w:color w:val="000000"/>
                <w:sz w:val="20"/>
              </w:rPr>
              <w:t>185.93</w:t>
            </w:r>
          </w:p>
        </w:tc>
        <w:tc>
          <w:tcPr>
            <w:tcW w:w="1952" w:type="dxa"/>
            <w:vAlign w:val="center"/>
          </w:tcPr>
          <w:p>
            <w:pPr>
              <w:jc w:val="right"/>
            </w:pPr>
            <w:r>
              <w:rPr>
                <w:rFonts w:ascii="宋体" w:hAnsi="宋体" w:eastAsia="宋体" w:cs="宋体"/>
                <w:b w:val="0"/>
                <w:i w:val="0"/>
                <w:color w:val="000000"/>
                <w:sz w:val="20"/>
              </w:rPr>
              <w:t>26.97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47.90</w:t>
            </w:r>
          </w:p>
        </w:tc>
        <w:tc>
          <w:tcPr>
            <w:tcW w:w="1980" w:type="dxa"/>
            <w:vAlign w:val="center"/>
          </w:tcPr>
          <w:p>
            <w:pPr>
              <w:jc w:val="right"/>
            </w:pPr>
            <w:r>
              <w:rPr>
                <w:rFonts w:ascii="宋体" w:hAnsi="宋体" w:eastAsia="宋体" w:cs="宋体"/>
                <w:b w:val="0"/>
                <w:i w:val="0"/>
                <w:color w:val="000000"/>
                <w:sz w:val="20"/>
              </w:rPr>
              <w:t>47.90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47.36</w:t>
            </w:r>
          </w:p>
        </w:tc>
        <w:tc>
          <w:tcPr>
            <w:tcW w:w="1980" w:type="dxa"/>
            <w:vAlign w:val="center"/>
          </w:tcPr>
          <w:p>
            <w:pPr>
              <w:jc w:val="right"/>
            </w:pPr>
            <w:r>
              <w:rPr>
                <w:rFonts w:ascii="宋体" w:hAnsi="宋体" w:eastAsia="宋体" w:cs="宋体"/>
                <w:b w:val="0"/>
                <w:i w:val="0"/>
                <w:color w:val="000000"/>
                <w:sz w:val="20"/>
              </w:rPr>
              <w:t>47.36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5.49</w:t>
            </w:r>
          </w:p>
        </w:tc>
        <w:tc>
          <w:tcPr>
            <w:tcW w:w="1980" w:type="dxa"/>
            <w:vAlign w:val="center"/>
          </w:tcPr>
          <w:p>
            <w:pPr>
              <w:jc w:val="right"/>
            </w:pPr>
            <w:r>
              <w:rPr>
                <w:rFonts w:ascii="宋体" w:hAnsi="宋体" w:eastAsia="宋体" w:cs="宋体"/>
                <w:b w:val="0"/>
                <w:i w:val="0"/>
                <w:color w:val="000000"/>
                <w:sz w:val="20"/>
              </w:rPr>
              <w:t>5.49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25.16</w:t>
            </w:r>
          </w:p>
        </w:tc>
        <w:tc>
          <w:tcPr>
            <w:tcW w:w="1980" w:type="dxa"/>
            <w:vAlign w:val="center"/>
          </w:tcPr>
          <w:p>
            <w:pPr>
              <w:jc w:val="right"/>
            </w:pPr>
            <w:r>
              <w:rPr>
                <w:rFonts w:ascii="宋体" w:hAnsi="宋体" w:eastAsia="宋体" w:cs="宋体"/>
                <w:b w:val="0"/>
                <w:i w:val="0"/>
                <w:color w:val="000000"/>
                <w:sz w:val="20"/>
              </w:rPr>
              <w:t>25.16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16.71</w:t>
            </w:r>
          </w:p>
        </w:tc>
        <w:tc>
          <w:tcPr>
            <w:tcW w:w="1980" w:type="dxa"/>
            <w:vAlign w:val="center"/>
          </w:tcPr>
          <w:p>
            <w:pPr>
              <w:jc w:val="right"/>
            </w:pPr>
            <w:r>
              <w:rPr>
                <w:rFonts w:ascii="宋体" w:hAnsi="宋体" w:eastAsia="宋体" w:cs="宋体"/>
                <w:b w:val="0"/>
                <w:i w:val="0"/>
                <w:color w:val="000000"/>
                <w:sz w:val="20"/>
              </w:rPr>
              <w:t>16.71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0.54</w:t>
            </w:r>
          </w:p>
        </w:tc>
        <w:tc>
          <w:tcPr>
            <w:tcW w:w="1980" w:type="dxa"/>
            <w:vAlign w:val="center"/>
          </w:tcPr>
          <w:p>
            <w:pPr>
              <w:jc w:val="right"/>
            </w:pPr>
            <w:r>
              <w:rPr>
                <w:rFonts w:ascii="宋体" w:hAnsi="宋体" w:eastAsia="宋体" w:cs="宋体"/>
                <w:b w:val="0"/>
                <w:i w:val="0"/>
                <w:color w:val="000000"/>
                <w:sz w:val="20"/>
              </w:rPr>
              <w:t>0.54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0.54</w:t>
            </w:r>
          </w:p>
        </w:tc>
        <w:tc>
          <w:tcPr>
            <w:tcW w:w="1980" w:type="dxa"/>
            <w:vAlign w:val="center"/>
          </w:tcPr>
          <w:p>
            <w:pPr>
              <w:jc w:val="right"/>
            </w:pPr>
            <w:r>
              <w:rPr>
                <w:rFonts w:ascii="宋体" w:hAnsi="宋体" w:eastAsia="宋体" w:cs="宋体"/>
                <w:b w:val="0"/>
                <w:i w:val="0"/>
                <w:color w:val="000000"/>
                <w:sz w:val="20"/>
              </w:rPr>
              <w:t>0.54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10.03</w:t>
            </w:r>
          </w:p>
        </w:tc>
        <w:tc>
          <w:tcPr>
            <w:tcW w:w="1980" w:type="dxa"/>
            <w:vAlign w:val="center"/>
          </w:tcPr>
          <w:p>
            <w:pPr>
              <w:jc w:val="right"/>
            </w:pPr>
            <w:r>
              <w:rPr>
                <w:rFonts w:ascii="宋体" w:hAnsi="宋体" w:eastAsia="宋体" w:cs="宋体"/>
                <w:b w:val="0"/>
                <w:i w:val="0"/>
                <w:color w:val="000000"/>
                <w:sz w:val="20"/>
              </w:rPr>
              <w:t>10.03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10.03</w:t>
            </w:r>
          </w:p>
        </w:tc>
        <w:tc>
          <w:tcPr>
            <w:tcW w:w="1980" w:type="dxa"/>
            <w:vAlign w:val="center"/>
          </w:tcPr>
          <w:p>
            <w:pPr>
              <w:jc w:val="right"/>
            </w:pPr>
            <w:r>
              <w:rPr>
                <w:rFonts w:ascii="宋体" w:hAnsi="宋体" w:eastAsia="宋体" w:cs="宋体"/>
                <w:b w:val="0"/>
                <w:i w:val="0"/>
                <w:color w:val="000000"/>
                <w:sz w:val="20"/>
              </w:rPr>
              <w:t>10.03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9.82</w:t>
            </w:r>
          </w:p>
        </w:tc>
        <w:tc>
          <w:tcPr>
            <w:tcW w:w="1980" w:type="dxa"/>
            <w:vAlign w:val="center"/>
          </w:tcPr>
          <w:p>
            <w:pPr>
              <w:jc w:val="right"/>
            </w:pPr>
            <w:r>
              <w:rPr>
                <w:rFonts w:ascii="宋体" w:hAnsi="宋体" w:eastAsia="宋体" w:cs="宋体"/>
                <w:b w:val="0"/>
                <w:i w:val="0"/>
                <w:color w:val="000000"/>
                <w:sz w:val="20"/>
              </w:rPr>
              <w:t>9.82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0.21</w:t>
            </w:r>
          </w:p>
        </w:tc>
        <w:tc>
          <w:tcPr>
            <w:tcW w:w="1980" w:type="dxa"/>
            <w:vAlign w:val="center"/>
          </w:tcPr>
          <w:p>
            <w:pPr>
              <w:jc w:val="right"/>
            </w:pPr>
            <w:r>
              <w:rPr>
                <w:rFonts w:ascii="宋体" w:hAnsi="宋体" w:eastAsia="宋体" w:cs="宋体"/>
                <w:b w:val="0"/>
                <w:i w:val="0"/>
                <w:color w:val="000000"/>
                <w:sz w:val="20"/>
              </w:rPr>
              <w:t>0.21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19.75</w:t>
            </w:r>
          </w:p>
        </w:tc>
        <w:tc>
          <w:tcPr>
            <w:tcW w:w="1980" w:type="dxa"/>
            <w:vAlign w:val="center"/>
          </w:tcPr>
          <w:p>
            <w:pPr>
              <w:jc w:val="right"/>
            </w:pPr>
            <w:r>
              <w:rPr>
                <w:rFonts w:ascii="宋体" w:hAnsi="宋体" w:eastAsia="宋体" w:cs="宋体"/>
                <w:b w:val="0"/>
                <w:i w:val="0"/>
                <w:color w:val="000000"/>
                <w:sz w:val="20"/>
              </w:rPr>
              <w:t>19.75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19.75</w:t>
            </w:r>
          </w:p>
        </w:tc>
        <w:tc>
          <w:tcPr>
            <w:tcW w:w="1980" w:type="dxa"/>
            <w:vAlign w:val="center"/>
          </w:tcPr>
          <w:p>
            <w:pPr>
              <w:jc w:val="right"/>
            </w:pPr>
            <w:r>
              <w:rPr>
                <w:rFonts w:ascii="宋体" w:hAnsi="宋体" w:eastAsia="宋体" w:cs="宋体"/>
                <w:b w:val="0"/>
                <w:i w:val="0"/>
                <w:color w:val="000000"/>
                <w:sz w:val="20"/>
              </w:rPr>
              <w:t>19.75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19.75</w:t>
            </w:r>
          </w:p>
        </w:tc>
        <w:tc>
          <w:tcPr>
            <w:tcW w:w="1980" w:type="dxa"/>
            <w:vAlign w:val="center"/>
          </w:tcPr>
          <w:p>
            <w:pPr>
              <w:jc w:val="right"/>
            </w:pPr>
            <w:r>
              <w:rPr>
                <w:rFonts w:ascii="宋体" w:hAnsi="宋体" w:eastAsia="宋体" w:cs="宋体"/>
                <w:b w:val="0"/>
                <w:i w:val="0"/>
                <w:color w:val="000000"/>
                <w:sz w:val="20"/>
              </w:rPr>
              <w:t>19.75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236.82</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19.98</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91.78</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7.72</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27.78</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0.30</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0.01</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45.07</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0.50</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25.16</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16.71</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9.82</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0.75</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0.32</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19.75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1.00</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5.51</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5.39</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pPr>
              <w:jc w:val="right"/>
            </w:pPr>
            <w:r>
              <w:rPr>
                <w:rFonts w:ascii="宋体" w:hAnsi="宋体" w:eastAsia="宋体" w:cs="宋体"/>
                <w:b w:val="0"/>
                <w:i w:val="0"/>
                <w:color w:val="000000"/>
                <w:sz w:val="14"/>
              </w:rPr>
              <w:t>0.10</w:t>
            </w: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1.82</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7.65</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0.02</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0.17</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242.33</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21.28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w:t>
      </w:r>
      <w:r>
        <w:rPr>
          <w:rFonts w:hint="eastAsia" w:ascii="黑体" w:hAnsi="宋体" w:eastAsia="黑体" w:cs="黑体"/>
          <w:sz w:val="32"/>
          <w:szCs w:val="32"/>
          <w:lang w:eastAsia="zh-CN"/>
        </w:rPr>
        <w:t>“三公”经费</w:t>
      </w:r>
      <w:r>
        <w:rPr>
          <w:rFonts w:hint="eastAsia" w:ascii="黑体" w:hAnsi="宋体" w:eastAsia="黑体" w:cs="黑体"/>
          <w:sz w:val="32"/>
          <w:szCs w:val="32"/>
        </w:rPr>
        <w:t>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w:t>
            </w:r>
            <w:r>
              <w:rPr>
                <w:rFonts w:hint="eastAsia" w:ascii="宋体" w:hAnsi="宋体" w:cs="宋体"/>
                <w:b w:val="0"/>
                <w:i w:val="0"/>
                <w:color w:val="000000"/>
                <w:sz w:val="23"/>
                <w:lang w:eastAsia="zh-CN"/>
              </w:rPr>
              <w:t>：</w:t>
            </w:r>
            <w:r>
              <w:rPr>
                <w:rFonts w:ascii="宋体" w:hAnsi="宋体" w:eastAsia="宋体" w:cs="宋体"/>
                <w:b w:val="0"/>
                <w:i w:val="0"/>
                <w:color w:val="000000"/>
                <w:sz w:val="23"/>
              </w:rPr>
              <w:t>（1）公务用车运行维护费</w:t>
            </w:r>
          </w:p>
        </w:tc>
        <w:tc>
          <w:tcPr>
            <w:tcW w:w="3100" w:type="dxa"/>
            <w:vAlign w:val="center"/>
          </w:tcPr>
          <w:p>
            <w:pPr>
              <w:jc w:val="right"/>
            </w:pPr>
            <w:r>
              <w:rPr>
                <w:rFonts w:ascii="宋体" w:hAnsi="宋体" w:eastAsia="宋体" w:cs="宋体"/>
                <w:b w:val="0"/>
                <w:i w:val="0"/>
                <w:color w:val="000000"/>
                <w:sz w:val="23"/>
              </w:rPr>
              <w:t>2.50</w:t>
            </w:r>
          </w:p>
        </w:tc>
        <w:tc>
          <w:tcPr>
            <w:tcW w:w="3092" w:type="dxa"/>
            <w:vAlign w:val="center"/>
          </w:tcPr>
          <w:p>
            <w:pPr>
              <w:jc w:val="right"/>
            </w:pPr>
            <w:r>
              <w:rPr>
                <w:rFonts w:ascii="宋体" w:hAnsi="宋体" w:eastAsia="宋体" w:cs="宋体"/>
                <w:b w:val="0"/>
                <w:i w:val="0"/>
                <w:color w:val="000000"/>
                <w:sz w:val="23"/>
              </w:rPr>
              <w:t>1.82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部门：中共辽宁省盘锦市大洼区委党校</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023001盘锦市大洼区委党校本级-211104000</w:t>
            </w:r>
          </w:p>
        </w:tc>
      </w:tr>
      <w:tr>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211.67</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23.36</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0.11</w:t>
            </w:r>
          </w:p>
        </w:tc>
      </w:tr>
      <w:tr>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10.1</w:t>
            </w:r>
          </w:p>
        </w:tc>
      </w:tr>
      <w:tr>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确保党校各项培训工作积极有序开展，各项业务正常运转。</w:t>
            </w:r>
          </w:p>
        </w:tc>
      </w:tr>
      <w:tr>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教育培训参加人数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2600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人</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参加培训人员的满意度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培养高水平党史队伍</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2"/>
              </w:rPr>
              <w:t>提升能力</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干部培训等</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教科文室代编-</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教科文室代编-</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干部培训等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按照培训计划完成全年培训任务</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培训学员计划完成率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教育培训次数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培训出勤率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培训合格率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培训考试优秀率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培训成本规范管理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持续深化绩效目标管理工作，提高资源配置效率和资金使用效益，进一步加强项目绩效管理。</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建议进一步规范预算管理，强化预算的执行。</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运转经费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盘锦市大洼区委党校</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盘锦市大洼区委党校本级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4.56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4.56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切实保障全区教育培训工作的开展和楼内其他单位的正常办公。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切实保障全区教育培训工作的有序开展及整体办公楼内其他单位的正常办公。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保证办公楼正常运行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补助资金按规定执行率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经费支出规范性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合理规范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提高经费使用率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基层行政单位保障能力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办公人员满意度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持续深化绩效目标管理工作，提高资源配置效率和资金使用效益，提高预算单位对预算资金的管理。</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建议进一步规范预算管理，强化预算的执行。</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w:t>
            </w:r>
            <w:r>
              <w:rPr>
                <w:rFonts w:hint="eastAsia" w:ascii="宋体" w:hAnsi="宋体" w:cs="宋体"/>
                <w:b/>
                <w:i w:val="0"/>
                <w:color w:val="000000"/>
                <w:sz w:val="30"/>
                <w:lang w:eastAsia="zh-CN"/>
              </w:rPr>
              <w:t>（</w:t>
            </w:r>
            <w:r>
              <w:rPr>
                <w:rFonts w:ascii="宋体" w:hAnsi="宋体" w:eastAsia="宋体" w:cs="宋体"/>
                <w:b/>
                <w:i w:val="0"/>
                <w:color w:val="000000"/>
                <w:sz w:val="30"/>
              </w:rPr>
              <w:t>政策</w:t>
            </w:r>
            <w:r>
              <w:rPr>
                <w:rFonts w:hint="eastAsia" w:ascii="宋体" w:hAnsi="宋体" w:cs="宋体"/>
                <w:b/>
                <w:i w:val="0"/>
                <w:color w:val="000000"/>
                <w:sz w:val="30"/>
                <w:lang w:eastAsia="zh-CN"/>
              </w:rPr>
              <w:t>）</w:t>
            </w:r>
            <w:r>
              <w:rPr>
                <w:rFonts w:ascii="宋体" w:hAnsi="宋体" w:eastAsia="宋体" w:cs="宋体"/>
                <w:b/>
                <w:i w:val="0"/>
                <w:color w:val="000000"/>
                <w:sz w:val="30"/>
              </w:rPr>
              <w:t>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r>
              <w:rPr>
                <w:rFonts w:hint="eastAsia" w:ascii="宋体" w:hAnsi="宋体" w:cs="宋体"/>
                <w:b/>
                <w:i w:val="0"/>
                <w:color w:val="000000"/>
                <w:sz w:val="30"/>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w:t>
            </w:r>
            <w:r>
              <w:rPr>
                <w:rFonts w:hint="eastAsia" w:ascii="宋体" w:hAnsi="宋体" w:cs="宋体"/>
                <w:b/>
                <w:i w:val="0"/>
                <w:color w:val="000000"/>
                <w:sz w:val="19"/>
                <w:lang w:eastAsia="zh-CN"/>
              </w:rPr>
              <w:t>（</w:t>
            </w:r>
            <w:r>
              <w:rPr>
                <w:rFonts w:ascii="宋体" w:hAnsi="宋体" w:eastAsia="宋体" w:cs="宋体"/>
                <w:b/>
                <w:i w:val="0"/>
                <w:color w:val="000000"/>
                <w:sz w:val="19"/>
              </w:rPr>
              <w:t>政策</w:t>
            </w:r>
            <w:r>
              <w:rPr>
                <w:rFonts w:hint="eastAsia" w:ascii="宋体" w:hAnsi="宋体" w:cs="宋体"/>
                <w:b/>
                <w:i w:val="0"/>
                <w:color w:val="000000"/>
                <w:sz w:val="19"/>
                <w:lang w:eastAsia="zh-CN"/>
              </w:rPr>
              <w:t>）</w:t>
            </w:r>
            <w:r>
              <w:rPr>
                <w:rFonts w:ascii="宋体" w:hAnsi="宋体" w:eastAsia="宋体" w:cs="宋体"/>
                <w:b/>
                <w:i w:val="0"/>
                <w:color w:val="000000"/>
                <w:sz w:val="19"/>
              </w:rPr>
              <w:t>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专项工作培训费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盘锦市大洼区委党校</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盘锦市大洼区委党校本级</w:t>
            </w:r>
            <w:r>
              <w:rPr>
                <w:rFonts w:hint="eastAsia" w:ascii="宋体" w:hAnsi="宋体" w:cs="宋体"/>
                <w:b w:val="0"/>
                <w:i w:val="0"/>
                <w:color w:val="000000"/>
                <w:sz w:val="19"/>
                <w:lang w:eastAsia="zh-CN"/>
              </w:rPr>
              <w:t>－</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99.65%</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确保党校教师能够及时赴上级党校及相关教育基地进行培训研学，提高教学水平，确保党校各项培训工作正常开展。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为不断提高教学质量，满足各级各类培训班的教学需求和相关教学研究，根据区委党校工作职责，区委党校不定期组织教师队伍参见</w:t>
            </w:r>
            <w:bookmarkStart w:id="0" w:name="_GoBack"/>
            <w:bookmarkEnd w:id="0"/>
            <w:r>
              <w:rPr>
                <w:rFonts w:ascii="宋体" w:hAnsi="宋体" w:eastAsia="宋体" w:cs="宋体"/>
                <w:b w:val="0"/>
                <w:i w:val="0"/>
                <w:color w:val="000000"/>
                <w:sz w:val="19"/>
              </w:rPr>
              <w:t>各级党校、相关教育基地举办的业务培训，购置相关业务书籍，及时更新教学培训资料，为完成全年培训计划做好保障。</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参加培训人员到课率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参训人员合格率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r>
              <w:rPr>
                <w:rFonts w:hint="eastAsia" w:ascii="宋体" w:hAnsi="宋体" w:cs="宋体"/>
                <w:b w:val="0"/>
                <w:i w:val="0"/>
                <w:color w:val="000000"/>
                <w:sz w:val="19"/>
                <w:lang w:eastAsia="zh-CN"/>
              </w:rPr>
              <w:t>～</w:t>
            </w:r>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持续深化绩效目标管理工作，提高资源配置效率和资金使用效益，进一步优化预算单位预算管理。</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建议进一步规范预算管理，强化预算的执行。</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3673698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c53fde45-c433-4dd6-8bf3-05b751b84d86}">
  <ds:schemaRefs/>
</ds:datastoreItem>
</file>

<file path=customXml/itemProps2.xml><?xml version="1.0" encoding="utf-8"?>
<ds:datastoreItem xmlns:ds="http://schemas.openxmlformats.org/officeDocument/2006/customXml" ds:itemID="{a02856b2-9254-49db-97e1-2208d77fa0c3}">
  <ds:schemaRefs/>
</ds:datastoreItem>
</file>

<file path=customXml/itemProps3.xml><?xml version="1.0" encoding="utf-8"?>
<ds:datastoreItem xmlns:ds="http://schemas.openxmlformats.org/officeDocument/2006/customXml" ds:itemID="{b9a53168-e4ef-4348-88f4-8a3390182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62</TotalTime>
  <ScaleCrop>false</ScaleCrop>
  <LinksUpToDate>false</LinksUpToDate>
  <CharactersWithSpaces>12920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猜不透呢°♬</cp:lastModifiedBy>
  <cp:lastPrinted>2023-07-31T21:56:00Z</cp:lastPrinted>
  <dcterms:modified xsi:type="dcterms:W3CDTF">2025-02-20T03:17:46Z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EC9CEE0467244214B2233E74EBAAD9F6_13</vt:lpwstr>
  </property>
</Properties>
</file>