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中共辽宁省盘锦市大洼区委党史研究室</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中共辽宁省盘锦市大洼区委党史研究室概况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中共辽宁省盘锦市大洼区委党史研究室决算单位构成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2023年度中共辽宁省盘锦市大洼区委党史研究室部门决算情况说明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2023年度中共辽宁省盘锦市大洼区委党史研究室部门决算表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中共辽宁省盘锦市大洼区委党史研究室概况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学习宣传贯彻习近平新时代中国特色社会主义思想，研究阐释新时代大洼坚持和发展中国特色社会主义的理论及实践进程。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二</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写真大洼党史足迹，存史资政育人，用好用足红色资源，激励创新创业精神，助力大洼发展。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三</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制定全区党史事业发展规划，并组织实施。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四</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征集、整理、编纂出版大洼地方党史和重要的党史文献及刊物。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五</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围绕党的中心工作，开展党史宣传教育，组织党史纪念活动。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六</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深化党史事件和党史人物的研究，对大洼地区党史遗址遗迹保护和纪念场馆的建立进行指导。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七</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负责指导本系统及有关单位做好党史研究工作，组织对从事党史工作人员的业务培训。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八</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审核涉及地方党史题材的出版物和影视作品、纪念场馆展览内容等。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九</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承担上级党史部门交办的党史研究项目等工作任务，申报党史</w:t>
      </w:r>
      <w:r>
        <w:rPr>
          <w:rFonts w:hint="eastAsia" w:ascii="仿宋_GB2312" w:hAnsi="宋体" w:eastAsia="仿宋_GB2312" w:cs="仿宋_GB2312"/>
          <w:kern w:val="0"/>
          <w:sz w:val="32"/>
          <w:szCs w:val="32"/>
          <w:lang w:eastAsia="zh-CN"/>
        </w:rPr>
        <w:t>学习</w:t>
      </w:r>
      <w:r>
        <w:rPr>
          <w:rFonts w:hint="eastAsia" w:ascii="仿宋_GB2312" w:hAnsi="宋体" w:eastAsia="仿宋_GB2312" w:cs="仿宋_GB2312"/>
          <w:kern w:val="0"/>
          <w:sz w:val="32"/>
          <w:szCs w:val="32"/>
        </w:rPr>
        <w:t>教育基地。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十</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完成区委交办的党史等相关工作。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纳入中共辽宁省盘锦市大洼区委党史研究室2023年部门决算编制范围的预算单位包括：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1.中共盘锦市大洼</w:t>
      </w:r>
      <w:r>
        <w:rPr>
          <w:rFonts w:hint="eastAsia" w:ascii="仿宋_GB2312" w:hAnsi="宋体" w:eastAsia="仿宋_GB2312" w:cs="仿宋_GB2312"/>
          <w:kern w:val="0"/>
          <w:sz w:val="32"/>
          <w:szCs w:val="32"/>
          <w:lang w:eastAsia="zh-CN"/>
        </w:rPr>
        <w:t>区委</w:t>
      </w:r>
      <w:r>
        <w:rPr>
          <w:rFonts w:hint="eastAsia" w:ascii="仿宋_GB2312" w:hAnsi="宋体" w:eastAsia="仿宋_GB2312" w:cs="仿宋_GB2312"/>
          <w:kern w:val="0"/>
          <w:sz w:val="32"/>
          <w:szCs w:val="32"/>
        </w:rPr>
        <w:t>党史研究室</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（一）收入总计67.82万元，包括：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67.82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67.82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增加14.45万元，增长27.06%</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主要原因：人员增加，经费增加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（二）支出总计67.82万元，包括：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54.07</w:t>
      </w:r>
      <w:r>
        <w:rPr>
          <w:rFonts w:hint="eastAsia" w:ascii="仿宋_GB2312" w:hAnsi="宋体" w:eastAsia="仿宋_GB2312"/>
          <w:sz w:val="32"/>
          <w:szCs w:val="32"/>
        </w:rPr>
        <w:t>万元，占支出总计的</w:t>
      </w:r>
      <w:r>
        <w:rPr>
          <w:rFonts w:hint="eastAsia" w:ascii="仿宋_GB2312" w:eastAsia="仿宋_GB2312" w:cs="仿宋_GB2312"/>
          <w:sz w:val="32"/>
          <w:szCs w:val="32"/>
        </w:rPr>
        <w:t>79.72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工资福利支出51.22万元；商品和服务支出2.85万元。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13.75</w:t>
      </w:r>
      <w:r>
        <w:rPr>
          <w:rFonts w:hint="eastAsia" w:ascii="仿宋_GB2312" w:hAnsi="宋体" w:eastAsia="仿宋_GB2312"/>
          <w:sz w:val="32"/>
          <w:szCs w:val="32"/>
        </w:rPr>
        <w:t>万元，占支出总计的</w:t>
      </w:r>
      <w:r>
        <w:rPr>
          <w:rFonts w:hint="eastAsia" w:ascii="仿宋_GB2312" w:eastAsia="仿宋_GB2312" w:cs="仿宋_GB2312"/>
          <w:sz w:val="32"/>
          <w:szCs w:val="32"/>
        </w:rPr>
        <w:t>20.28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主要包括制作大洼区党史宣传片、补编《执政实录（2020卷）》、购买区党史馆讲解服务等业务支出。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与上年相比，今年支出增加14.45万元，增长27.06%</w:t>
      </w:r>
      <w:r>
        <w:rPr>
          <w:rFonts w:hint="eastAsia" w:ascii="仿宋_GB2312" w:hAnsi="宋体" w:eastAsia="仿宋_GB2312"/>
          <w:sz w:val="32"/>
          <w:szCs w:val="32"/>
          <w:lang w:eastAsia="zh-CN"/>
        </w:rPr>
        <w:t>，</w:t>
      </w:r>
      <w:r>
        <w:rPr>
          <w:rFonts w:hint="eastAsia" w:ascii="仿宋_GB2312" w:hAnsi="宋体" w:eastAsia="仿宋_GB2312"/>
          <w:sz w:val="32"/>
          <w:szCs w:val="32"/>
        </w:rPr>
        <w:t>主要原因：人员增加，经费增加。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与上年相比，今年结转结余持平，主要原因：无结转和结余。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67.82</w:t>
      </w:r>
      <w:r>
        <w:rPr>
          <w:rFonts w:hint="eastAsia" w:ascii="仿宋_GB2312" w:hAnsi="宋体" w:eastAsia="仿宋_GB2312"/>
          <w:sz w:val="32"/>
          <w:szCs w:val="32"/>
        </w:rPr>
        <w:t>万元，其中：基本支出</w:t>
      </w:r>
      <w:r>
        <w:rPr>
          <w:rFonts w:hint="eastAsia" w:ascii="仿宋_GB2312" w:eastAsia="仿宋_GB2312" w:cs="仿宋_GB2312"/>
          <w:sz w:val="32"/>
          <w:szCs w:val="32"/>
        </w:rPr>
        <w:t>54.07</w:t>
      </w:r>
      <w:r>
        <w:rPr>
          <w:rFonts w:hint="eastAsia" w:ascii="仿宋_GB2312" w:hAnsi="宋体" w:eastAsia="仿宋_GB2312"/>
          <w:sz w:val="32"/>
          <w:szCs w:val="32"/>
        </w:rPr>
        <w:t>万元，项目支出</w:t>
      </w:r>
      <w:r>
        <w:rPr>
          <w:rFonts w:hint="eastAsia" w:ascii="仿宋_GB2312" w:eastAsia="仿宋_GB2312" w:cs="仿宋_GB2312"/>
          <w:sz w:val="32"/>
          <w:szCs w:val="32"/>
        </w:rPr>
        <w:t>13.75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财政拨款支出增加14.45万元，增长27.06%，主要原因</w:t>
      </w:r>
      <w:r>
        <w:rPr>
          <w:rFonts w:hint="eastAsia" w:ascii="仿宋_GB2312" w:eastAsia="仿宋_GB2312" w:cs="仿宋_GB2312"/>
          <w:sz w:val="32"/>
          <w:szCs w:val="32"/>
        </w:rPr>
        <w:t>：人员增加，经费增加。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114.80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122.94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91.08</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2023年度一般公共预算财政拨款支出67.82万元。按支出功能分类科目分，包括：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1.一般公共服务支出54.39万元，具体包括：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（1）一般公共服务支出（类）党委办公厅（室）及相关机构事务（款）事业运行（项）40.64万元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主要是人员工资等支出，完成年初预算的79.22%，决算数与年初预算数存在差异的主要原因是节约运行成本。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（2）一般公共服务支出（类）党委办公厅（室）及相关机构事务（款）其他党委办公厅（室）及相关机构事务支出（项）13.75万元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主要是制作大洼区党史宣传片、补编《执政实录（2020卷）》、购买区党史馆讲解服务等支出，完成年初预算的91.06%，决算数与年初预算数存在差异的主要原因是节约运行成本。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（1）社会保障和就业支出（类）行政事业单位养老支出（款）机关事业单位基本养老保险缴费支出（项）6.52万元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主要是本单位人员养老保险缴费等支出，完成年初预算的185.23%，决算数与年初预算数存在差异的主要原因是人员增加，保费增加。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（2）社会保障和就业支出（类）其他社会保障和就业支出（款）其他社会保障和就业支出（项）0.07万元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主要是本单位人员工伤保险缴费等支出，完成年初预算的140%，决算数与年初预算数存在差异的主要原因是人员增加，保费增加。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（1）卫生健康支出（类）行政事业单位医疗（款）事业单位医疗（项）2.40万元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主要是本单位人员医疗保险缴费等支出，完成年初预算的155.84%，决算数与年初预算数存在差异的主要原因是人员增加，保费增加。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主要是本单位人员医疗保险高额医保等支出，完成年初预算的100%，决算数与年初预算数存在差异的主要原因是无差异。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（1）住房保障支出（类）住房改革支出（款）住房公积金（项）4.42万元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主要是本单位人员住房公积金等支出，完成年初预算的167.42%，决算数与年初预算数存在差异的主要原因是人员增加，保费增加。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0.91</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%，决算数大于预算数的主要原因是公车运行维护费。其中：因公出国（境）费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0.91</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0.91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%，决算数大于预算数的主要原因是公车运行维护费。比上年增加0.91万元，增长0.00%，主要是新增</w:t>
      </w:r>
      <w:r>
        <w:rPr>
          <w:rFonts w:hint="eastAsia" w:ascii="仿宋_GB2312" w:hAnsi="宋体" w:eastAsia="仿宋_GB2312"/>
          <w:sz w:val="32"/>
          <w:szCs w:val="32"/>
          <w:lang w:eastAsia="zh-CN"/>
        </w:rPr>
        <w:t>公务用车</w:t>
      </w:r>
      <w:r>
        <w:rPr>
          <w:rFonts w:hint="eastAsia" w:ascii="仿宋_GB2312" w:hAnsi="宋体" w:eastAsia="仿宋_GB2312"/>
          <w:sz w:val="32"/>
          <w:szCs w:val="32"/>
        </w:rPr>
        <w:t>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0.91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主要用于公务用车维护费等，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54.07</w:t>
      </w:r>
      <w:r>
        <w:rPr>
          <w:rFonts w:hint="eastAsia" w:ascii="仿宋_GB2312" w:hAnsi="宋体" w:eastAsia="仿宋_GB2312"/>
          <w:sz w:val="32"/>
          <w:szCs w:val="32"/>
        </w:rPr>
        <w:t>万元，其中：人员经费</w:t>
      </w:r>
      <w:r>
        <w:rPr>
          <w:rFonts w:hint="eastAsia" w:ascii="仿宋_GB2312" w:eastAsia="仿宋_GB2312" w:cs="仿宋_GB2312"/>
          <w:sz w:val="32"/>
          <w:szCs w:val="32"/>
        </w:rPr>
        <w:t>51.22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2.85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0.34</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0.34</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0.34</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0.34</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3个（其中：一般公共预算项目3个，政府性基金预算项目0个，国有资本经营预算项目0个），涉及资金13.75万元（其中：一般公共预算资金13.75万元，政府性基金预算资金0万元，国有资本经营预算资金0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组织对单位开展整体绩效自评，涉及资金43.98万元，自评平均分100分。《部门（单位）整体绩效自评表》见附件。</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16.社会保障和就业支出（类）工资福利支出（款）机关事业单位基本养老保险缴费：指单位缴纳的基本养老保险费。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17.医疗卫生与计划生育（类）行政事业单位医疗（款）。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18.住房保障支出（类）住房改革支出（款）住房公积金（项）：指单位按规定为职工缴纳的</w:t>
      </w:r>
      <w:r>
        <w:rPr>
          <w:rFonts w:hint="default" w:ascii="仿宋_GB2312" w:hAnsi="宋体" w:eastAsia="仿宋_GB2312" w:cs="仿宋_GB2312"/>
          <w:kern w:val="0"/>
          <w:sz w:val="32"/>
          <w:szCs w:val="32"/>
          <w:lang w:val="en-US"/>
        </w:rPr>
        <w:t>住房公积金</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19.年末结转和结余：指本年度或以前年度预算安排、因客观条件发生变化无法按原计划实施，需延迟到以后年度按有关规定继续使用的资金。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67.82</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54.39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4.42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67.82</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67.82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67.82</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67.82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67.82</w:t>
            </w:r>
          </w:p>
        </w:tc>
        <w:tc>
          <w:tcPr>
            <w:tcW w:w="1160" w:type="dxa"/>
            <w:vAlign w:val="center"/>
          </w:tcPr>
          <w:p>
            <w:pPr>
              <w:jc w:val="right"/>
            </w:pPr>
            <w:r>
              <w:rPr>
                <w:rFonts w:ascii="宋体" w:hAnsi="宋体" w:eastAsia="宋体" w:cs="宋体"/>
                <w:b/>
                <w:i w:val="0"/>
                <w:color w:val="000000"/>
                <w:sz w:val="14"/>
              </w:rPr>
              <w:t>67.82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54.39</w:t>
            </w:r>
          </w:p>
        </w:tc>
        <w:tc>
          <w:tcPr>
            <w:tcW w:w="1160" w:type="dxa"/>
            <w:vAlign w:val="center"/>
          </w:tcPr>
          <w:p>
            <w:pPr>
              <w:jc w:val="right"/>
            </w:pPr>
            <w:r>
              <w:rPr>
                <w:rFonts w:ascii="宋体" w:hAnsi="宋体" w:eastAsia="宋体" w:cs="宋体"/>
                <w:b w:val="0"/>
                <w:i w:val="0"/>
                <w:color w:val="000000"/>
                <w:sz w:val="14"/>
              </w:rPr>
              <w:t>54.39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w:t>
            </w:r>
          </w:p>
        </w:tc>
        <w:tc>
          <w:tcPr>
            <w:tcW w:w="2060" w:type="dxa"/>
            <w:vAlign w:val="center"/>
          </w:tcPr>
          <w:p>
            <w:pPr>
              <w:jc w:val="left"/>
            </w:pPr>
            <w:r>
              <w:rPr>
                <w:rFonts w:ascii="宋体" w:hAnsi="宋体" w:eastAsia="宋体" w:cs="宋体"/>
                <w:b w:val="0"/>
                <w:i w:val="0"/>
                <w:color w:val="000000"/>
                <w:sz w:val="14"/>
              </w:rPr>
              <w:t>党委办公厅（室）及相关机构事务</w:t>
            </w:r>
          </w:p>
        </w:tc>
        <w:tc>
          <w:tcPr>
            <w:tcW w:w="1160" w:type="dxa"/>
            <w:vAlign w:val="center"/>
          </w:tcPr>
          <w:p>
            <w:pPr>
              <w:jc w:val="right"/>
            </w:pPr>
            <w:r>
              <w:rPr>
                <w:rFonts w:ascii="宋体" w:hAnsi="宋体" w:eastAsia="宋体" w:cs="宋体"/>
                <w:b w:val="0"/>
                <w:i w:val="0"/>
                <w:color w:val="000000"/>
                <w:sz w:val="14"/>
              </w:rPr>
              <w:t>54.39</w:t>
            </w:r>
          </w:p>
        </w:tc>
        <w:tc>
          <w:tcPr>
            <w:tcW w:w="1160" w:type="dxa"/>
            <w:vAlign w:val="center"/>
          </w:tcPr>
          <w:p>
            <w:pPr>
              <w:jc w:val="right"/>
            </w:pPr>
            <w:r>
              <w:rPr>
                <w:rFonts w:ascii="宋体" w:hAnsi="宋体" w:eastAsia="宋体" w:cs="宋体"/>
                <w:b w:val="0"/>
                <w:i w:val="0"/>
                <w:color w:val="000000"/>
                <w:sz w:val="14"/>
              </w:rPr>
              <w:t>54.39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40.64</w:t>
            </w:r>
          </w:p>
        </w:tc>
        <w:tc>
          <w:tcPr>
            <w:tcW w:w="1160" w:type="dxa"/>
            <w:vAlign w:val="center"/>
          </w:tcPr>
          <w:p>
            <w:pPr>
              <w:jc w:val="right"/>
            </w:pPr>
            <w:r>
              <w:rPr>
                <w:rFonts w:ascii="宋体" w:hAnsi="宋体" w:eastAsia="宋体" w:cs="宋体"/>
                <w:b w:val="0"/>
                <w:i w:val="0"/>
                <w:color w:val="000000"/>
                <w:sz w:val="14"/>
              </w:rPr>
              <w:t>40.64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2013199</w:t>
            </w:r>
          </w:p>
        </w:tc>
        <w:tc>
          <w:tcPr>
            <w:tcW w:w="2060" w:type="dxa"/>
            <w:vAlign w:val="center"/>
          </w:tcPr>
          <w:p>
            <w:pPr>
              <w:jc w:val="left"/>
            </w:pPr>
            <w:r>
              <w:rPr>
                <w:rFonts w:ascii="宋体" w:hAnsi="宋体" w:eastAsia="宋体" w:cs="宋体"/>
                <w:b w:val="0"/>
                <w:i w:val="0"/>
                <w:color w:val="000000"/>
                <w:sz w:val="14"/>
              </w:rPr>
              <w:t>其他党委办公厅（室）及相关机构事务支出</w:t>
            </w:r>
          </w:p>
        </w:tc>
        <w:tc>
          <w:tcPr>
            <w:tcW w:w="1160" w:type="dxa"/>
            <w:vAlign w:val="center"/>
          </w:tcPr>
          <w:p>
            <w:pPr>
              <w:jc w:val="right"/>
            </w:pPr>
            <w:r>
              <w:rPr>
                <w:rFonts w:ascii="宋体" w:hAnsi="宋体" w:eastAsia="宋体" w:cs="宋体"/>
                <w:b w:val="0"/>
                <w:i w:val="0"/>
                <w:color w:val="000000"/>
                <w:sz w:val="14"/>
              </w:rPr>
              <w:t>13.75</w:t>
            </w:r>
          </w:p>
        </w:tc>
        <w:tc>
          <w:tcPr>
            <w:tcW w:w="1160" w:type="dxa"/>
            <w:vAlign w:val="center"/>
          </w:tcPr>
          <w:p>
            <w:pPr>
              <w:jc w:val="right"/>
            </w:pPr>
            <w:r>
              <w:rPr>
                <w:rFonts w:ascii="宋体" w:hAnsi="宋体" w:eastAsia="宋体" w:cs="宋体"/>
                <w:b w:val="0"/>
                <w:i w:val="0"/>
                <w:color w:val="000000"/>
                <w:sz w:val="14"/>
              </w:rPr>
              <w:t>13.75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6.59</w:t>
            </w:r>
          </w:p>
        </w:tc>
        <w:tc>
          <w:tcPr>
            <w:tcW w:w="1160" w:type="dxa"/>
            <w:vAlign w:val="center"/>
          </w:tcPr>
          <w:p>
            <w:pPr>
              <w:jc w:val="right"/>
            </w:pPr>
            <w:r>
              <w:rPr>
                <w:rFonts w:ascii="宋体" w:hAnsi="宋体" w:eastAsia="宋体" w:cs="宋体"/>
                <w:b w:val="0"/>
                <w:i w:val="0"/>
                <w:color w:val="000000"/>
                <w:sz w:val="14"/>
              </w:rPr>
              <w:t>6.59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6.52</w:t>
            </w:r>
          </w:p>
        </w:tc>
        <w:tc>
          <w:tcPr>
            <w:tcW w:w="1160" w:type="dxa"/>
            <w:vAlign w:val="center"/>
          </w:tcPr>
          <w:p>
            <w:pPr>
              <w:jc w:val="right"/>
            </w:pPr>
            <w:r>
              <w:rPr>
                <w:rFonts w:ascii="宋体" w:hAnsi="宋体" w:eastAsia="宋体" w:cs="宋体"/>
                <w:b w:val="0"/>
                <w:i w:val="0"/>
                <w:color w:val="000000"/>
                <w:sz w:val="14"/>
              </w:rPr>
              <w:t>6.52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6.52</w:t>
            </w:r>
          </w:p>
        </w:tc>
        <w:tc>
          <w:tcPr>
            <w:tcW w:w="1160" w:type="dxa"/>
            <w:vAlign w:val="center"/>
          </w:tcPr>
          <w:p>
            <w:pPr>
              <w:jc w:val="right"/>
            </w:pPr>
            <w:r>
              <w:rPr>
                <w:rFonts w:ascii="宋体" w:hAnsi="宋体" w:eastAsia="宋体" w:cs="宋体"/>
                <w:b w:val="0"/>
                <w:i w:val="0"/>
                <w:color w:val="000000"/>
                <w:sz w:val="14"/>
              </w:rPr>
              <w:t>6.52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0.07</w:t>
            </w:r>
          </w:p>
        </w:tc>
        <w:tc>
          <w:tcPr>
            <w:tcW w:w="1160" w:type="dxa"/>
            <w:vAlign w:val="center"/>
          </w:tcPr>
          <w:p>
            <w:pPr>
              <w:jc w:val="right"/>
            </w:pPr>
            <w:r>
              <w:rPr>
                <w:rFonts w:ascii="宋体" w:hAnsi="宋体" w:eastAsia="宋体" w:cs="宋体"/>
                <w:b w:val="0"/>
                <w:i w:val="0"/>
                <w:color w:val="000000"/>
                <w:sz w:val="14"/>
              </w:rPr>
              <w:t>0.07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0.07</w:t>
            </w:r>
          </w:p>
        </w:tc>
        <w:tc>
          <w:tcPr>
            <w:tcW w:w="1160" w:type="dxa"/>
            <w:vAlign w:val="center"/>
          </w:tcPr>
          <w:p>
            <w:pPr>
              <w:jc w:val="right"/>
            </w:pPr>
            <w:r>
              <w:rPr>
                <w:rFonts w:ascii="宋体" w:hAnsi="宋体" w:eastAsia="宋体" w:cs="宋体"/>
                <w:b w:val="0"/>
                <w:i w:val="0"/>
                <w:color w:val="000000"/>
                <w:sz w:val="14"/>
              </w:rPr>
              <w:t>0.07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2.40</w:t>
            </w:r>
          </w:p>
        </w:tc>
        <w:tc>
          <w:tcPr>
            <w:tcW w:w="1160" w:type="dxa"/>
            <w:vAlign w:val="center"/>
          </w:tcPr>
          <w:p>
            <w:pPr>
              <w:jc w:val="right"/>
            </w:pPr>
            <w:r>
              <w:rPr>
                <w:rFonts w:ascii="宋体" w:hAnsi="宋体" w:eastAsia="宋体" w:cs="宋体"/>
                <w:b w:val="0"/>
                <w:i w:val="0"/>
                <w:color w:val="000000"/>
                <w:sz w:val="14"/>
              </w:rPr>
              <w:t>2.40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0.03</w:t>
            </w:r>
          </w:p>
        </w:tc>
        <w:tc>
          <w:tcPr>
            <w:tcW w:w="1160" w:type="dxa"/>
            <w:vAlign w:val="center"/>
          </w:tcPr>
          <w:p>
            <w:pPr>
              <w:jc w:val="right"/>
            </w:pPr>
            <w:r>
              <w:rPr>
                <w:rFonts w:ascii="宋体" w:hAnsi="宋体" w:eastAsia="宋体" w:cs="宋体"/>
                <w:b w:val="0"/>
                <w:i w:val="0"/>
                <w:color w:val="000000"/>
                <w:sz w:val="14"/>
              </w:rPr>
              <w:t>0.03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pPr>
              <w:jc w:val="right"/>
            </w:pPr>
            <w:r>
              <w:rPr>
                <w:rFonts w:ascii="宋体" w:hAnsi="宋体" w:eastAsia="宋体" w:cs="宋体"/>
                <w:b w:val="0"/>
                <w:i w:val="0"/>
                <w:color w:val="000000"/>
                <w:sz w:val="14"/>
              </w:rPr>
              <w:t>4.42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67.82</w:t>
            </w:r>
          </w:p>
        </w:tc>
        <w:tc>
          <w:tcPr>
            <w:tcW w:w="1120" w:type="dxa"/>
            <w:vAlign w:val="center"/>
          </w:tcPr>
          <w:p>
            <w:pPr>
              <w:jc w:val="right"/>
            </w:pPr>
            <w:r>
              <w:rPr>
                <w:rFonts w:ascii="宋体" w:hAnsi="宋体" w:eastAsia="宋体" w:cs="宋体"/>
                <w:b/>
                <w:i w:val="0"/>
                <w:color w:val="000000"/>
                <w:sz w:val="16"/>
              </w:rPr>
              <w:t>54.07</w:t>
            </w:r>
          </w:p>
        </w:tc>
        <w:tc>
          <w:tcPr>
            <w:tcW w:w="1120" w:type="dxa"/>
            <w:vAlign w:val="center"/>
          </w:tcPr>
          <w:p>
            <w:pPr>
              <w:jc w:val="right"/>
            </w:pPr>
            <w:r>
              <w:rPr>
                <w:rFonts w:ascii="宋体" w:hAnsi="宋体" w:eastAsia="宋体" w:cs="宋体"/>
                <w:b/>
                <w:i w:val="0"/>
                <w:color w:val="000000"/>
                <w:sz w:val="16"/>
              </w:rPr>
              <w:t>13.75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54.39</w:t>
            </w:r>
          </w:p>
        </w:tc>
        <w:tc>
          <w:tcPr>
            <w:tcW w:w="1120" w:type="dxa"/>
            <w:vAlign w:val="center"/>
          </w:tcPr>
          <w:p>
            <w:pPr>
              <w:jc w:val="right"/>
            </w:pPr>
            <w:r>
              <w:rPr>
                <w:rFonts w:ascii="宋体" w:hAnsi="宋体" w:eastAsia="宋体" w:cs="宋体"/>
                <w:b w:val="0"/>
                <w:i w:val="0"/>
                <w:color w:val="000000"/>
                <w:sz w:val="16"/>
              </w:rPr>
              <w:t>40.64</w:t>
            </w:r>
          </w:p>
        </w:tc>
        <w:tc>
          <w:tcPr>
            <w:tcW w:w="1120" w:type="dxa"/>
            <w:vAlign w:val="center"/>
          </w:tcPr>
          <w:p>
            <w:pPr>
              <w:jc w:val="right"/>
            </w:pPr>
            <w:r>
              <w:rPr>
                <w:rFonts w:ascii="宋体" w:hAnsi="宋体" w:eastAsia="宋体" w:cs="宋体"/>
                <w:b w:val="0"/>
                <w:i w:val="0"/>
                <w:color w:val="000000"/>
                <w:sz w:val="16"/>
              </w:rPr>
              <w:t>13.75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w:t>
            </w:r>
          </w:p>
        </w:tc>
        <w:tc>
          <w:tcPr>
            <w:tcW w:w="3340" w:type="dxa"/>
            <w:vAlign w:val="center"/>
          </w:tcPr>
          <w:p>
            <w:pPr>
              <w:jc w:val="left"/>
            </w:pPr>
            <w:r>
              <w:rPr>
                <w:rFonts w:ascii="宋体" w:hAnsi="宋体" w:eastAsia="宋体" w:cs="宋体"/>
                <w:b w:val="0"/>
                <w:i w:val="0"/>
                <w:color w:val="000000"/>
                <w:sz w:val="16"/>
              </w:rPr>
              <w:t>党委办公厅（室）及相关机构事务</w:t>
            </w:r>
          </w:p>
        </w:tc>
        <w:tc>
          <w:tcPr>
            <w:tcW w:w="1120" w:type="dxa"/>
            <w:vAlign w:val="center"/>
          </w:tcPr>
          <w:p>
            <w:pPr>
              <w:jc w:val="right"/>
            </w:pPr>
            <w:r>
              <w:rPr>
                <w:rFonts w:ascii="宋体" w:hAnsi="宋体" w:eastAsia="宋体" w:cs="宋体"/>
                <w:b w:val="0"/>
                <w:i w:val="0"/>
                <w:color w:val="000000"/>
                <w:sz w:val="16"/>
              </w:rPr>
              <w:t>54.39</w:t>
            </w:r>
          </w:p>
        </w:tc>
        <w:tc>
          <w:tcPr>
            <w:tcW w:w="1120" w:type="dxa"/>
            <w:vAlign w:val="center"/>
          </w:tcPr>
          <w:p>
            <w:pPr>
              <w:jc w:val="right"/>
            </w:pPr>
            <w:r>
              <w:rPr>
                <w:rFonts w:ascii="宋体" w:hAnsi="宋体" w:eastAsia="宋体" w:cs="宋体"/>
                <w:b w:val="0"/>
                <w:i w:val="0"/>
                <w:color w:val="000000"/>
                <w:sz w:val="16"/>
              </w:rPr>
              <w:t>40.64</w:t>
            </w:r>
          </w:p>
        </w:tc>
        <w:tc>
          <w:tcPr>
            <w:tcW w:w="1120" w:type="dxa"/>
            <w:vAlign w:val="center"/>
          </w:tcPr>
          <w:p>
            <w:pPr>
              <w:jc w:val="right"/>
            </w:pPr>
            <w:r>
              <w:rPr>
                <w:rFonts w:ascii="宋体" w:hAnsi="宋体" w:eastAsia="宋体" w:cs="宋体"/>
                <w:b w:val="0"/>
                <w:i w:val="0"/>
                <w:color w:val="000000"/>
                <w:sz w:val="16"/>
              </w:rPr>
              <w:t>13.75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40.64</w:t>
            </w:r>
          </w:p>
        </w:tc>
        <w:tc>
          <w:tcPr>
            <w:tcW w:w="1120" w:type="dxa"/>
            <w:vAlign w:val="center"/>
          </w:tcPr>
          <w:p>
            <w:pPr>
              <w:jc w:val="right"/>
            </w:pPr>
            <w:r>
              <w:rPr>
                <w:rFonts w:ascii="宋体" w:hAnsi="宋体" w:eastAsia="宋体" w:cs="宋体"/>
                <w:b w:val="0"/>
                <w:i w:val="0"/>
                <w:color w:val="000000"/>
                <w:sz w:val="16"/>
              </w:rPr>
              <w:t>40.64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2013199</w:t>
            </w:r>
          </w:p>
        </w:tc>
        <w:tc>
          <w:tcPr>
            <w:tcW w:w="3340" w:type="dxa"/>
            <w:vAlign w:val="center"/>
          </w:tcPr>
          <w:p>
            <w:pPr>
              <w:jc w:val="left"/>
            </w:pPr>
            <w:r>
              <w:rPr>
                <w:rFonts w:ascii="宋体" w:hAnsi="宋体" w:eastAsia="宋体" w:cs="宋体"/>
                <w:b w:val="0"/>
                <w:i w:val="0"/>
                <w:color w:val="000000"/>
                <w:sz w:val="16"/>
              </w:rPr>
              <w:t>其他党委办公厅（室）及相关机构事务支出</w:t>
            </w:r>
          </w:p>
        </w:tc>
        <w:tc>
          <w:tcPr>
            <w:tcW w:w="1120" w:type="dxa"/>
            <w:vAlign w:val="center"/>
          </w:tcPr>
          <w:p>
            <w:pPr>
              <w:jc w:val="right"/>
            </w:pPr>
            <w:r>
              <w:rPr>
                <w:rFonts w:ascii="宋体" w:hAnsi="宋体" w:eastAsia="宋体" w:cs="宋体"/>
                <w:b w:val="0"/>
                <w:i w:val="0"/>
                <w:color w:val="000000"/>
                <w:sz w:val="16"/>
              </w:rPr>
              <w:t>13.75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13.75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6.59</w:t>
            </w:r>
          </w:p>
        </w:tc>
        <w:tc>
          <w:tcPr>
            <w:tcW w:w="1120" w:type="dxa"/>
            <w:vAlign w:val="center"/>
          </w:tcPr>
          <w:p>
            <w:pPr>
              <w:jc w:val="right"/>
            </w:pPr>
            <w:r>
              <w:rPr>
                <w:rFonts w:ascii="宋体" w:hAnsi="宋体" w:eastAsia="宋体" w:cs="宋体"/>
                <w:b w:val="0"/>
                <w:i w:val="0"/>
                <w:color w:val="000000"/>
                <w:sz w:val="16"/>
              </w:rPr>
              <w:t>6.59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6.52</w:t>
            </w:r>
          </w:p>
        </w:tc>
        <w:tc>
          <w:tcPr>
            <w:tcW w:w="1120" w:type="dxa"/>
            <w:vAlign w:val="center"/>
          </w:tcPr>
          <w:p>
            <w:pPr>
              <w:jc w:val="right"/>
            </w:pPr>
            <w:r>
              <w:rPr>
                <w:rFonts w:ascii="宋体" w:hAnsi="宋体" w:eastAsia="宋体" w:cs="宋体"/>
                <w:b w:val="0"/>
                <w:i w:val="0"/>
                <w:color w:val="000000"/>
                <w:sz w:val="16"/>
              </w:rPr>
              <w:t>6.52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6.52</w:t>
            </w:r>
          </w:p>
        </w:tc>
        <w:tc>
          <w:tcPr>
            <w:tcW w:w="1120" w:type="dxa"/>
            <w:vAlign w:val="center"/>
          </w:tcPr>
          <w:p>
            <w:pPr>
              <w:jc w:val="right"/>
            </w:pPr>
            <w:r>
              <w:rPr>
                <w:rFonts w:ascii="宋体" w:hAnsi="宋体" w:eastAsia="宋体" w:cs="宋体"/>
                <w:b w:val="0"/>
                <w:i w:val="0"/>
                <w:color w:val="000000"/>
                <w:sz w:val="16"/>
              </w:rPr>
              <w:t>6.52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0.07</w:t>
            </w:r>
          </w:p>
        </w:tc>
        <w:tc>
          <w:tcPr>
            <w:tcW w:w="1120" w:type="dxa"/>
            <w:vAlign w:val="center"/>
          </w:tcPr>
          <w:p>
            <w:pPr>
              <w:jc w:val="right"/>
            </w:pPr>
            <w:r>
              <w:rPr>
                <w:rFonts w:ascii="宋体" w:hAnsi="宋体" w:eastAsia="宋体" w:cs="宋体"/>
                <w:b w:val="0"/>
                <w:i w:val="0"/>
                <w:color w:val="000000"/>
                <w:sz w:val="16"/>
              </w:rPr>
              <w:t>0.07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0.07</w:t>
            </w:r>
          </w:p>
        </w:tc>
        <w:tc>
          <w:tcPr>
            <w:tcW w:w="1120" w:type="dxa"/>
            <w:vAlign w:val="center"/>
          </w:tcPr>
          <w:p>
            <w:pPr>
              <w:jc w:val="right"/>
            </w:pPr>
            <w:r>
              <w:rPr>
                <w:rFonts w:ascii="宋体" w:hAnsi="宋体" w:eastAsia="宋体" w:cs="宋体"/>
                <w:b w:val="0"/>
                <w:i w:val="0"/>
                <w:color w:val="000000"/>
                <w:sz w:val="16"/>
              </w:rPr>
              <w:t>0.07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2.40</w:t>
            </w:r>
          </w:p>
        </w:tc>
        <w:tc>
          <w:tcPr>
            <w:tcW w:w="1120" w:type="dxa"/>
            <w:vAlign w:val="center"/>
          </w:tcPr>
          <w:p>
            <w:pPr>
              <w:jc w:val="right"/>
            </w:pPr>
            <w:r>
              <w:rPr>
                <w:rFonts w:ascii="宋体" w:hAnsi="宋体" w:eastAsia="宋体" w:cs="宋体"/>
                <w:b w:val="0"/>
                <w:i w:val="0"/>
                <w:color w:val="000000"/>
                <w:sz w:val="16"/>
              </w:rPr>
              <w:t>2.40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pPr>
              <w:jc w:val="right"/>
            </w:pPr>
            <w:r>
              <w:rPr>
                <w:rFonts w:ascii="宋体" w:hAnsi="宋体" w:eastAsia="宋体" w:cs="宋体"/>
                <w:b w:val="0"/>
                <w:i w:val="0"/>
                <w:color w:val="000000"/>
                <w:sz w:val="16"/>
              </w:rPr>
              <w:t>4.42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67.82</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54.39</w:t>
            </w:r>
          </w:p>
        </w:tc>
        <w:tc>
          <w:tcPr>
            <w:tcW w:w="1100" w:type="dxa"/>
            <w:vAlign w:val="center"/>
          </w:tcPr>
          <w:p>
            <w:pPr>
              <w:jc w:val="right"/>
            </w:pPr>
            <w:r>
              <w:rPr>
                <w:rFonts w:ascii="宋体" w:hAnsi="宋体" w:eastAsia="宋体" w:cs="宋体"/>
                <w:b w:val="0"/>
                <w:i w:val="0"/>
                <w:color w:val="000000"/>
                <w:sz w:val="14"/>
              </w:rPr>
              <w:t>54.39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6.60</w:t>
            </w:r>
          </w:p>
        </w:tc>
        <w:tc>
          <w:tcPr>
            <w:tcW w:w="1100" w:type="dxa"/>
            <w:vAlign w:val="center"/>
          </w:tcPr>
          <w:p>
            <w:pPr>
              <w:jc w:val="right"/>
            </w:pPr>
            <w:r>
              <w:rPr>
                <w:rFonts w:ascii="宋体" w:hAnsi="宋体" w:eastAsia="宋体" w:cs="宋体"/>
                <w:b w:val="0"/>
                <w:i w:val="0"/>
                <w:color w:val="000000"/>
                <w:sz w:val="14"/>
              </w:rPr>
              <w:t>6.60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2.42</w:t>
            </w:r>
          </w:p>
        </w:tc>
        <w:tc>
          <w:tcPr>
            <w:tcW w:w="1100" w:type="dxa"/>
            <w:vAlign w:val="center"/>
          </w:tcPr>
          <w:p>
            <w:pPr>
              <w:jc w:val="right"/>
            </w:pPr>
            <w:r>
              <w:rPr>
                <w:rFonts w:ascii="宋体" w:hAnsi="宋体" w:eastAsia="宋体" w:cs="宋体"/>
                <w:b w:val="0"/>
                <w:i w:val="0"/>
                <w:color w:val="000000"/>
                <w:sz w:val="14"/>
              </w:rPr>
              <w:t>2.42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4.42</w:t>
            </w:r>
          </w:p>
        </w:tc>
        <w:tc>
          <w:tcPr>
            <w:tcW w:w="1100" w:type="dxa"/>
            <w:vAlign w:val="center"/>
          </w:tcPr>
          <w:p>
            <w:pPr>
              <w:jc w:val="right"/>
            </w:pPr>
            <w:r>
              <w:rPr>
                <w:rFonts w:ascii="宋体" w:hAnsi="宋体" w:eastAsia="宋体" w:cs="宋体"/>
                <w:b w:val="0"/>
                <w:i w:val="0"/>
                <w:color w:val="000000"/>
                <w:sz w:val="14"/>
              </w:rPr>
              <w:t>4.42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67.82</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67.82</w:t>
            </w:r>
          </w:p>
        </w:tc>
        <w:tc>
          <w:tcPr>
            <w:tcW w:w="1100" w:type="dxa"/>
            <w:vAlign w:val="center"/>
          </w:tcPr>
          <w:p>
            <w:pPr>
              <w:jc w:val="right"/>
            </w:pPr>
            <w:r>
              <w:rPr>
                <w:rFonts w:ascii="宋体" w:hAnsi="宋体" w:eastAsia="宋体" w:cs="宋体"/>
                <w:b w:val="0"/>
                <w:i w:val="0"/>
                <w:color w:val="000000"/>
                <w:sz w:val="14"/>
              </w:rPr>
              <w:t>67.82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67.82</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67.82</w:t>
            </w:r>
          </w:p>
        </w:tc>
        <w:tc>
          <w:tcPr>
            <w:tcW w:w="1100" w:type="dxa"/>
            <w:vAlign w:val="center"/>
          </w:tcPr>
          <w:p>
            <w:pPr>
              <w:jc w:val="right"/>
            </w:pPr>
            <w:r>
              <w:rPr>
                <w:rFonts w:ascii="宋体" w:hAnsi="宋体" w:eastAsia="宋体" w:cs="宋体"/>
                <w:b w:val="0"/>
                <w:i w:val="0"/>
                <w:color w:val="000000"/>
                <w:sz w:val="14"/>
              </w:rPr>
              <w:t>67.82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67.82</w:t>
            </w:r>
          </w:p>
        </w:tc>
        <w:tc>
          <w:tcPr>
            <w:tcW w:w="1980" w:type="dxa"/>
            <w:vAlign w:val="center"/>
          </w:tcPr>
          <w:p>
            <w:pPr>
              <w:jc w:val="right"/>
            </w:pPr>
            <w:r>
              <w:rPr>
                <w:rFonts w:ascii="宋体" w:hAnsi="宋体" w:eastAsia="宋体" w:cs="宋体"/>
                <w:b/>
                <w:i w:val="0"/>
                <w:color w:val="000000"/>
                <w:sz w:val="20"/>
              </w:rPr>
              <w:t>54.07</w:t>
            </w:r>
          </w:p>
        </w:tc>
        <w:tc>
          <w:tcPr>
            <w:tcW w:w="1952" w:type="dxa"/>
            <w:vAlign w:val="center"/>
          </w:tcPr>
          <w:p>
            <w:pPr>
              <w:jc w:val="right"/>
            </w:pPr>
            <w:r>
              <w:rPr>
                <w:rFonts w:ascii="宋体" w:hAnsi="宋体" w:eastAsia="宋体" w:cs="宋体"/>
                <w:b/>
                <w:i w:val="0"/>
                <w:color w:val="000000"/>
                <w:sz w:val="20"/>
              </w:rPr>
              <w:t>13.75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54.39</w:t>
            </w:r>
          </w:p>
        </w:tc>
        <w:tc>
          <w:tcPr>
            <w:tcW w:w="1980" w:type="dxa"/>
            <w:vAlign w:val="center"/>
          </w:tcPr>
          <w:p>
            <w:pPr>
              <w:jc w:val="right"/>
            </w:pPr>
            <w:r>
              <w:rPr>
                <w:rFonts w:ascii="宋体" w:hAnsi="宋体" w:eastAsia="宋体" w:cs="宋体"/>
                <w:b w:val="0"/>
                <w:i w:val="0"/>
                <w:color w:val="000000"/>
                <w:sz w:val="20"/>
              </w:rPr>
              <w:t>40.64</w:t>
            </w:r>
          </w:p>
        </w:tc>
        <w:tc>
          <w:tcPr>
            <w:tcW w:w="1952" w:type="dxa"/>
            <w:vAlign w:val="center"/>
          </w:tcPr>
          <w:p>
            <w:pPr>
              <w:jc w:val="right"/>
            </w:pPr>
            <w:r>
              <w:rPr>
                <w:rFonts w:ascii="宋体" w:hAnsi="宋体" w:eastAsia="宋体" w:cs="宋体"/>
                <w:b w:val="0"/>
                <w:i w:val="0"/>
                <w:color w:val="000000"/>
                <w:sz w:val="20"/>
              </w:rPr>
              <w:t>13.75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w:t>
            </w:r>
          </w:p>
        </w:tc>
        <w:tc>
          <w:tcPr>
            <w:tcW w:w="3900" w:type="dxa"/>
            <w:vAlign w:val="center"/>
          </w:tcPr>
          <w:p>
            <w:pPr>
              <w:jc w:val="left"/>
            </w:pPr>
            <w:r>
              <w:rPr>
                <w:rFonts w:ascii="宋体" w:hAnsi="宋体" w:eastAsia="宋体" w:cs="宋体"/>
                <w:b w:val="0"/>
                <w:i w:val="0"/>
                <w:color w:val="000000"/>
                <w:sz w:val="20"/>
              </w:rPr>
              <w:t>党委办公厅（室）及相关机构事务</w:t>
            </w:r>
          </w:p>
        </w:tc>
        <w:tc>
          <w:tcPr>
            <w:tcW w:w="1980" w:type="dxa"/>
            <w:vAlign w:val="center"/>
          </w:tcPr>
          <w:p>
            <w:pPr>
              <w:jc w:val="right"/>
            </w:pPr>
            <w:r>
              <w:rPr>
                <w:rFonts w:ascii="宋体" w:hAnsi="宋体" w:eastAsia="宋体" w:cs="宋体"/>
                <w:b w:val="0"/>
                <w:i w:val="0"/>
                <w:color w:val="000000"/>
                <w:sz w:val="20"/>
              </w:rPr>
              <w:t>54.39</w:t>
            </w:r>
          </w:p>
        </w:tc>
        <w:tc>
          <w:tcPr>
            <w:tcW w:w="1980" w:type="dxa"/>
            <w:vAlign w:val="center"/>
          </w:tcPr>
          <w:p>
            <w:pPr>
              <w:jc w:val="right"/>
            </w:pPr>
            <w:r>
              <w:rPr>
                <w:rFonts w:ascii="宋体" w:hAnsi="宋体" w:eastAsia="宋体" w:cs="宋体"/>
                <w:b w:val="0"/>
                <w:i w:val="0"/>
                <w:color w:val="000000"/>
                <w:sz w:val="20"/>
              </w:rPr>
              <w:t>40.64</w:t>
            </w:r>
          </w:p>
        </w:tc>
        <w:tc>
          <w:tcPr>
            <w:tcW w:w="1952" w:type="dxa"/>
            <w:vAlign w:val="center"/>
          </w:tcPr>
          <w:p>
            <w:pPr>
              <w:jc w:val="right"/>
            </w:pPr>
            <w:r>
              <w:rPr>
                <w:rFonts w:ascii="宋体" w:hAnsi="宋体" w:eastAsia="宋体" w:cs="宋体"/>
                <w:b w:val="0"/>
                <w:i w:val="0"/>
                <w:color w:val="000000"/>
                <w:sz w:val="20"/>
              </w:rPr>
              <w:t>13.75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40.64</w:t>
            </w:r>
          </w:p>
        </w:tc>
        <w:tc>
          <w:tcPr>
            <w:tcW w:w="1980" w:type="dxa"/>
            <w:vAlign w:val="center"/>
          </w:tcPr>
          <w:p>
            <w:pPr>
              <w:jc w:val="right"/>
            </w:pPr>
            <w:r>
              <w:rPr>
                <w:rFonts w:ascii="宋体" w:hAnsi="宋体" w:eastAsia="宋体" w:cs="宋体"/>
                <w:b w:val="0"/>
                <w:i w:val="0"/>
                <w:color w:val="000000"/>
                <w:sz w:val="20"/>
              </w:rPr>
              <w:t>40.64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2013199</w:t>
            </w:r>
          </w:p>
        </w:tc>
        <w:tc>
          <w:tcPr>
            <w:tcW w:w="3900" w:type="dxa"/>
            <w:vAlign w:val="center"/>
          </w:tcPr>
          <w:p>
            <w:pPr>
              <w:jc w:val="left"/>
            </w:pPr>
            <w:r>
              <w:rPr>
                <w:rFonts w:ascii="宋体" w:hAnsi="宋体" w:eastAsia="宋体" w:cs="宋体"/>
                <w:b w:val="0"/>
                <w:i w:val="0"/>
                <w:color w:val="000000"/>
                <w:sz w:val="20"/>
              </w:rPr>
              <w:t>其他党委办公厅（室）及相关机构事务支出</w:t>
            </w:r>
          </w:p>
        </w:tc>
        <w:tc>
          <w:tcPr>
            <w:tcW w:w="1980" w:type="dxa"/>
            <w:vAlign w:val="center"/>
          </w:tcPr>
          <w:p>
            <w:pPr>
              <w:jc w:val="right"/>
            </w:pPr>
            <w:r>
              <w:rPr>
                <w:rFonts w:ascii="宋体" w:hAnsi="宋体" w:eastAsia="宋体" w:cs="宋体"/>
                <w:b w:val="0"/>
                <w:i w:val="0"/>
                <w:color w:val="000000"/>
                <w:sz w:val="20"/>
              </w:rPr>
              <w:t>13.75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6.59</w:t>
            </w:r>
          </w:p>
        </w:tc>
        <w:tc>
          <w:tcPr>
            <w:tcW w:w="1980" w:type="dxa"/>
            <w:vAlign w:val="center"/>
          </w:tcPr>
          <w:p>
            <w:pPr>
              <w:jc w:val="right"/>
            </w:pPr>
            <w:r>
              <w:rPr>
                <w:rFonts w:ascii="宋体" w:hAnsi="宋体" w:eastAsia="宋体" w:cs="宋体"/>
                <w:b w:val="0"/>
                <w:i w:val="0"/>
                <w:color w:val="000000"/>
                <w:sz w:val="20"/>
              </w:rPr>
              <w:t>6.59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6.52</w:t>
            </w:r>
          </w:p>
        </w:tc>
        <w:tc>
          <w:tcPr>
            <w:tcW w:w="1980" w:type="dxa"/>
            <w:vAlign w:val="center"/>
          </w:tcPr>
          <w:p>
            <w:pPr>
              <w:jc w:val="right"/>
            </w:pPr>
            <w:r>
              <w:rPr>
                <w:rFonts w:ascii="宋体" w:hAnsi="宋体" w:eastAsia="宋体" w:cs="宋体"/>
                <w:b w:val="0"/>
                <w:i w:val="0"/>
                <w:color w:val="000000"/>
                <w:sz w:val="20"/>
              </w:rPr>
              <w:t>6.52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6.52</w:t>
            </w:r>
          </w:p>
        </w:tc>
        <w:tc>
          <w:tcPr>
            <w:tcW w:w="1980" w:type="dxa"/>
            <w:vAlign w:val="center"/>
          </w:tcPr>
          <w:p>
            <w:pPr>
              <w:jc w:val="right"/>
            </w:pPr>
            <w:r>
              <w:rPr>
                <w:rFonts w:ascii="宋体" w:hAnsi="宋体" w:eastAsia="宋体" w:cs="宋体"/>
                <w:b w:val="0"/>
                <w:i w:val="0"/>
                <w:color w:val="000000"/>
                <w:sz w:val="20"/>
              </w:rPr>
              <w:t>6.52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0.07</w:t>
            </w:r>
          </w:p>
        </w:tc>
        <w:tc>
          <w:tcPr>
            <w:tcW w:w="1980" w:type="dxa"/>
            <w:vAlign w:val="center"/>
          </w:tcPr>
          <w:p>
            <w:pPr>
              <w:jc w:val="right"/>
            </w:pPr>
            <w:r>
              <w:rPr>
                <w:rFonts w:ascii="宋体" w:hAnsi="宋体" w:eastAsia="宋体" w:cs="宋体"/>
                <w:b w:val="0"/>
                <w:i w:val="0"/>
                <w:color w:val="000000"/>
                <w:sz w:val="20"/>
              </w:rPr>
              <w:t>0.07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0.07</w:t>
            </w:r>
          </w:p>
        </w:tc>
        <w:tc>
          <w:tcPr>
            <w:tcW w:w="1980" w:type="dxa"/>
            <w:vAlign w:val="center"/>
          </w:tcPr>
          <w:p>
            <w:pPr>
              <w:jc w:val="right"/>
            </w:pPr>
            <w:r>
              <w:rPr>
                <w:rFonts w:ascii="宋体" w:hAnsi="宋体" w:eastAsia="宋体" w:cs="宋体"/>
                <w:b w:val="0"/>
                <w:i w:val="0"/>
                <w:color w:val="000000"/>
                <w:sz w:val="20"/>
              </w:rPr>
              <w:t>0.07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2.43</w:t>
            </w:r>
          </w:p>
        </w:tc>
        <w:tc>
          <w:tcPr>
            <w:tcW w:w="1980" w:type="dxa"/>
            <w:vAlign w:val="center"/>
          </w:tcPr>
          <w:p>
            <w:pPr>
              <w:jc w:val="right"/>
            </w:pPr>
            <w:r>
              <w:rPr>
                <w:rFonts w:ascii="宋体" w:hAnsi="宋体" w:eastAsia="宋体" w:cs="宋体"/>
                <w:b w:val="0"/>
                <w:i w:val="0"/>
                <w:color w:val="000000"/>
                <w:sz w:val="20"/>
              </w:rPr>
              <w:t>2.43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2.43</w:t>
            </w:r>
          </w:p>
        </w:tc>
        <w:tc>
          <w:tcPr>
            <w:tcW w:w="1980" w:type="dxa"/>
            <w:vAlign w:val="center"/>
          </w:tcPr>
          <w:p>
            <w:pPr>
              <w:jc w:val="right"/>
            </w:pPr>
            <w:r>
              <w:rPr>
                <w:rFonts w:ascii="宋体" w:hAnsi="宋体" w:eastAsia="宋体" w:cs="宋体"/>
                <w:b w:val="0"/>
                <w:i w:val="0"/>
                <w:color w:val="000000"/>
                <w:sz w:val="20"/>
              </w:rPr>
              <w:t>2.43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2.40</w:t>
            </w:r>
          </w:p>
        </w:tc>
        <w:tc>
          <w:tcPr>
            <w:tcW w:w="1980" w:type="dxa"/>
            <w:vAlign w:val="center"/>
          </w:tcPr>
          <w:p>
            <w:pPr>
              <w:jc w:val="right"/>
            </w:pPr>
            <w:r>
              <w:rPr>
                <w:rFonts w:ascii="宋体" w:hAnsi="宋体" w:eastAsia="宋体" w:cs="宋体"/>
                <w:b w:val="0"/>
                <w:i w:val="0"/>
                <w:color w:val="000000"/>
                <w:sz w:val="20"/>
              </w:rPr>
              <w:t>2.40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0.03</w:t>
            </w:r>
          </w:p>
        </w:tc>
        <w:tc>
          <w:tcPr>
            <w:tcW w:w="1980" w:type="dxa"/>
            <w:vAlign w:val="center"/>
          </w:tcPr>
          <w:p>
            <w:pPr>
              <w:jc w:val="right"/>
            </w:pPr>
            <w:r>
              <w:rPr>
                <w:rFonts w:ascii="宋体" w:hAnsi="宋体" w:eastAsia="宋体" w:cs="宋体"/>
                <w:b w:val="0"/>
                <w:i w:val="0"/>
                <w:color w:val="000000"/>
                <w:sz w:val="20"/>
              </w:rPr>
              <w:t>0.03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4.42</w:t>
            </w:r>
          </w:p>
        </w:tc>
        <w:tc>
          <w:tcPr>
            <w:tcW w:w="1980" w:type="dxa"/>
            <w:vAlign w:val="center"/>
          </w:tcPr>
          <w:p>
            <w:pPr>
              <w:jc w:val="right"/>
            </w:pPr>
            <w:r>
              <w:rPr>
                <w:rFonts w:ascii="宋体" w:hAnsi="宋体" w:eastAsia="宋体" w:cs="宋体"/>
                <w:b w:val="0"/>
                <w:i w:val="0"/>
                <w:color w:val="000000"/>
                <w:sz w:val="20"/>
              </w:rPr>
              <w:t>4.42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4.42</w:t>
            </w:r>
          </w:p>
        </w:tc>
        <w:tc>
          <w:tcPr>
            <w:tcW w:w="1980" w:type="dxa"/>
            <w:vAlign w:val="center"/>
          </w:tcPr>
          <w:p>
            <w:pPr>
              <w:jc w:val="right"/>
            </w:pPr>
            <w:r>
              <w:rPr>
                <w:rFonts w:ascii="宋体" w:hAnsi="宋体" w:eastAsia="宋体" w:cs="宋体"/>
                <w:b w:val="0"/>
                <w:i w:val="0"/>
                <w:color w:val="000000"/>
                <w:sz w:val="20"/>
              </w:rPr>
              <w:t>4.42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4.42</w:t>
            </w:r>
          </w:p>
        </w:tc>
        <w:tc>
          <w:tcPr>
            <w:tcW w:w="1980" w:type="dxa"/>
            <w:vAlign w:val="center"/>
          </w:tcPr>
          <w:p>
            <w:pPr>
              <w:jc w:val="right"/>
            </w:pPr>
            <w:r>
              <w:rPr>
                <w:rFonts w:ascii="宋体" w:hAnsi="宋体" w:eastAsia="宋体" w:cs="宋体"/>
                <w:b w:val="0"/>
                <w:i w:val="0"/>
                <w:color w:val="000000"/>
                <w:sz w:val="20"/>
              </w:rPr>
              <w:t>4.42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51.22</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2.85</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21.00</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1.95</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12.25</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1.70</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2.84</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6.52</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2.40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4.42</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0.91</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51.22</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070001中共盘锦市大洼区委党史研究室-211104000</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43.98</w:t>
            </w:r>
          </w:p>
        </w:tc>
      </w:tr>
      <w:tr>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43.98</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40.7846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40.78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1.945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1.94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13.4</w:t>
            </w:r>
          </w:p>
        </w:tc>
      </w:tr>
      <w:tr>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写好大洼党史足迹，存史执政育人，助力大洼发展。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舆论导向正确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舆论导向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不出现负面报道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绩效管理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w:t>
            </w:r>
            <w:r>
              <w:rPr>
                <w:rFonts w:hint="eastAsia" w:ascii="宋体" w:hAnsi="宋体" w:cs="宋体"/>
                <w:b w:val="0"/>
                <w:i w:val="0"/>
                <w:color w:val="000000"/>
                <w:sz w:val="21"/>
                <w:lang w:eastAsia="zh-CN"/>
              </w:rPr>
              <w:t>～</w:t>
            </w:r>
            <w:r>
              <w:rPr>
                <w:rFonts w:ascii="宋体" w:hAnsi="宋体" w:eastAsia="宋体" w:cs="宋体"/>
                <w:b w:val="0"/>
                <w:i w:val="0"/>
                <w:color w:val="000000"/>
                <w:sz w:val="21"/>
              </w:rPr>
              <w:t>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在使用过程中，系统有时仍会出现异常，比如在做财政供养系统复盘时，添加人员会出现空指针。</w:t>
            </w: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执政实录</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中共盘锦市大洼区委党史研究室</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中共盘锦市大洼区委党史研究室</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15.1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10.19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67.48%</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《中国共产党盘锦市大洼区执政实录》需要每年编纂一卷，用好红色资源，宣传教育</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《中国共产党盘锦市大洼区执政实录》完成</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服务功能数量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编制、修订、审批调度运行方案等数量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信件送达率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公诉率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邮件妥收率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合同签订及时率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费用支付及时性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实际成本超概（预）算比率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增加临时就业岗位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行业媒体报道量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固体废弃物综合利用率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hint="eastAsia" w:ascii="宋体" w:hAnsi="宋体" w:cs="宋体"/>
                <w:b w:val="0"/>
                <w:i w:val="0"/>
                <w:color w:val="000000"/>
                <w:sz w:val="19"/>
                <w:lang w:eastAsia="zh-CN"/>
              </w:rPr>
              <w:t>报刊</w:t>
            </w:r>
            <w:r>
              <w:rPr>
                <w:rFonts w:ascii="宋体" w:hAnsi="宋体" w:eastAsia="宋体" w:cs="宋体"/>
                <w:b w:val="0"/>
                <w:i w:val="0"/>
                <w:color w:val="000000"/>
                <w:sz w:val="19"/>
              </w:rPr>
              <w:t>续订率（%）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政策管理部门满意度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项目区村民满意度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17.74834437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79</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在使用过程中，系统有时仍会出现异常，比如在做财政供养系统复盘时，添加人员会出现空指针。</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0A91452A"/>
    <w:rsid w:val="3FED98E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terms="http://purl.org/dc/terms/" xmlns:xsi="http://www.w3.org/2001/XMLSchema-instance" xmlns:dc="http://purl.org/dc/elements/1.1/" xmlns:dcmitype="http://purl.org/dc/dcmitype/">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2052-12.1.0.17147</vt:lpwstr>
  </property>
  <property xmlns="http://schemas.openxmlformats.org/officeDocument/2006/custom-properties" fmtid="{D5CDD505-2E9C-101B-9397-08002B2CF9AE}" name="ICV" pid="3">
    <vt:lpwstr xmlns:vt="http://schemas.openxmlformats.org/officeDocument/2006/docPropsVTypes">EC9CEE0467244214B2233E74EBAAD9F6_13</vt:lpwstr>
  </property>
</Properties>
</file>

<file path=customXml/itemProps1.xml><?xml version="1.0" encoding="utf-8"?>
<ds:datastoreItem xmlns:ds="http://schemas.openxmlformats.org/officeDocument/2006/customXml" ds:itemID="{99ddbd1e-9540-4d08-a057-cb4853245c68}">
  <ds:schemaRefs/>
</ds:datastoreItem>
</file>

<file path=customXml/itemProps2.xml><?xml version="1.0" encoding="utf-8"?>
<ds:datastoreItem xmlns:ds="http://schemas.openxmlformats.org/officeDocument/2006/customXml" ds:itemID="{c6b6558e-8087-4bbe-be6d-78bb7b333bcb}">
  <ds:schemaRefs/>
</ds:datastoreItem>
</file>

<file path=customXml/itemProps3.xml><?xml version="1.0" encoding="utf-8"?>
<ds:datastoreItem xmlns:ds="http://schemas.openxmlformats.org/officeDocument/2006/customXml" ds:itemID="{4ce286b6-5d9a-41d3-98ab-5b7c9603e6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4085</Words>
  <Characters>12794</Characters>
  <Lines>90</Lines>
  <Paragraphs>25</Paragraphs>
  <TotalTime>61</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猜不透呢°♬</cp:lastModifiedBy>
  <cp:lastPrinted>2023-08-01T05:56:00Z</cp:lastPrinted>
  <dcterms:modified xsi:type="dcterms:W3CDTF">2024-11-15T08:05:59Z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