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9EBA1">
      <w:pPr>
        <w:spacing w:line="560" w:lineRule="exact"/>
        <w:rPr>
          <w:rFonts w:hint="eastAsia" w:ascii="Times New Roman" w:hAnsi="Times New Roman" w:eastAsia="黑体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6</w:t>
      </w:r>
    </w:p>
    <w:p w14:paraId="48B38AA6">
      <w:pPr>
        <w:spacing w:line="560" w:lineRule="exact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w w:val="95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w w:val="95"/>
          <w:kern w:val="0"/>
          <w:sz w:val="44"/>
          <w:szCs w:val="44"/>
          <w:u w:val="none"/>
          <w:lang w:val="en-US" w:eastAsia="zh-CN" w:bidi="ar"/>
        </w:rPr>
        <w:t>粮油规模种植主体单产提升项目</w:t>
      </w:r>
    </w:p>
    <w:p w14:paraId="04AFC619">
      <w:pPr>
        <w:spacing w:line="560" w:lineRule="exact"/>
        <w:jc w:val="center"/>
        <w:rPr>
          <w:rFonts w:hint="eastAsia" w:ascii="Times New Roman" w:hAnsi="Times New Roman"/>
          <w:b/>
          <w:bCs/>
          <w:sz w:val="44"/>
          <w:szCs w:val="44"/>
        </w:rPr>
      </w:pPr>
      <w:r>
        <w:rPr>
          <w:rFonts w:hint="eastAsia" w:ascii="Times New Roman" w:hAnsi="Times New Roman"/>
          <w:b/>
          <w:bCs/>
          <w:sz w:val="44"/>
          <w:szCs w:val="44"/>
        </w:rPr>
        <w:t>奖补标准差异化阶梯化示例</w:t>
      </w:r>
    </w:p>
    <w:p w14:paraId="27BFDD47">
      <w:pPr>
        <w:pStyle w:val="4"/>
      </w:pPr>
    </w:p>
    <w:tbl>
      <w:tblPr>
        <w:tblStyle w:val="5"/>
        <w:tblW w:w="9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1627"/>
        <w:gridCol w:w="1629"/>
        <w:gridCol w:w="1628"/>
        <w:gridCol w:w="1630"/>
      </w:tblGrid>
      <w:tr w14:paraId="3E29A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9099A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项目区</w:t>
            </w:r>
          </w:p>
          <w:p w14:paraId="3D2449E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9787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作物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DE8D85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地理条件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2AB51A6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地块面积</w:t>
            </w:r>
          </w:p>
          <w:p w14:paraId="37DD47E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最低要求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A1422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亩均单产</w:t>
            </w:r>
          </w:p>
          <w:p w14:paraId="42F0469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底线目标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96F7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亩均</w:t>
            </w:r>
          </w:p>
          <w:p w14:paraId="677C21D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奖补标准</w:t>
            </w:r>
          </w:p>
        </w:tc>
      </w:tr>
      <w:tr w14:paraId="6F91C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1D7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—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E54E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—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0616C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(亩)</w:t>
            </w:r>
          </w:p>
        </w:tc>
        <w:tc>
          <w:tcPr>
            <w:tcW w:w="1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2CA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(斤)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260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(元)</w:t>
            </w:r>
          </w:p>
        </w:tc>
      </w:tr>
      <w:tr w14:paraId="455B0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24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A50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普通田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7D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玉米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51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平原等地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C2EC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5416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1350</w:t>
            </w:r>
          </w:p>
        </w:tc>
        <w:tc>
          <w:tcPr>
            <w:tcW w:w="16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4E6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DAC8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BB52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D4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水稻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EF0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平原等地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889C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B5D1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1290</w:t>
            </w:r>
          </w:p>
        </w:tc>
        <w:tc>
          <w:tcPr>
            <w:tcW w:w="16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097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6F92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2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3E54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40C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花生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BB36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平原等地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DEF23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D8091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550</w:t>
            </w:r>
          </w:p>
        </w:tc>
        <w:tc>
          <w:tcPr>
            <w:tcW w:w="16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42D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BDDB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04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高产田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9D0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玉米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8BD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平原等地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DC3A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02D3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1450</w:t>
            </w:r>
          </w:p>
        </w:tc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433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9D9C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F14C0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CFE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水稻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541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平原等地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2AB0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E08A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1350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565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E76E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6ED6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1CEE6">
            <w:pPr>
              <w:widowControl/>
              <w:tabs>
                <w:tab w:val="left" w:pos="590"/>
              </w:tabs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花生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767D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平原等地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573BC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51CAA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650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C21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7BA8D4B4">
      <w:pPr>
        <w:pStyle w:val="7"/>
        <w:spacing w:before="156" w:beforeLines="50"/>
        <w:rPr>
          <w:rFonts w:hint="eastAsia"/>
        </w:rPr>
      </w:pPr>
    </w:p>
    <w:p w14:paraId="024D6991">
      <w:pPr>
        <w:pStyle w:val="7"/>
        <w:spacing w:before="156" w:beforeLines="50"/>
      </w:pPr>
      <w:r>
        <w:rPr>
          <w:rFonts w:hint="eastAsia"/>
        </w:rPr>
        <w:t>注：1.本表仅作为差异化、阶梯化奖补的示例，帮助各地理解政策。</w:t>
      </w:r>
    </w:p>
    <w:p w14:paraId="0CD28E09">
      <w:pPr>
        <w:pStyle w:val="7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    2.亩均奖补标准支持玉米、水稻</w:t>
      </w:r>
      <w:r>
        <w:rPr>
          <w:rFonts w:hint="eastAsia"/>
          <w:lang w:eastAsia="zh-CN"/>
        </w:rPr>
        <w:t>和</w:t>
      </w:r>
      <w:r>
        <w:rPr>
          <w:rFonts w:hint="eastAsia"/>
        </w:rPr>
        <w:t>花生。</w:t>
      </w:r>
      <w:r>
        <w:rPr>
          <w:rFonts w:hint="eastAsia"/>
          <w:lang w:eastAsia="zh-CN"/>
        </w:rPr>
        <w:t>普通田和高产田差异</w:t>
      </w:r>
      <w:r>
        <w:rPr>
          <w:rFonts w:hint="eastAsia"/>
          <w:lang w:val="en-US" w:eastAsia="zh-CN"/>
        </w:rPr>
        <w:t>5—10元。</w:t>
      </w:r>
    </w:p>
    <w:p w14:paraId="64841DDE">
      <w:pPr>
        <w:pStyle w:val="7"/>
      </w:pPr>
      <w:r>
        <w:rPr>
          <w:rFonts w:hint="eastAsia"/>
        </w:rPr>
        <w:t xml:space="preserve">    3.主体申报时，明确参与地块的具体项目区类型、作物、</w:t>
      </w:r>
      <w:r>
        <w:rPr>
          <w:rFonts w:hint="eastAsia"/>
          <w:lang w:eastAsia="zh-CN"/>
        </w:rPr>
        <w:t>镇</w:t>
      </w:r>
      <w:r>
        <w:rPr>
          <w:rFonts w:hint="eastAsia"/>
        </w:rPr>
        <w:t>村审核地块面积等是否符合要求。然后，各地块目标单产及亩均奖补标准随之确定。秋收时，根据产量结果确定该地块是否达标。</w:t>
      </w:r>
    </w:p>
    <w:p w14:paraId="3E6C9F11">
      <w:bookmarkStart w:id="0" w:name="_GoBack"/>
      <w:bookmarkEnd w:id="0"/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OWZmOTg2ZjNmOWQ0NzEwYzRmNmY3OTZlYTgxNTMifQ=="/>
  </w:docVars>
  <w:rsids>
    <w:rsidRoot w:val="5B055884"/>
    <w:rsid w:val="1B550FE4"/>
    <w:rsid w:val="5B05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/>
    </w:pPr>
  </w:style>
  <w:style w:type="paragraph" w:customStyle="1" w:styleId="3">
    <w:name w:val="Body Text Indent1"/>
    <w:basedOn w:val="1"/>
    <w:qFormat/>
    <w:uiPriority w:val="0"/>
    <w:pPr>
      <w:spacing w:line="500" w:lineRule="exact"/>
      <w:ind w:firstLine="880" w:firstLineChars="200"/>
    </w:pPr>
    <w:rPr>
      <w:rFonts w:ascii="Times New Roman" w:hAnsi="Times New Roman"/>
    </w:rPr>
  </w:style>
  <w:style w:type="paragraph" w:styleId="4">
    <w:name w:val="caption"/>
    <w:basedOn w:val="1"/>
    <w:next w:val="1"/>
    <w:qFormat/>
    <w:uiPriority w:val="35"/>
    <w:rPr>
      <w:rFonts w:ascii="Arial" w:hAnsi="Arial" w:eastAsia="黑体"/>
      <w:sz w:val="20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2024-08-20T00:31:00Z</dcterms:created>
  <dc:creator>互联盘锦网站</dc:creator>
  <cp:lastModifiedBy>互联盘锦网站</cp:lastModifiedBy>
  <dcterms:modified xsi:type="dcterms:W3CDTF">2024-08-20T00:31:39Z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EDA8EFF5B4284775A5DEC9B9DCCB35B9_11</vt:lpwstr>
  </property>
</Properties>
</file>