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A9" w:rsidRDefault="00230727">
      <w:pPr>
        <w:spacing w:line="600" w:lineRule="exact"/>
        <w:rPr>
          <w:rFonts w:ascii="宋体" w:hAnsi="宋体"/>
          <w:b/>
          <w:sz w:val="44"/>
          <w:szCs w:val="44"/>
        </w:rPr>
      </w:pPr>
      <w:r>
        <w:rPr>
          <w:rFonts w:ascii="仿宋_GB2312" w:eastAsia="仿宋_GB2312" w:hAnsi="仿宋_GB2312" w:cs="仿宋_GB2312" w:hint="eastAsia"/>
          <w:bCs/>
          <w:sz w:val="32"/>
          <w:szCs w:val="32"/>
        </w:rPr>
        <w:t>附件4</w:t>
      </w:r>
    </w:p>
    <w:p w:rsidR="00F86BA9" w:rsidRDefault="00F86BA9">
      <w:pPr>
        <w:spacing w:line="600" w:lineRule="exact"/>
        <w:rPr>
          <w:rFonts w:ascii="宋体" w:hAnsi="宋体"/>
          <w:b/>
          <w:sz w:val="44"/>
          <w:szCs w:val="44"/>
        </w:rPr>
      </w:pPr>
    </w:p>
    <w:p w:rsidR="00F86BA9" w:rsidRDefault="00230727">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盘锦市商贸物流基地建设服务中心202</w:t>
      </w:r>
      <w:r w:rsidR="006E2431">
        <w:rPr>
          <w:rFonts w:ascii="方正小标宋_GBK" w:eastAsia="方正小标宋_GBK" w:hAnsi="方正小标宋_GBK" w:cs="方正小标宋_GBK"/>
          <w:bCs/>
          <w:sz w:val="44"/>
          <w:szCs w:val="44"/>
        </w:rPr>
        <w:t>3</w:t>
      </w:r>
      <w:r>
        <w:rPr>
          <w:rFonts w:ascii="方正小标宋_GBK" w:eastAsia="方正小标宋_GBK" w:hAnsi="方正小标宋_GBK" w:cs="方正小标宋_GBK" w:hint="eastAsia"/>
          <w:bCs/>
          <w:sz w:val="44"/>
          <w:szCs w:val="44"/>
        </w:rPr>
        <w:t>年度部门预算</w:t>
      </w:r>
    </w:p>
    <w:p w:rsidR="00F86BA9" w:rsidRDefault="00F86BA9">
      <w:pPr>
        <w:spacing w:line="600" w:lineRule="exact"/>
        <w:jc w:val="center"/>
        <w:rPr>
          <w:bCs/>
          <w:sz w:val="44"/>
          <w:szCs w:val="44"/>
          <w:u w:val="single"/>
        </w:rPr>
      </w:pPr>
    </w:p>
    <w:p w:rsidR="00F86BA9" w:rsidRDefault="00230727">
      <w:pPr>
        <w:spacing w:line="600" w:lineRule="exact"/>
        <w:jc w:val="center"/>
        <w:rPr>
          <w:rFonts w:ascii="黑体" w:eastAsia="黑体" w:hAnsi="黑体" w:cs="黑体"/>
          <w:bCs/>
          <w:sz w:val="32"/>
          <w:szCs w:val="32"/>
        </w:rPr>
      </w:pPr>
      <w:r>
        <w:rPr>
          <w:rFonts w:ascii="黑体" w:eastAsia="黑体" w:hAnsi="黑体" w:cs="黑体" w:hint="eastAsia"/>
          <w:bCs/>
          <w:sz w:val="32"/>
          <w:szCs w:val="32"/>
        </w:rPr>
        <w:t>目    录</w:t>
      </w:r>
    </w:p>
    <w:p w:rsidR="00F86BA9" w:rsidRDefault="00F86BA9">
      <w:pPr>
        <w:spacing w:line="600" w:lineRule="exact"/>
        <w:rPr>
          <w:rFonts w:ascii="黑体" w:eastAsia="黑体" w:hAnsi="黑体" w:cs="黑体"/>
          <w:bCs/>
          <w:sz w:val="32"/>
          <w:szCs w:val="32"/>
          <w:u w:val="single"/>
        </w:rPr>
      </w:pPr>
    </w:p>
    <w:p w:rsidR="00F86BA9" w:rsidRDefault="00230727">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第一部分  盘锦市商贸物流基地建设服务中心部门概况</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F86BA9" w:rsidRDefault="00230727">
      <w:pPr>
        <w:spacing w:line="600" w:lineRule="exact"/>
        <w:ind w:firstLineChars="200" w:firstLine="640"/>
        <w:rPr>
          <w:rFonts w:ascii="仿宋" w:eastAsia="仿宋" w:hAnsi="仿宋"/>
          <w:b/>
          <w:sz w:val="32"/>
          <w:szCs w:val="32"/>
        </w:rPr>
      </w:pPr>
      <w:r>
        <w:rPr>
          <w:rFonts w:ascii="黑体" w:eastAsia="黑体" w:hAnsi="黑体" w:hint="eastAsia"/>
          <w:sz w:val="32"/>
          <w:szCs w:val="32"/>
        </w:rPr>
        <w:t>第二部分  盘锦市商贸物流基地建设服务中心202</w:t>
      </w:r>
      <w:r w:rsidR="00B34B83">
        <w:rPr>
          <w:rFonts w:ascii="黑体" w:eastAsia="黑体" w:hAnsi="黑体" w:hint="eastAsia"/>
          <w:sz w:val="32"/>
          <w:szCs w:val="32"/>
        </w:rPr>
        <w:t>3</w:t>
      </w:r>
      <w:r>
        <w:rPr>
          <w:rFonts w:ascii="黑体" w:eastAsia="黑体" w:hAnsi="黑体" w:hint="eastAsia"/>
          <w:sz w:val="32"/>
          <w:szCs w:val="32"/>
        </w:rPr>
        <w:t>年度部门预算公开表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w:t>
      </w:r>
      <w:r w:rsidR="007A72CE">
        <w:rPr>
          <w:rFonts w:ascii="仿宋_GB2312" w:eastAsia="仿宋_GB2312" w:hAnsi="仿宋_GB2312" w:cs="仿宋_GB2312" w:hint="eastAsia"/>
          <w:sz w:val="32"/>
          <w:szCs w:val="32"/>
        </w:rPr>
        <w:t>收支预算总</w:t>
      </w:r>
      <w:r>
        <w:rPr>
          <w:rFonts w:ascii="仿宋_GB2312" w:eastAsia="仿宋_GB2312" w:hAnsi="仿宋_GB2312" w:cs="仿宋_GB2312" w:hint="eastAsia"/>
          <w:sz w:val="32"/>
          <w:szCs w:val="32"/>
        </w:rPr>
        <w:t>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年度收入</w:t>
      </w:r>
      <w:r w:rsidR="007A72CE">
        <w:rPr>
          <w:rFonts w:ascii="仿宋_GB2312" w:eastAsia="仿宋_GB2312" w:hAnsi="仿宋_GB2312" w:cs="仿宋_GB2312" w:hint="eastAsia"/>
          <w:sz w:val="32"/>
          <w:szCs w:val="32"/>
        </w:rPr>
        <w:t>预算总</w:t>
      </w:r>
      <w:r>
        <w:rPr>
          <w:rFonts w:ascii="仿宋_GB2312" w:eastAsia="仿宋_GB2312" w:hAnsi="仿宋_GB2312" w:cs="仿宋_GB2312" w:hint="eastAsia"/>
          <w:sz w:val="32"/>
          <w:szCs w:val="32"/>
        </w:rPr>
        <w:t>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年度支出</w:t>
      </w:r>
      <w:r w:rsidR="007A72CE">
        <w:rPr>
          <w:rFonts w:ascii="仿宋_GB2312" w:eastAsia="仿宋_GB2312" w:hAnsi="仿宋_GB2312" w:cs="仿宋_GB2312" w:hint="eastAsia"/>
          <w:sz w:val="32"/>
          <w:szCs w:val="32"/>
        </w:rPr>
        <w:t>预算总</w:t>
      </w:r>
      <w:r>
        <w:rPr>
          <w:rFonts w:ascii="仿宋_GB2312" w:eastAsia="仿宋_GB2312" w:hAnsi="仿宋_GB2312" w:cs="仿宋_GB2312" w:hint="eastAsia"/>
          <w:sz w:val="32"/>
          <w:szCs w:val="32"/>
        </w:rPr>
        <w:t>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年度财政拨款收支</w:t>
      </w:r>
      <w:r w:rsidR="007A72CE">
        <w:rPr>
          <w:rFonts w:ascii="仿宋_GB2312" w:eastAsia="仿宋_GB2312" w:hAnsi="仿宋_GB2312" w:cs="仿宋_GB2312" w:hint="eastAsia"/>
          <w:sz w:val="32"/>
          <w:szCs w:val="32"/>
        </w:rPr>
        <w:t>预算总</w:t>
      </w:r>
      <w:r>
        <w:rPr>
          <w:rFonts w:ascii="仿宋_GB2312" w:eastAsia="仿宋_GB2312" w:hAnsi="仿宋_GB2312" w:cs="仿宋_GB2312" w:hint="eastAsia"/>
          <w:sz w:val="32"/>
          <w:szCs w:val="32"/>
        </w:rPr>
        <w:t>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年度一般公共预算支出表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年度一般公共预算基本支出表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度一般公共预算“三公”经费支出表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年度政府性基金预算支出表</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九、202</w:t>
      </w:r>
      <w:r w:rsidR="00B34B83">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年度综合预算项目支出表</w:t>
      </w:r>
    </w:p>
    <w:p w:rsidR="007A72CE" w:rsidRDefault="00230727">
      <w:pPr>
        <w:spacing w:line="60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lastRenderedPageBreak/>
        <w:t>十、</w:t>
      </w:r>
      <w:r>
        <w:rPr>
          <w:rFonts w:ascii="仿宋" w:eastAsia="仿宋" w:hAnsi="仿宋" w:cs="仿宋" w:hint="eastAsia"/>
          <w:sz w:val="32"/>
          <w:szCs w:val="32"/>
        </w:rPr>
        <w:t>202</w:t>
      </w:r>
      <w:r w:rsidR="00B34B83">
        <w:rPr>
          <w:rFonts w:ascii="仿宋" w:eastAsia="仿宋" w:hAnsi="仿宋" w:cs="仿宋" w:hint="eastAsia"/>
          <w:sz w:val="32"/>
          <w:szCs w:val="32"/>
        </w:rPr>
        <w:t>3</w:t>
      </w:r>
      <w:r>
        <w:rPr>
          <w:rFonts w:ascii="仿宋" w:eastAsia="仿宋" w:hAnsi="仿宋" w:cs="仿宋" w:hint="eastAsia"/>
          <w:sz w:val="32"/>
          <w:szCs w:val="32"/>
        </w:rPr>
        <w:t>年度部门（单位）整体绩效目标表</w:t>
      </w:r>
    </w:p>
    <w:p w:rsidR="007A72CE" w:rsidRDefault="007A72CE" w:rsidP="007A72CE">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十一、2023年度部门预算项目（政策）绩效目标表</w:t>
      </w:r>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第三部分  盘锦市商贸物流基地建设服务中心202</w:t>
      </w:r>
      <w:r w:rsidR="00B34B83">
        <w:rPr>
          <w:rFonts w:ascii="黑体" w:eastAsia="黑体" w:hAnsi="黑体" w:hint="eastAsia"/>
          <w:sz w:val="32"/>
          <w:szCs w:val="32"/>
        </w:rPr>
        <w:t>3</w:t>
      </w:r>
      <w:r>
        <w:rPr>
          <w:rFonts w:ascii="黑体" w:eastAsia="黑体" w:hAnsi="黑体" w:hint="eastAsia"/>
          <w:sz w:val="32"/>
          <w:szCs w:val="32"/>
        </w:rPr>
        <w:t>年度部门预算情况说明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F86BA9" w:rsidRDefault="0023072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第四部分  名词解释</w:t>
      </w:r>
    </w:p>
    <w:p w:rsidR="00F86BA9" w:rsidRDefault="00F86BA9">
      <w:pPr>
        <w:spacing w:line="600" w:lineRule="exact"/>
        <w:jc w:val="center"/>
        <w:rPr>
          <w:b/>
          <w:sz w:val="44"/>
          <w:szCs w:val="44"/>
          <w:u w:val="single"/>
        </w:rPr>
      </w:pPr>
    </w:p>
    <w:p w:rsidR="00F86BA9" w:rsidRDefault="00F86BA9">
      <w:pPr>
        <w:spacing w:line="600" w:lineRule="exact"/>
        <w:jc w:val="center"/>
        <w:rPr>
          <w:rFonts w:ascii="方正小标宋_GBK" w:eastAsia="方正小标宋_GBK" w:hAnsi="方正小标宋_GBK" w:cs="方正小标宋_GBK"/>
          <w:bCs/>
          <w:sz w:val="44"/>
          <w:szCs w:val="44"/>
          <w:u w:val="single"/>
        </w:rPr>
      </w:pP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第一部分</w:t>
      </w: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盘锦市商贸物流基地建设服务中心部门概况</w:t>
      </w:r>
    </w:p>
    <w:p w:rsidR="00F86BA9" w:rsidRDefault="00F86BA9">
      <w:pPr>
        <w:spacing w:line="600" w:lineRule="exact"/>
        <w:jc w:val="left"/>
        <w:rPr>
          <w:rFonts w:ascii="方正小标宋_GBK" w:eastAsia="方正小标宋_GBK" w:hAnsi="方正小标宋_GBK" w:cs="方正小标宋_GBK"/>
          <w:bCs/>
          <w:sz w:val="44"/>
          <w:szCs w:val="44"/>
        </w:rPr>
      </w:pPr>
    </w:p>
    <w:p w:rsidR="00F86BA9" w:rsidRDefault="00230727">
      <w:pPr>
        <w:numPr>
          <w:ilvl w:val="0"/>
          <w:numId w:val="1"/>
        </w:numPr>
        <w:spacing w:line="600" w:lineRule="exact"/>
        <w:jc w:val="left"/>
        <w:rPr>
          <w:rFonts w:ascii="黑体" w:eastAsia="黑体"/>
          <w:sz w:val="32"/>
          <w:szCs w:val="32"/>
        </w:rPr>
      </w:pPr>
      <w:r>
        <w:rPr>
          <w:rFonts w:ascii="黑体" w:eastAsia="黑体" w:hint="eastAsia"/>
          <w:sz w:val="32"/>
          <w:szCs w:val="32"/>
        </w:rPr>
        <w:t>主要职责</w:t>
      </w:r>
    </w:p>
    <w:p w:rsidR="00F86BA9" w:rsidRDefault="00230727">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（一）开展为商贸物流基地重点园区、重点企业、重点项目提供政策咨询、立项指导、协调调度等全过程服务。</w:t>
      </w:r>
    </w:p>
    <w:p w:rsidR="00F86BA9" w:rsidRDefault="00230727">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（二）开展商贸物流领域基础性、前瞻性、战略性问题研究相关服务工作，参与市委、市政府商贸物</w:t>
      </w:r>
      <w:r>
        <w:rPr>
          <w:rFonts w:ascii="仿宋_GB2312" w:eastAsia="仿宋_GB2312" w:hAnsi="仿宋_GB2312" w:cs="仿宋_GB2312" w:hint="eastAsia"/>
          <w:sz w:val="32"/>
          <w:szCs w:val="32"/>
        </w:rPr>
        <w:lastRenderedPageBreak/>
        <w:t>流产业发展有关政策制定、发展规划的研究工作，提出有关建议。</w:t>
      </w:r>
    </w:p>
    <w:p w:rsidR="00F86BA9" w:rsidRDefault="00230727">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（三）宣传国家、省和市关于商贸物流产业发展工作的有关政策措施；对政策措施的落实情况及实际操作中遇到的问题进行跟踪调查并及时向有关部门反映企业诉求。</w:t>
      </w:r>
    </w:p>
    <w:p w:rsidR="00F86BA9" w:rsidRDefault="00230727">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四）围绕“辽宁沿海经济带国家战略”实施和“一带五基地”建设，推进电子商务与物流业融合发展，开展新技术及绿色物流推广应用，为物流基地平台建设和重大商贸物流项目的引进、实施，提供支撑保障服务。</w:t>
      </w:r>
    </w:p>
    <w:p w:rsidR="00F86BA9" w:rsidRDefault="00230727">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（五）承担商贸物流供应链、信用评价体系建设及肉菜追溯体系建设相关事务性工作；承担旧货流通、再生资源行业发展和楼宇经济推进相关事务性工作。</w:t>
      </w:r>
    </w:p>
    <w:p w:rsidR="00F86BA9" w:rsidRDefault="00230727">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（六）承担市委、市政府交办的其他工作。</w:t>
      </w:r>
    </w:p>
    <w:p w:rsidR="00F86BA9" w:rsidRDefault="00F86BA9">
      <w:pPr>
        <w:spacing w:line="600" w:lineRule="exact"/>
        <w:ind w:left="640"/>
        <w:jc w:val="left"/>
        <w:rPr>
          <w:rFonts w:ascii="仿宋_GB2312" w:eastAsia="仿宋_GB2312" w:hAnsi="仿宋_GB2312" w:cs="仿宋_GB2312"/>
          <w:sz w:val="32"/>
          <w:szCs w:val="32"/>
        </w:rPr>
      </w:pPr>
    </w:p>
    <w:p w:rsidR="00F86BA9" w:rsidRDefault="00230727">
      <w:pPr>
        <w:numPr>
          <w:ilvl w:val="0"/>
          <w:numId w:val="2"/>
        </w:numPr>
        <w:spacing w:line="600" w:lineRule="exact"/>
        <w:ind w:firstLineChars="200" w:firstLine="640"/>
        <w:jc w:val="left"/>
        <w:rPr>
          <w:rFonts w:ascii="黑体" w:eastAsia="黑体"/>
          <w:sz w:val="32"/>
          <w:szCs w:val="32"/>
        </w:rPr>
      </w:pPr>
      <w:r>
        <w:rPr>
          <w:rFonts w:ascii="黑体" w:eastAsia="黑体"/>
          <w:sz w:val="32"/>
          <w:szCs w:val="32"/>
        </w:rPr>
        <w:t>机构设置</w:t>
      </w:r>
    </w:p>
    <w:p w:rsidR="00F86BA9" w:rsidRDefault="00230727">
      <w:pPr>
        <w:spacing w:line="600" w:lineRule="exact"/>
        <w:jc w:val="left"/>
        <w:rPr>
          <w:rFonts w:ascii="仿宋_GB2312" w:eastAsia="仿宋_GB2312" w:hAnsi="仿宋_GB2312" w:cs="仿宋_GB2312"/>
          <w:sz w:val="32"/>
          <w:szCs w:val="32"/>
        </w:rPr>
      </w:pPr>
      <w:r>
        <w:rPr>
          <w:rFonts w:ascii="黑体" w:eastAsia="黑体" w:hint="eastAsia"/>
          <w:sz w:val="32"/>
          <w:szCs w:val="32"/>
        </w:rPr>
        <w:t xml:space="preserve">   </w:t>
      </w:r>
      <w:r>
        <w:rPr>
          <w:rFonts w:ascii="仿宋_GB2312" w:eastAsia="仿宋_GB2312" w:hAnsi="仿宋_GB2312" w:cs="仿宋_GB2312" w:hint="eastAsia"/>
          <w:sz w:val="32"/>
          <w:szCs w:val="32"/>
        </w:rPr>
        <w:t xml:space="preserve"> 根据本部门主要职责，内设机构如下：</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1.办公室</w:t>
      </w:r>
    </w:p>
    <w:p w:rsidR="00F86BA9" w:rsidRDefault="0023072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负责党群和纪检工作；负责文电、信息、财务、资产、档案、保密、信访等工作；负责机构编制、人事管理、离退</w:t>
      </w:r>
      <w:r>
        <w:rPr>
          <w:rFonts w:ascii="仿宋_GB2312" w:eastAsia="仿宋_GB2312" w:hAnsi="仿宋_GB2312" w:cs="仿宋_GB2312" w:hint="eastAsia"/>
          <w:sz w:val="32"/>
          <w:szCs w:val="32"/>
        </w:rPr>
        <w:lastRenderedPageBreak/>
        <w:t>休干部服务等工作。</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人员编制15名，主任职数1名、副主任职数2名。</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2.业务服务科</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商贸物流领域调查研究，参与市委、市政府商贸物流产业发展有关政策和发展规划的制定工作，提出有关建议；负责业务材料综合工作；负责企业诉求的跟踪调查及向有关部门反映工作；承担商贸物流领域大数据平台建设、数据统计分析和信息发布工作；承担全市商贸物流行业调查、业务培训、信息咨询和人才等工作。</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人员编制10名，科长职数1名、副科长职数2名。</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3.产业服务科</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市供应链发展政策研究及推进工作；负责研究制定多式联运发展措施，推进商贸物流产业协调发展；推进电子商务与物流业融合发展，承担全市商贸物流创新和绿色物流推广应用工作；承担研究制定信用评价办法和建立商贸物流信用评价体系的事务性工作；承担石化产业物流基地服务等工作。</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人员编制8名，科长职数1名、副科长职数1名。</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4.项目服务科</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开展为商贸物流基地重点园区、重点企业、重点项目提供政策咨询、立项指导、协调调度等全过程服务；承担楼宇经济统筹推进、肉菜追溯体系建设事务性工作；承担农产品</w:t>
      </w:r>
      <w:r>
        <w:rPr>
          <w:rFonts w:ascii="仿宋_GB2312" w:eastAsia="仿宋_GB2312" w:hAnsi="仿宋_GB2312" w:cs="仿宋_GB2312" w:hint="eastAsia"/>
          <w:sz w:val="32"/>
          <w:szCs w:val="32"/>
        </w:rPr>
        <w:lastRenderedPageBreak/>
        <w:t xml:space="preserve">物流基地服务等工作。 </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人员编制7名，科长职数1名、副科长职数1名。</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5.经济合作科</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辽宁沿海经济带国家战略”实施和“一带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人员编制8名，科长职数1名、副科长职数1名。</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6.再生资源服务科</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承担旧货流通及流通领域节能降耗事务性工作；推动再生资源行业绿色化、循环化、协同化、高值化、专业化、集群化发展；负责再生资源企业的服务工作。</w:t>
      </w:r>
    </w:p>
    <w:p w:rsidR="00F86BA9" w:rsidRDefault="0023072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人员编制7名，科长职数1名、副科长职数1名。</w:t>
      </w:r>
    </w:p>
    <w:p w:rsidR="00F86BA9" w:rsidRDefault="00F86BA9">
      <w:pPr>
        <w:spacing w:line="600" w:lineRule="exact"/>
        <w:ind w:firstLineChars="200" w:firstLine="640"/>
        <w:jc w:val="left"/>
        <w:rPr>
          <w:rFonts w:ascii="仿宋_GB2312" w:eastAsia="仿宋_GB2312" w:hAnsi="仿宋_GB2312" w:cs="仿宋_GB2312"/>
          <w:kern w:val="0"/>
          <w:sz w:val="32"/>
          <w:szCs w:val="32"/>
        </w:rPr>
      </w:pPr>
    </w:p>
    <w:p w:rsidR="00F86BA9" w:rsidRDefault="00230727">
      <w:pPr>
        <w:spacing w:line="600" w:lineRule="exact"/>
        <w:ind w:firstLineChars="200" w:firstLine="640"/>
        <w:jc w:val="left"/>
        <w:rPr>
          <w:rFonts w:ascii="黑体" w:eastAsia="黑体"/>
          <w:sz w:val="32"/>
          <w:szCs w:val="32"/>
        </w:rPr>
      </w:pPr>
      <w:r>
        <w:rPr>
          <w:rFonts w:ascii="黑体" w:eastAsia="黑体" w:hint="eastAsia"/>
          <w:sz w:val="32"/>
          <w:szCs w:val="32"/>
        </w:rPr>
        <w:t>三、部门预算单位构成</w:t>
      </w:r>
    </w:p>
    <w:p w:rsidR="00F86BA9" w:rsidRDefault="00230727">
      <w:pPr>
        <w:spacing w:line="360" w:lineRule="auto"/>
        <w:ind w:firstLineChars="195" w:firstLine="624"/>
        <w:rPr>
          <w:rFonts w:ascii="仿宋_GB2312" w:eastAsia="仿宋"/>
          <w:sz w:val="32"/>
          <w:szCs w:val="32"/>
        </w:rPr>
      </w:pPr>
      <w:r>
        <w:rPr>
          <w:rFonts w:ascii="仿宋" w:eastAsia="仿宋" w:hAnsi="仿宋" w:cs="仿宋" w:hint="eastAsia"/>
          <w:sz w:val="32"/>
        </w:rPr>
        <w:t>纳入盘锦市</w:t>
      </w:r>
      <w:r>
        <w:rPr>
          <w:rFonts w:ascii="楷体" w:eastAsia="楷体" w:hAnsi="楷体" w:cs="仿宋_GB2312" w:hint="eastAsia"/>
          <w:sz w:val="32"/>
          <w:szCs w:val="32"/>
        </w:rPr>
        <w:t>商贸物流基地建设服务中心</w:t>
      </w:r>
      <w:r>
        <w:rPr>
          <w:rFonts w:ascii="仿宋" w:eastAsia="仿宋" w:hAnsi="仿宋" w:cs="仿宋" w:hint="eastAsia"/>
          <w:sz w:val="32"/>
        </w:rPr>
        <w:t>202</w:t>
      </w:r>
      <w:r w:rsidR="00B34B83">
        <w:rPr>
          <w:rFonts w:ascii="仿宋" w:eastAsia="仿宋" w:hAnsi="仿宋" w:cs="仿宋" w:hint="eastAsia"/>
          <w:sz w:val="32"/>
        </w:rPr>
        <w:t>3</w:t>
      </w:r>
      <w:r>
        <w:rPr>
          <w:rFonts w:ascii="仿宋" w:eastAsia="仿宋" w:hAnsi="仿宋" w:cs="仿宋" w:hint="eastAsia"/>
          <w:sz w:val="32"/>
        </w:rPr>
        <w:t>年度部门预算编制范围为本级。</w:t>
      </w:r>
    </w:p>
    <w:p w:rsidR="00F86BA9" w:rsidRDefault="00F86BA9">
      <w:pPr>
        <w:spacing w:line="600" w:lineRule="exact"/>
        <w:ind w:firstLineChars="200" w:firstLine="640"/>
        <w:rPr>
          <w:rFonts w:ascii="仿宋_GB2312" w:eastAsia="仿宋_GB2312" w:hAnsi="仿宋_GB2312" w:cs="仿宋_GB2312"/>
          <w:sz w:val="32"/>
        </w:rPr>
      </w:pPr>
    </w:p>
    <w:p w:rsidR="00F86BA9" w:rsidRDefault="00F86BA9">
      <w:pPr>
        <w:spacing w:line="600" w:lineRule="exact"/>
        <w:ind w:firstLineChars="200" w:firstLine="640"/>
        <w:rPr>
          <w:rFonts w:ascii="仿宋_GB2312" w:eastAsia="仿宋_GB2312" w:hAnsi="仿宋_GB2312" w:cs="仿宋_GB2312"/>
          <w:sz w:val="32"/>
        </w:rPr>
      </w:pP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第二部分</w:t>
      </w: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盘锦市商贸物流基地建设服务中心202</w:t>
      </w:r>
      <w:r w:rsidR="00B34B83">
        <w:rPr>
          <w:rFonts w:ascii="方正小标宋_GBK" w:eastAsia="方正小标宋_GBK" w:hAnsi="方正小标宋_GBK" w:cs="方正小标宋_GBK" w:hint="eastAsia"/>
          <w:bCs/>
          <w:sz w:val="44"/>
          <w:szCs w:val="44"/>
        </w:rPr>
        <w:t>3</w:t>
      </w:r>
      <w:r>
        <w:rPr>
          <w:rFonts w:ascii="方正小标宋_GBK" w:eastAsia="方正小标宋_GBK" w:hAnsi="方正小标宋_GBK" w:cs="方正小标宋_GBK" w:hint="eastAsia"/>
          <w:bCs/>
          <w:sz w:val="44"/>
          <w:szCs w:val="44"/>
        </w:rPr>
        <w:t>年度部门预算公开表</w:t>
      </w:r>
    </w:p>
    <w:p w:rsidR="00F86BA9" w:rsidRDefault="00230727">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一、2023年度收支预算总表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二、2023年度收入预算总表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三、2023年度支出预算总表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四、2023年度财政拨款收支预算总表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五、2023年度一般公共预算支出表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六、2023年度一般公共预算基本支出表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七、2023度一般公共预算“三公”经费支出表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八、2023年度政府性基金预算支出表</w:t>
      </w:r>
    </w:p>
    <w:p w:rsidR="00270ADE" w:rsidRDefault="00270ADE" w:rsidP="00270A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九、2023年度综合预算项目支出表</w:t>
      </w:r>
    </w:p>
    <w:p w:rsidR="00270ADE" w:rsidRDefault="00270ADE" w:rsidP="00270ADE">
      <w:pPr>
        <w:spacing w:line="60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十、</w:t>
      </w:r>
      <w:r>
        <w:rPr>
          <w:rFonts w:ascii="仿宋" w:eastAsia="仿宋" w:hAnsi="仿宋" w:cs="仿宋" w:hint="eastAsia"/>
          <w:sz w:val="32"/>
          <w:szCs w:val="32"/>
        </w:rPr>
        <w:t>2023年度部门（单位）整体绩效目标表</w:t>
      </w:r>
    </w:p>
    <w:p w:rsidR="00270ADE" w:rsidRDefault="00270ADE" w:rsidP="00270ADE">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十一、2023年度部门预算项目（政策）绩效目标表</w:t>
      </w:r>
    </w:p>
    <w:p w:rsidR="00F86BA9" w:rsidRDefault="00F86BA9">
      <w:pPr>
        <w:spacing w:line="600" w:lineRule="exact"/>
        <w:jc w:val="center"/>
        <w:rPr>
          <w:rFonts w:ascii="宋体" w:hAnsi="宋体"/>
          <w:b/>
          <w:sz w:val="44"/>
          <w:szCs w:val="44"/>
        </w:rPr>
      </w:pPr>
    </w:p>
    <w:p w:rsidR="00F86BA9" w:rsidRDefault="00F86BA9">
      <w:pPr>
        <w:spacing w:line="600" w:lineRule="exact"/>
        <w:jc w:val="center"/>
        <w:rPr>
          <w:rFonts w:ascii="方正小标宋_GBK" w:eastAsia="方正小标宋_GBK" w:hAnsi="方正小标宋_GBK" w:cs="方正小标宋_GBK"/>
          <w:bCs/>
          <w:sz w:val="44"/>
          <w:szCs w:val="44"/>
        </w:rPr>
      </w:pP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F86BA9" w:rsidRDefault="0023072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盘锦市商贸物流基地建设服务中心202</w:t>
      </w:r>
      <w:r w:rsidR="00B34B83">
        <w:rPr>
          <w:rFonts w:ascii="方正小标宋_GBK" w:eastAsia="方正小标宋_GBK" w:hAnsi="方正小标宋_GBK" w:cs="方正小标宋_GBK" w:hint="eastAsia"/>
          <w:bCs/>
          <w:sz w:val="44"/>
          <w:szCs w:val="44"/>
        </w:rPr>
        <w:t>3</w:t>
      </w:r>
      <w:r>
        <w:rPr>
          <w:rFonts w:ascii="方正小标宋_GBK" w:eastAsia="方正小标宋_GBK" w:hAnsi="方正小标宋_GBK" w:cs="方正小标宋_GBK" w:hint="eastAsia"/>
          <w:bCs/>
          <w:sz w:val="44"/>
          <w:szCs w:val="44"/>
        </w:rPr>
        <w:t>年度部门预算情况说明</w:t>
      </w:r>
    </w:p>
    <w:p w:rsidR="00F86BA9" w:rsidRDefault="00F86BA9">
      <w:pPr>
        <w:spacing w:line="600" w:lineRule="exact"/>
        <w:rPr>
          <w:rFonts w:ascii="方正小标宋_GBK" w:eastAsia="方正小标宋_GBK" w:hAnsi="方正小标宋_GBK" w:cs="方正小标宋_GBK"/>
          <w:bCs/>
          <w:sz w:val="44"/>
          <w:szCs w:val="44"/>
        </w:rPr>
      </w:pPr>
    </w:p>
    <w:p w:rsidR="00F86BA9" w:rsidRDefault="00230727">
      <w:pPr>
        <w:spacing w:line="600" w:lineRule="exact"/>
        <w:ind w:firstLine="660"/>
        <w:rPr>
          <w:rFonts w:ascii="黑体" w:eastAsia="黑体" w:hAnsi="黑体"/>
          <w:sz w:val="32"/>
          <w:szCs w:val="32"/>
        </w:rPr>
      </w:pPr>
      <w:r>
        <w:rPr>
          <w:rFonts w:ascii="黑体" w:eastAsia="黑体" w:hAnsi="黑体" w:hint="eastAsia"/>
          <w:sz w:val="32"/>
          <w:szCs w:val="32"/>
        </w:rPr>
        <w:t>一、收支预算的总体情况说明</w:t>
      </w:r>
    </w:p>
    <w:p w:rsidR="00F86BA9" w:rsidRDefault="00230727">
      <w:pPr>
        <w:spacing w:line="600" w:lineRule="exact"/>
        <w:ind w:firstLineChars="195" w:firstLine="624"/>
        <w:rPr>
          <w:rFonts w:ascii="仿宋" w:eastAsia="仿宋" w:hAnsi="仿宋" w:cs="仿宋"/>
          <w:sz w:val="32"/>
        </w:rPr>
      </w:pPr>
      <w:r>
        <w:rPr>
          <w:rFonts w:ascii="仿宋" w:eastAsia="仿宋" w:hAnsi="仿宋" w:cs="仿宋" w:hint="eastAsia"/>
          <w:sz w:val="32"/>
        </w:rPr>
        <w:t>按照综合预算的原则，202</w:t>
      </w:r>
      <w:r w:rsidR="00B34B83">
        <w:rPr>
          <w:rFonts w:ascii="仿宋" w:eastAsia="仿宋" w:hAnsi="仿宋" w:cs="仿宋" w:hint="eastAsia"/>
          <w:sz w:val="32"/>
        </w:rPr>
        <w:t>3</w:t>
      </w:r>
      <w:r>
        <w:rPr>
          <w:rFonts w:ascii="仿宋" w:eastAsia="仿宋" w:hAnsi="仿宋" w:cs="仿宋" w:hint="eastAsia"/>
          <w:sz w:val="32"/>
        </w:rPr>
        <w:t>年盘锦市商贸物流基地建设</w:t>
      </w:r>
      <w:r>
        <w:rPr>
          <w:rFonts w:ascii="仿宋" w:eastAsia="仿宋" w:hAnsi="仿宋" w:cs="仿宋" w:hint="eastAsia"/>
          <w:sz w:val="32"/>
        </w:rPr>
        <w:lastRenderedPageBreak/>
        <w:t>服务中心所有收入和支出均纳入部门预算管理。其中：</w:t>
      </w:r>
    </w:p>
    <w:p w:rsidR="00F86BA9" w:rsidRDefault="00230727">
      <w:pPr>
        <w:numPr>
          <w:ilvl w:val="0"/>
          <w:numId w:val="3"/>
        </w:numPr>
        <w:spacing w:line="600" w:lineRule="exact"/>
        <w:ind w:firstLineChars="195" w:firstLine="624"/>
        <w:rPr>
          <w:rFonts w:ascii="楷体" w:eastAsia="楷体" w:hAnsi="楷体" w:cs="楷体"/>
          <w:sz w:val="32"/>
        </w:rPr>
      </w:pPr>
      <w:r>
        <w:rPr>
          <w:rFonts w:ascii="楷体" w:eastAsia="楷体" w:hAnsi="楷体" w:cs="楷体" w:hint="eastAsia"/>
          <w:sz w:val="32"/>
        </w:rPr>
        <w:t>收入预算</w:t>
      </w:r>
      <w:r w:rsidR="00B34B83">
        <w:rPr>
          <w:rFonts w:ascii="楷体" w:eastAsia="楷体" w:hAnsi="楷体" w:cs="楷体" w:hint="eastAsia"/>
          <w:sz w:val="32"/>
        </w:rPr>
        <w:t>565.84</w:t>
      </w:r>
      <w:r>
        <w:rPr>
          <w:rFonts w:ascii="楷体" w:eastAsia="楷体" w:hAnsi="楷体" w:cs="楷体" w:hint="eastAsia"/>
          <w:sz w:val="32"/>
        </w:rPr>
        <w:t>万元，包括：</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1.一般公共预算收入</w:t>
      </w:r>
      <w:r w:rsidR="00B34B83">
        <w:rPr>
          <w:rFonts w:ascii="仿宋_GB2312" w:eastAsia="仿宋_GB2312" w:hAnsi="仿宋_GB2312" w:cs="仿宋_GB2312" w:hint="eastAsia"/>
          <w:sz w:val="32"/>
        </w:rPr>
        <w:t>565.84</w:t>
      </w:r>
      <w:r>
        <w:rPr>
          <w:rFonts w:ascii="仿宋_GB2312" w:eastAsia="仿宋_GB2312" w:hAnsi="仿宋_GB2312" w:cs="仿宋_GB2312" w:hint="eastAsia"/>
          <w:sz w:val="32"/>
        </w:rPr>
        <w:t>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2.政府性基金预算收入0万元；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3.国有资本经营预算收入0万元；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4.财政专户管理资金收入0万元；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5.事业收入0万元；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6.事业单位经营收入0万元；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7.上级补助收入0万元；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8.附属单位上缴收入0万元；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9.其他收入0万元；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10.上年结转0万元。</w:t>
      </w:r>
    </w:p>
    <w:p w:rsidR="00F86BA9" w:rsidRDefault="00230727">
      <w:pPr>
        <w:spacing w:line="600" w:lineRule="exact"/>
        <w:ind w:firstLineChars="195" w:firstLine="624"/>
        <w:rPr>
          <w:rFonts w:ascii="楷体" w:eastAsia="楷体" w:hAnsi="楷体" w:cs="楷体"/>
          <w:sz w:val="32"/>
        </w:rPr>
      </w:pPr>
      <w:r>
        <w:rPr>
          <w:rFonts w:ascii="楷体" w:eastAsia="楷体" w:hAnsi="楷体" w:cs="楷体" w:hint="eastAsia"/>
          <w:sz w:val="32"/>
        </w:rPr>
        <w:t>（二）支出预算</w:t>
      </w:r>
      <w:r w:rsidR="00B34B83">
        <w:rPr>
          <w:rFonts w:ascii="楷体" w:eastAsia="楷体" w:hAnsi="楷体" w:cs="楷体" w:hint="eastAsia"/>
          <w:sz w:val="32"/>
        </w:rPr>
        <w:t>565.84</w:t>
      </w:r>
      <w:r>
        <w:rPr>
          <w:rFonts w:ascii="楷体" w:eastAsia="楷体" w:hAnsi="楷体" w:cs="楷体" w:hint="eastAsia"/>
          <w:sz w:val="32"/>
        </w:rPr>
        <w:t>万元，包括：</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1.基本支出</w:t>
      </w:r>
      <w:r w:rsidR="00B34B83">
        <w:rPr>
          <w:rFonts w:ascii="仿宋_GB2312" w:eastAsia="仿宋_GB2312" w:hAnsi="仿宋_GB2312" w:cs="仿宋_GB2312" w:hint="eastAsia"/>
          <w:sz w:val="32"/>
        </w:rPr>
        <w:t>530.04</w:t>
      </w:r>
      <w:r>
        <w:rPr>
          <w:rFonts w:ascii="仿宋_GB2312" w:eastAsia="仿宋_GB2312" w:hAnsi="仿宋_GB2312" w:cs="仿宋_GB2312" w:hint="eastAsia"/>
          <w:sz w:val="32"/>
        </w:rPr>
        <w:t>万元；</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2.项目支出</w:t>
      </w:r>
      <w:r w:rsidR="00B34B83">
        <w:rPr>
          <w:rFonts w:ascii="仿宋_GB2312" w:eastAsia="仿宋_GB2312" w:hAnsi="仿宋_GB2312" w:cs="仿宋_GB2312" w:hint="eastAsia"/>
          <w:sz w:val="32"/>
        </w:rPr>
        <w:t>35.8</w:t>
      </w:r>
      <w:r>
        <w:rPr>
          <w:rFonts w:ascii="仿宋_GB2312" w:eastAsia="仿宋_GB2312" w:hAnsi="仿宋_GB2312" w:cs="仿宋_GB2312" w:hint="eastAsia"/>
          <w:sz w:val="32"/>
        </w:rPr>
        <w:t>万元。</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支出预算中，政府采购支出0万元，债务支出0万元，政府购买服务支出0万元。</w:t>
      </w:r>
    </w:p>
    <w:p w:rsidR="00F86BA9" w:rsidRPr="00B34B83" w:rsidRDefault="00230727" w:rsidP="00B34B83">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w:t>
      </w:r>
      <w:r w:rsidR="00B34B83">
        <w:rPr>
          <w:rFonts w:ascii="仿宋_GB2312" w:eastAsia="仿宋_GB2312" w:hAnsi="仿宋_GB2312" w:cs="仿宋_GB2312" w:hint="eastAsia"/>
          <w:sz w:val="32"/>
        </w:rPr>
        <w:t>3</w:t>
      </w:r>
      <w:r>
        <w:rPr>
          <w:rFonts w:ascii="仿宋_GB2312" w:eastAsia="仿宋_GB2312" w:hAnsi="仿宋_GB2312" w:cs="仿宋_GB2312" w:hint="eastAsia"/>
          <w:sz w:val="32"/>
        </w:rPr>
        <w:t>年预算同上年比较，收入增加</w:t>
      </w:r>
      <w:r w:rsidR="00B34B83">
        <w:rPr>
          <w:rFonts w:ascii="仿宋_GB2312" w:eastAsia="仿宋_GB2312" w:hAnsi="仿宋_GB2312" w:cs="仿宋_GB2312" w:hint="eastAsia"/>
          <w:sz w:val="32"/>
        </w:rPr>
        <w:t>46.61</w:t>
      </w:r>
      <w:r>
        <w:rPr>
          <w:rFonts w:ascii="仿宋_GB2312" w:eastAsia="仿宋_GB2312" w:hAnsi="仿宋_GB2312" w:cs="仿宋_GB2312" w:hint="eastAsia"/>
          <w:sz w:val="32"/>
        </w:rPr>
        <w:t>万元/与上年增长</w:t>
      </w:r>
      <w:r w:rsidR="00B34B83">
        <w:rPr>
          <w:rFonts w:ascii="仿宋_GB2312" w:eastAsia="仿宋_GB2312" w:hAnsi="仿宋_GB2312" w:cs="仿宋_GB2312" w:hint="eastAsia"/>
          <w:sz w:val="32"/>
        </w:rPr>
        <w:t>8.97</w:t>
      </w:r>
      <w:r>
        <w:rPr>
          <w:rFonts w:ascii="仿宋_GB2312" w:eastAsia="仿宋_GB2312" w:hAnsi="仿宋_GB2312" w:cs="仿宋_GB2312" w:hint="eastAsia"/>
          <w:sz w:val="32"/>
        </w:rPr>
        <w:t>%；支出增加</w:t>
      </w:r>
      <w:r w:rsidR="00B34B83">
        <w:rPr>
          <w:rFonts w:ascii="仿宋_GB2312" w:eastAsia="仿宋_GB2312" w:hAnsi="仿宋_GB2312" w:cs="仿宋_GB2312" w:hint="eastAsia"/>
          <w:sz w:val="32"/>
        </w:rPr>
        <w:t>46.61</w:t>
      </w:r>
      <w:r>
        <w:rPr>
          <w:rFonts w:ascii="仿宋_GB2312" w:eastAsia="仿宋_GB2312" w:hAnsi="仿宋_GB2312" w:cs="仿宋_GB2312" w:hint="eastAsia"/>
          <w:sz w:val="32"/>
        </w:rPr>
        <w:t>万元/与上年增加</w:t>
      </w:r>
      <w:r w:rsidR="00B34B83">
        <w:rPr>
          <w:rFonts w:ascii="仿宋_GB2312" w:eastAsia="仿宋_GB2312" w:hAnsi="仿宋_GB2312" w:cs="仿宋_GB2312" w:hint="eastAsia"/>
          <w:sz w:val="32"/>
        </w:rPr>
        <w:t>8.97</w:t>
      </w:r>
      <w:r>
        <w:rPr>
          <w:rFonts w:ascii="仿宋_GB2312" w:eastAsia="仿宋_GB2312" w:hAnsi="仿宋_GB2312" w:cs="仿宋_GB2312" w:hint="eastAsia"/>
          <w:sz w:val="32"/>
        </w:rPr>
        <w:t>%。增加变化的主要原因是人员职务晋升</w:t>
      </w:r>
      <w:r w:rsidR="00B34B83">
        <w:rPr>
          <w:rFonts w:ascii="仿宋_GB2312" w:eastAsia="仿宋_GB2312" w:hAnsi="仿宋_GB2312" w:cs="仿宋_GB2312" w:hint="eastAsia"/>
          <w:sz w:val="32"/>
        </w:rPr>
        <w:t>晋级工资</w:t>
      </w:r>
      <w:r>
        <w:rPr>
          <w:rFonts w:ascii="仿宋_GB2312" w:eastAsia="仿宋_GB2312" w:hAnsi="仿宋_GB2312" w:cs="仿宋_GB2312" w:hint="eastAsia"/>
          <w:sz w:val="32"/>
        </w:rPr>
        <w:t>。</w:t>
      </w:r>
    </w:p>
    <w:p w:rsidR="00F86BA9" w:rsidRDefault="00230727">
      <w:pPr>
        <w:spacing w:line="600" w:lineRule="exact"/>
        <w:ind w:firstLine="660"/>
        <w:rPr>
          <w:rFonts w:ascii="黑体" w:eastAsia="黑体" w:hAnsi="黑体"/>
          <w:sz w:val="32"/>
          <w:szCs w:val="32"/>
        </w:rPr>
      </w:pPr>
      <w:r>
        <w:rPr>
          <w:rFonts w:ascii="黑体" w:eastAsia="黑体" w:hAnsi="黑体" w:hint="eastAsia"/>
          <w:sz w:val="32"/>
          <w:szCs w:val="32"/>
        </w:rPr>
        <w:t>二、“三公”经费预算安排使用情况说明</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sidR="00442B30">
        <w:rPr>
          <w:rFonts w:ascii="仿宋_GB2312" w:eastAsia="仿宋_GB2312" w:hAnsi="仿宋_GB2312" w:cs="仿宋_GB2312" w:hint="eastAsia"/>
          <w:sz w:val="32"/>
        </w:rPr>
        <w:t>2</w:t>
      </w:r>
      <w:r>
        <w:rPr>
          <w:rFonts w:ascii="仿宋_GB2312" w:eastAsia="仿宋_GB2312" w:hAnsi="仿宋_GB2312" w:cs="仿宋_GB2312" w:hint="eastAsia"/>
          <w:sz w:val="32"/>
        </w:rPr>
        <w:t>年度“三公”经费预算支出安排10万元，</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其中：</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1.因公出国（境）费0万元，与 202</w:t>
      </w:r>
      <w:r w:rsidR="00442B30">
        <w:rPr>
          <w:rFonts w:ascii="仿宋_GB2312" w:eastAsia="仿宋_GB2312" w:hAnsi="仿宋_GB2312" w:cs="仿宋_GB2312" w:hint="eastAsia"/>
          <w:sz w:val="32"/>
        </w:rPr>
        <w:t>2</w:t>
      </w:r>
      <w:r>
        <w:rPr>
          <w:rFonts w:ascii="仿宋_GB2312" w:eastAsia="仿宋_GB2312" w:hAnsi="仿宋_GB2312" w:cs="仿宋_GB2312" w:hint="eastAsia"/>
          <w:sz w:val="32"/>
        </w:rPr>
        <w:t>年度相比持平。</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2.公务接待费0万元。</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3.公务用车购置及运行费10万元，与202</w:t>
      </w:r>
      <w:r w:rsidR="00442B30">
        <w:rPr>
          <w:rFonts w:ascii="仿宋_GB2312" w:eastAsia="仿宋_GB2312" w:hAnsi="仿宋_GB2312" w:cs="仿宋_GB2312" w:hint="eastAsia"/>
          <w:sz w:val="32"/>
        </w:rPr>
        <w:t>2</w:t>
      </w:r>
      <w:r>
        <w:rPr>
          <w:rFonts w:ascii="仿宋_GB2312" w:eastAsia="仿宋_GB2312" w:hAnsi="仿宋_GB2312" w:cs="仿宋_GB2312" w:hint="eastAsia"/>
          <w:sz w:val="32"/>
        </w:rPr>
        <w:t>年度持平。</w:t>
      </w:r>
      <w:bookmarkStart w:id="0" w:name="_GoBack"/>
      <w:bookmarkEnd w:id="0"/>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三、机关运行经费预算安排使用情况说明</w:t>
      </w:r>
    </w:p>
    <w:p w:rsidR="00F86BA9" w:rsidRDefault="00230727">
      <w:pPr>
        <w:spacing w:line="360" w:lineRule="auto"/>
        <w:ind w:firstLineChars="195" w:firstLine="624"/>
        <w:rPr>
          <w:rFonts w:ascii="仿宋" w:eastAsia="仿宋" w:hAnsi="仿宋" w:cs="仿宋"/>
          <w:sz w:val="32"/>
        </w:rPr>
      </w:pPr>
      <w:r>
        <w:rPr>
          <w:rFonts w:ascii="仿宋_GB2312" w:eastAsia="仿宋_GB2312" w:hAnsi="仿宋_GB2312" w:cs="仿宋_GB2312" w:hint="eastAsia"/>
          <w:sz w:val="32"/>
        </w:rPr>
        <w:t>202</w:t>
      </w:r>
      <w:r w:rsidR="00D8018E">
        <w:rPr>
          <w:rFonts w:ascii="仿宋_GB2312" w:eastAsia="仿宋_GB2312" w:hAnsi="仿宋_GB2312" w:cs="仿宋_GB2312" w:hint="eastAsia"/>
          <w:sz w:val="32"/>
        </w:rPr>
        <w:t>2</w:t>
      </w:r>
      <w:r>
        <w:rPr>
          <w:rFonts w:ascii="仿宋_GB2312" w:eastAsia="仿宋_GB2312" w:hAnsi="仿宋_GB2312" w:cs="仿宋_GB2312" w:hint="eastAsia"/>
          <w:sz w:val="32"/>
        </w:rPr>
        <w:t>年机关运行经费预算安排</w:t>
      </w:r>
      <w:r w:rsidR="00B32C7B">
        <w:rPr>
          <w:rFonts w:ascii="仿宋_GB2312" w:eastAsia="仿宋_GB2312" w:hAnsi="仿宋_GB2312" w:cs="仿宋_GB2312" w:hint="eastAsia"/>
          <w:sz w:val="32"/>
        </w:rPr>
        <w:t>79.46</w:t>
      </w:r>
      <w:r>
        <w:rPr>
          <w:rFonts w:ascii="仿宋_GB2312" w:eastAsia="仿宋_GB2312" w:hAnsi="仿宋_GB2312" w:cs="仿宋_GB2312" w:hint="eastAsia"/>
          <w:sz w:val="32"/>
        </w:rPr>
        <w:t>万元，比上预算减少</w:t>
      </w:r>
      <w:r w:rsidR="00B32C7B">
        <w:rPr>
          <w:rFonts w:ascii="仿宋_GB2312" w:eastAsia="仿宋_GB2312" w:hAnsi="仿宋_GB2312" w:cs="仿宋_GB2312" w:hint="eastAsia"/>
          <w:sz w:val="32"/>
        </w:rPr>
        <w:t>10.24</w:t>
      </w:r>
      <w:r>
        <w:rPr>
          <w:rFonts w:ascii="仿宋_GB2312" w:eastAsia="仿宋_GB2312" w:hAnsi="仿宋_GB2312" w:cs="仿宋_GB2312" w:hint="eastAsia"/>
          <w:sz w:val="32"/>
        </w:rPr>
        <w:t>万元，下降</w:t>
      </w:r>
      <w:r w:rsidR="00B32C7B">
        <w:rPr>
          <w:rFonts w:ascii="仿宋_GB2312" w:eastAsia="仿宋_GB2312" w:hAnsi="仿宋_GB2312" w:cs="仿宋_GB2312" w:hint="eastAsia"/>
          <w:sz w:val="32"/>
        </w:rPr>
        <w:t>11.41</w:t>
      </w:r>
      <w:r>
        <w:rPr>
          <w:rFonts w:ascii="仿宋_GB2312" w:eastAsia="仿宋_GB2312" w:hAnsi="仿宋_GB2312" w:cs="仿宋_GB2312" w:hint="eastAsia"/>
          <w:sz w:val="32"/>
        </w:rPr>
        <w:t>%</w:t>
      </w:r>
      <w:r w:rsidR="00654D5E">
        <w:rPr>
          <w:rFonts w:ascii="仿宋_GB2312" w:eastAsia="仿宋_GB2312" w:hAnsi="仿宋_GB2312" w:cs="仿宋_GB2312" w:hint="eastAsia"/>
          <w:sz w:val="32"/>
        </w:rPr>
        <w:t>，主要原因是严格执行厉行节约八项规定</w:t>
      </w:r>
      <w:r>
        <w:rPr>
          <w:rFonts w:ascii="仿宋_GB2312" w:eastAsia="仿宋_GB2312" w:hAnsi="仿宋_GB2312" w:cs="仿宋_GB2312" w:hint="eastAsia"/>
          <w:sz w:val="32"/>
        </w:rPr>
        <w:t>压缩一般性支出，牢固树立“过紧日子”的思想。主要包括：办公费</w:t>
      </w:r>
      <w:r w:rsidR="00B32C7B">
        <w:rPr>
          <w:rFonts w:ascii="仿宋_GB2312" w:eastAsia="仿宋_GB2312" w:hAnsi="仿宋_GB2312" w:cs="仿宋_GB2312" w:hint="eastAsia"/>
          <w:sz w:val="32"/>
        </w:rPr>
        <w:t>7.1</w:t>
      </w:r>
      <w:r>
        <w:rPr>
          <w:rFonts w:ascii="仿宋_GB2312" w:eastAsia="仿宋_GB2312" w:hAnsi="仿宋_GB2312" w:cs="仿宋_GB2312" w:hint="eastAsia"/>
          <w:sz w:val="32"/>
        </w:rPr>
        <w:t>万元、印刷费</w:t>
      </w:r>
      <w:r w:rsidR="00B32C7B">
        <w:rPr>
          <w:rFonts w:ascii="仿宋_GB2312" w:eastAsia="仿宋_GB2312" w:hAnsi="仿宋_GB2312" w:cs="仿宋_GB2312" w:hint="eastAsia"/>
          <w:sz w:val="32"/>
        </w:rPr>
        <w:t>7</w:t>
      </w:r>
      <w:r>
        <w:rPr>
          <w:rFonts w:ascii="仿宋_GB2312" w:eastAsia="仿宋_GB2312" w:hAnsi="仿宋_GB2312" w:cs="仿宋_GB2312" w:hint="eastAsia"/>
          <w:sz w:val="32"/>
        </w:rPr>
        <w:t>万元、手续费0万元、邮电费</w:t>
      </w:r>
      <w:r w:rsidR="00B32C7B">
        <w:rPr>
          <w:rFonts w:ascii="仿宋_GB2312" w:eastAsia="仿宋_GB2312" w:hAnsi="仿宋_GB2312" w:cs="仿宋_GB2312" w:hint="eastAsia"/>
          <w:sz w:val="32"/>
        </w:rPr>
        <w:t>1</w:t>
      </w:r>
      <w:r>
        <w:rPr>
          <w:rFonts w:ascii="仿宋_GB2312" w:eastAsia="仿宋_GB2312" w:hAnsi="仿宋_GB2312" w:cs="仿宋_GB2312" w:hint="eastAsia"/>
          <w:sz w:val="32"/>
        </w:rPr>
        <w:t>万元、差旅费</w:t>
      </w:r>
      <w:r w:rsidR="00B32C7B">
        <w:rPr>
          <w:rFonts w:ascii="仿宋_GB2312" w:eastAsia="仿宋_GB2312" w:hAnsi="仿宋_GB2312" w:cs="仿宋_GB2312" w:hint="eastAsia"/>
          <w:sz w:val="32"/>
        </w:rPr>
        <w:t>19.6</w:t>
      </w:r>
      <w:r>
        <w:rPr>
          <w:rFonts w:ascii="仿宋_GB2312" w:eastAsia="仿宋_GB2312" w:hAnsi="仿宋_GB2312" w:cs="仿宋_GB2312" w:hint="eastAsia"/>
          <w:sz w:val="32"/>
        </w:rPr>
        <w:t>万元、工会经费</w:t>
      </w:r>
      <w:r w:rsidR="00B32C7B">
        <w:rPr>
          <w:rFonts w:ascii="仿宋_GB2312" w:eastAsia="仿宋_GB2312" w:hAnsi="仿宋_GB2312" w:cs="仿宋_GB2312" w:hint="eastAsia"/>
          <w:sz w:val="32"/>
        </w:rPr>
        <w:t>5.79</w:t>
      </w:r>
      <w:r>
        <w:rPr>
          <w:rFonts w:ascii="仿宋_GB2312" w:eastAsia="仿宋_GB2312" w:hAnsi="仿宋_GB2312" w:cs="仿宋_GB2312" w:hint="eastAsia"/>
          <w:sz w:val="32"/>
        </w:rPr>
        <w:t>万元、培训费</w:t>
      </w:r>
      <w:r w:rsidR="00B32C7B">
        <w:rPr>
          <w:rFonts w:ascii="仿宋_GB2312" w:eastAsia="仿宋_GB2312" w:hAnsi="仿宋_GB2312" w:cs="仿宋_GB2312" w:hint="eastAsia"/>
          <w:sz w:val="32"/>
        </w:rPr>
        <w:t>2.9</w:t>
      </w:r>
      <w:r>
        <w:rPr>
          <w:rFonts w:ascii="仿宋_GB2312" w:eastAsia="仿宋_GB2312" w:hAnsi="仿宋_GB2312" w:cs="仿宋_GB2312" w:hint="eastAsia"/>
          <w:sz w:val="32"/>
        </w:rPr>
        <w:t>万元、福利费0</w:t>
      </w:r>
      <w:r w:rsidR="00B32C7B">
        <w:rPr>
          <w:rFonts w:ascii="仿宋_GB2312" w:eastAsia="仿宋_GB2312" w:hAnsi="仿宋_GB2312" w:cs="仿宋_GB2312" w:hint="eastAsia"/>
          <w:sz w:val="32"/>
        </w:rPr>
        <w:t>.54</w:t>
      </w:r>
      <w:r>
        <w:rPr>
          <w:rFonts w:ascii="仿宋_GB2312" w:eastAsia="仿宋_GB2312" w:hAnsi="仿宋_GB2312" w:cs="仿宋_GB2312" w:hint="eastAsia"/>
          <w:sz w:val="32"/>
        </w:rPr>
        <w:t>元。</w:t>
      </w:r>
      <w:r>
        <w:rPr>
          <w:rFonts w:ascii="仿宋" w:eastAsia="仿宋" w:hAnsi="仿宋" w:cs="仿宋" w:hint="eastAsia"/>
          <w:sz w:val="32"/>
        </w:rPr>
        <w:t>其他商品服务支出13.</w:t>
      </w:r>
      <w:r w:rsidR="00B32C7B">
        <w:rPr>
          <w:rFonts w:ascii="仿宋" w:eastAsia="仿宋" w:hAnsi="仿宋" w:cs="仿宋" w:hint="eastAsia"/>
          <w:sz w:val="32"/>
        </w:rPr>
        <w:t>55</w:t>
      </w:r>
      <w:r>
        <w:rPr>
          <w:rFonts w:ascii="仿宋" w:eastAsia="仿宋" w:hAnsi="仿宋" w:cs="仿宋" w:hint="eastAsia"/>
          <w:sz w:val="32"/>
        </w:rPr>
        <w:t>万元、维修（护）费</w:t>
      </w:r>
      <w:r w:rsidR="00B32C7B">
        <w:rPr>
          <w:rFonts w:ascii="仿宋" w:eastAsia="仿宋" w:hAnsi="仿宋" w:cs="仿宋" w:hint="eastAsia"/>
          <w:sz w:val="32"/>
        </w:rPr>
        <w:t>4</w:t>
      </w:r>
      <w:r>
        <w:rPr>
          <w:rFonts w:ascii="仿宋" w:eastAsia="仿宋" w:hAnsi="仿宋" w:cs="仿宋" w:hint="eastAsia"/>
          <w:sz w:val="32"/>
        </w:rPr>
        <w:t>.00万元、公务接待费0万元，</w:t>
      </w:r>
      <w:r w:rsidR="00113C48">
        <w:rPr>
          <w:rFonts w:ascii="仿宋" w:eastAsia="仿宋" w:hAnsi="仿宋" w:cs="仿宋" w:hint="eastAsia"/>
          <w:sz w:val="32"/>
        </w:rPr>
        <w:t>委托</w:t>
      </w:r>
      <w:r w:rsidR="00B32C7B">
        <w:rPr>
          <w:rFonts w:ascii="仿宋" w:eastAsia="仿宋" w:hAnsi="仿宋" w:cs="仿宋" w:hint="eastAsia"/>
          <w:sz w:val="32"/>
        </w:rPr>
        <w:t>劳务</w:t>
      </w:r>
      <w:r>
        <w:rPr>
          <w:rFonts w:ascii="仿宋" w:eastAsia="仿宋" w:hAnsi="仿宋" w:cs="仿宋" w:hint="eastAsia"/>
          <w:sz w:val="32"/>
        </w:rPr>
        <w:t>费</w:t>
      </w:r>
      <w:r w:rsidR="00B32C7B">
        <w:rPr>
          <w:rFonts w:ascii="仿宋" w:eastAsia="仿宋" w:hAnsi="仿宋" w:cs="仿宋" w:hint="eastAsia"/>
          <w:sz w:val="32"/>
        </w:rPr>
        <w:t>6</w:t>
      </w:r>
      <w:r>
        <w:rPr>
          <w:rFonts w:ascii="仿宋" w:eastAsia="仿宋" w:hAnsi="仿宋" w:cs="仿宋" w:hint="eastAsia"/>
          <w:sz w:val="32"/>
        </w:rPr>
        <w:t>万元，公务用车维护费10</w:t>
      </w:r>
      <w:r w:rsidR="00B32C7B">
        <w:rPr>
          <w:rFonts w:ascii="仿宋" w:eastAsia="仿宋" w:hAnsi="仿宋" w:cs="仿宋" w:hint="eastAsia"/>
          <w:sz w:val="32"/>
        </w:rPr>
        <w:t>万元，其他交通费1.98万元。</w:t>
      </w:r>
    </w:p>
    <w:p w:rsidR="00F86BA9" w:rsidRDefault="00F86BA9">
      <w:pPr>
        <w:spacing w:line="600" w:lineRule="exact"/>
        <w:ind w:firstLineChars="195" w:firstLine="624"/>
        <w:rPr>
          <w:rFonts w:ascii="仿宋_GB2312" w:eastAsia="仿宋_GB2312" w:hAnsi="仿宋_GB2312" w:cs="仿宋_GB2312"/>
          <w:sz w:val="32"/>
        </w:rPr>
      </w:pPr>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p>
    <w:p w:rsidR="00F86BA9" w:rsidRDefault="00230727">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sidR="00B32C7B">
        <w:rPr>
          <w:rFonts w:ascii="仿宋_GB2312" w:eastAsia="仿宋_GB2312" w:hAnsi="仿宋_GB2312" w:cs="仿宋_GB2312" w:hint="eastAsia"/>
          <w:sz w:val="32"/>
        </w:rPr>
        <w:t>3</w:t>
      </w:r>
      <w:r>
        <w:rPr>
          <w:rFonts w:ascii="仿宋_GB2312" w:eastAsia="仿宋_GB2312" w:hAnsi="仿宋_GB2312" w:cs="仿宋_GB2312" w:hint="eastAsia"/>
          <w:sz w:val="32"/>
        </w:rPr>
        <w:t>年安排政府采购预算0万元，政府购买服务预算0万元。</w:t>
      </w:r>
    </w:p>
    <w:p w:rsidR="00F86BA9" w:rsidRDefault="00230727">
      <w:pPr>
        <w:spacing w:line="600" w:lineRule="exact"/>
        <w:ind w:firstLineChars="200" w:firstLine="640"/>
        <w:rPr>
          <w:rFonts w:ascii="黑体" w:eastAsia="黑体" w:hAnsi="黑体"/>
          <w:sz w:val="32"/>
          <w:szCs w:val="32"/>
        </w:rPr>
      </w:pPr>
      <w:r>
        <w:rPr>
          <w:rFonts w:ascii="黑体" w:eastAsia="黑体" w:hAnsi="黑体" w:hint="eastAsia"/>
          <w:sz w:val="32"/>
          <w:szCs w:val="32"/>
        </w:rPr>
        <w:t>五、国有资产占用情况说明</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截至202</w:t>
      </w:r>
      <w:r w:rsidR="00B32C7B">
        <w:rPr>
          <w:rFonts w:ascii="仿宋_GB2312" w:eastAsia="仿宋_GB2312" w:hAnsi="仿宋_GB2312" w:cs="仿宋_GB2312" w:hint="eastAsia"/>
          <w:sz w:val="32"/>
        </w:rPr>
        <w:t>2</w:t>
      </w:r>
      <w:r>
        <w:rPr>
          <w:rFonts w:ascii="仿宋_GB2312" w:eastAsia="仿宋_GB2312" w:hAnsi="仿宋_GB2312" w:cs="仿宋_GB2312" w:hint="eastAsia"/>
          <w:sz w:val="32"/>
        </w:rPr>
        <w:t>年12月31日，盘锦市商贸物流基地建设服务中心部门资产总额</w:t>
      </w:r>
      <w:r w:rsidR="00BF521D">
        <w:rPr>
          <w:rFonts w:ascii="仿宋_GB2312" w:eastAsia="仿宋_GB2312" w:hAnsi="仿宋_GB2312" w:cs="仿宋_GB2312" w:hint="eastAsia"/>
          <w:sz w:val="32"/>
        </w:rPr>
        <w:t xml:space="preserve"> </w:t>
      </w:r>
      <w:r w:rsidR="00017A6B">
        <w:rPr>
          <w:rFonts w:ascii="仿宋_GB2312" w:eastAsia="仿宋_GB2312" w:hAnsi="仿宋_GB2312" w:cs="仿宋_GB2312" w:hint="eastAsia"/>
          <w:sz w:val="32"/>
        </w:rPr>
        <w:t>1136770.86</w:t>
      </w:r>
      <w:r>
        <w:rPr>
          <w:rFonts w:ascii="仿宋_GB2312" w:eastAsia="仿宋_GB2312" w:hAnsi="仿宋_GB2312" w:cs="仿宋_GB2312" w:hint="eastAsia"/>
          <w:sz w:val="32"/>
        </w:rPr>
        <w:t>元，其中，流动资产</w:t>
      </w:r>
      <w:r w:rsidR="00BF521D">
        <w:rPr>
          <w:rFonts w:ascii="仿宋_GB2312" w:eastAsia="仿宋_GB2312" w:hAnsi="仿宋_GB2312" w:cs="仿宋_GB2312" w:hint="eastAsia"/>
          <w:sz w:val="32"/>
        </w:rPr>
        <w:t>283933.23</w:t>
      </w:r>
      <w:r>
        <w:rPr>
          <w:rFonts w:ascii="仿宋_GB2312" w:eastAsia="仿宋_GB2312" w:hAnsi="仿宋_GB2312" w:cs="仿宋_GB2312" w:hint="eastAsia"/>
          <w:sz w:val="32"/>
        </w:rPr>
        <w:t>元，非流动资产</w:t>
      </w:r>
      <w:r w:rsidR="00BF521D">
        <w:rPr>
          <w:rFonts w:ascii="仿宋_GB2312" w:eastAsia="仿宋_GB2312" w:hAnsi="仿宋_GB2312" w:cs="仿宋_GB2312" w:hint="eastAsia"/>
          <w:sz w:val="32"/>
        </w:rPr>
        <w:t>852837.63</w:t>
      </w:r>
      <w:r>
        <w:rPr>
          <w:rFonts w:ascii="仿宋_GB2312" w:eastAsia="仿宋_GB2312" w:hAnsi="仿宋_GB2312" w:cs="仿宋_GB2312" w:hint="eastAsia"/>
          <w:sz w:val="32"/>
        </w:rPr>
        <w:t>元。固定资产中共有车辆2辆（一般公务用车2辆，其他用车0辆），价值512838.85</w:t>
      </w:r>
      <w:r>
        <w:rPr>
          <w:rFonts w:ascii="仿宋_GB2312" w:eastAsia="仿宋_GB2312" w:hAnsi="仿宋_GB2312" w:cs="仿宋_GB2312" w:hint="eastAsia"/>
          <w:sz w:val="32"/>
        </w:rPr>
        <w:lastRenderedPageBreak/>
        <w:t>元。</w:t>
      </w:r>
    </w:p>
    <w:p w:rsidR="00F86BA9" w:rsidRDefault="00230727">
      <w:pPr>
        <w:spacing w:line="600" w:lineRule="exact"/>
        <w:ind w:firstLineChars="200" w:firstLine="640"/>
        <w:rPr>
          <w:rFonts w:ascii="黑体" w:eastAsia="黑体" w:hAnsi="黑体" w:cs="黑体"/>
          <w:sz w:val="32"/>
        </w:rPr>
      </w:pPr>
      <w:r>
        <w:rPr>
          <w:rFonts w:ascii="黑体" w:eastAsia="黑体" w:hAnsi="黑体" w:cs="黑体" w:hint="eastAsia"/>
          <w:sz w:val="32"/>
        </w:rPr>
        <w:t>六、项目预算绩效目标情况说明</w:t>
      </w:r>
    </w:p>
    <w:p w:rsidR="00F86BA9" w:rsidRDefault="0023072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根据预算绩效管理要求，盘锦商贸物流基地建设服务中心202</w:t>
      </w:r>
      <w:r w:rsidR="00A101A3">
        <w:rPr>
          <w:rFonts w:ascii="仿宋_GB2312" w:eastAsia="仿宋_GB2312" w:hAnsi="仿宋_GB2312" w:cs="仿宋_GB2312" w:hint="eastAsia"/>
          <w:sz w:val="32"/>
        </w:rPr>
        <w:t>3</w:t>
      </w:r>
      <w:r>
        <w:rPr>
          <w:rFonts w:ascii="仿宋_GB2312" w:eastAsia="仿宋_GB2312" w:hAnsi="仿宋_GB2312" w:cs="仿宋_GB2312" w:hint="eastAsia"/>
          <w:sz w:val="32"/>
        </w:rPr>
        <w:t>年应编制绩效目标的项目共10个，实际编制绩效目标的项目共10个，涉及资金</w:t>
      </w:r>
      <w:r w:rsidR="00A101A3">
        <w:rPr>
          <w:rFonts w:ascii="仿宋_GB2312" w:eastAsia="仿宋_GB2312" w:hAnsi="仿宋_GB2312" w:cs="仿宋_GB2312" w:hint="eastAsia"/>
          <w:sz w:val="32"/>
        </w:rPr>
        <w:t>35.8</w:t>
      </w:r>
      <w:r>
        <w:rPr>
          <w:rFonts w:ascii="仿宋_GB2312" w:eastAsia="仿宋_GB2312" w:hAnsi="仿宋_GB2312" w:cs="仿宋_GB2312" w:hint="eastAsia"/>
          <w:sz w:val="32"/>
        </w:rPr>
        <w:t>万元，编制绩效目标的项目覆盖率（实际编制绩效目标的项目/应编制绩效目标的项目）为100%。</w:t>
      </w:r>
    </w:p>
    <w:p w:rsidR="00F86BA9" w:rsidRDefault="00F86BA9">
      <w:pPr>
        <w:spacing w:line="600" w:lineRule="exact"/>
        <w:jc w:val="center"/>
        <w:rPr>
          <w:rFonts w:ascii="仿宋_GB2312" w:eastAsia="仿宋_GB2312" w:hAnsi="仿宋_GB2312" w:cs="仿宋_GB2312"/>
          <w:sz w:val="32"/>
          <w:szCs w:val="32"/>
        </w:rPr>
      </w:pPr>
    </w:p>
    <w:p w:rsidR="00F86BA9" w:rsidRDefault="00230727">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t>第四部分 名词解释</w:t>
      </w:r>
    </w:p>
    <w:p w:rsidR="00F86BA9" w:rsidRDefault="00F86BA9">
      <w:pPr>
        <w:spacing w:line="600" w:lineRule="exact"/>
        <w:jc w:val="center"/>
        <w:rPr>
          <w:rFonts w:ascii="黑体" w:eastAsia="黑体"/>
          <w:sz w:val="36"/>
          <w:szCs w:val="36"/>
        </w:rPr>
      </w:pPr>
    </w:p>
    <w:p w:rsidR="00F86BA9" w:rsidRDefault="00230727">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1.财政拨款收入：指市级财政当年拨付的资金。</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2.基本支出：指保障机构正常运转、完成日常工作任务而发生的人员支出和公用支出。</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3.项目支出：指在基本支出之外为完成特定行政任务和事业发展目标所发生的支出。</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5.行政事业性收费收入：指依据法律、行政法规、国务院有关规定、国务院财政部门会同价格主管部门共同发布的规章或者规定，省、自治区、直辖市人民政府财政部门会同</w:t>
      </w:r>
      <w:r>
        <w:rPr>
          <w:rFonts w:ascii="仿宋_GB2312" w:eastAsia="仿宋_GB2312" w:hAnsi="仿宋_GB2312" w:cs="仿宋_GB2312" w:hint="eastAsia"/>
          <w:bCs/>
          <w:sz w:val="32"/>
          <w:szCs w:val="32"/>
        </w:rPr>
        <w:lastRenderedPageBreak/>
        <w:t>价格主管部门共同发布的规定所收取的各项收费收入。</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6.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7.其他收入：指除上述“财政拨款收入”、“行政事业性收费收入”、“政府性基金收入”以外的收入。</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9.社会保障和就业（类）行政事业单位离退休（款）归口管理的行政单位离退休（项）：反映实行归口管理的行政单位（包括实行公务员管理的事业单位）开支的离退休经费。</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10.社会保障和就业（类）行政事业单位离退休（款）事业单位离退休（项）：反映实行归口管理的事业单位开支的离退休经费。</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11.卫生健康类（类）行政事业单位医疗（款）行政单位医疗（项）：反映财政部门安排的行政单位（包括实行公务员管理的事业单位，下同）基本医疗保险缴费经费，未参</w:t>
      </w:r>
      <w:r>
        <w:rPr>
          <w:rFonts w:ascii="仿宋_GB2312" w:eastAsia="仿宋_GB2312" w:hAnsi="仿宋_GB2312" w:cs="仿宋_GB2312" w:hint="eastAsia"/>
          <w:bCs/>
          <w:sz w:val="32"/>
          <w:szCs w:val="32"/>
        </w:rPr>
        <w:lastRenderedPageBreak/>
        <w:t>加医疗保险的行政单位的公费医疗经费，按国家规定享受离休人员、红军老战士待遇人员的医疗经费。</w:t>
      </w:r>
    </w:p>
    <w:p w:rsidR="00F86BA9" w:rsidRDefault="00230727">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12.卫生健康类（类）行政事业单位医疗（款）事业单位医疗（项）：反映财政部门安排的事业单位基本医疗保险缴费经费，未参加医疗保险的事业单位的公费医疗经费，按国家规定享受离休人员待遇人员的医疗经费。</w:t>
      </w:r>
    </w:p>
    <w:p w:rsidR="00F86BA9" w:rsidRDefault="00230727">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13.住房保障（类）住房改革（款）住房公积金（项）：反映行政事业单位按人力资源和社会保障部、财政部规定的基本工资和津贴补贴以及规定比例为职工缴纳的住房公积金。</w:t>
      </w:r>
    </w:p>
    <w:p w:rsidR="00F86BA9" w:rsidRDefault="00F86BA9">
      <w:pPr>
        <w:spacing w:line="600" w:lineRule="exact"/>
        <w:ind w:firstLine="640"/>
        <w:rPr>
          <w:rFonts w:ascii="仿宋_GB2312" w:eastAsia="仿宋_GB2312" w:hAnsi="仿宋_GB2312" w:cs="仿宋_GB2312"/>
          <w:bCs/>
          <w:sz w:val="32"/>
          <w:szCs w:val="32"/>
        </w:rPr>
      </w:pPr>
    </w:p>
    <w:sectPr w:rsidR="00F86BA9" w:rsidSect="00F86BA9">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024" w:rsidRDefault="00C93024" w:rsidP="00F86BA9">
      <w:r>
        <w:separator/>
      </w:r>
    </w:p>
  </w:endnote>
  <w:endnote w:type="continuationSeparator" w:id="0">
    <w:p w:rsidR="00C93024" w:rsidRDefault="00C93024" w:rsidP="00F86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A9" w:rsidRDefault="000956C5">
    <w:pPr>
      <w:pStyle w:val="a4"/>
      <w:framePr w:wrap="around" w:vAnchor="text" w:hAnchor="margin" w:xAlign="center" w:y="1"/>
      <w:rPr>
        <w:rStyle w:val="a6"/>
      </w:rPr>
    </w:pPr>
    <w:r>
      <w:fldChar w:fldCharType="begin"/>
    </w:r>
    <w:r w:rsidR="00230727">
      <w:rPr>
        <w:rStyle w:val="a6"/>
      </w:rPr>
      <w:instrText xml:space="preserve">PAGE  </w:instrText>
    </w:r>
    <w:r>
      <w:fldChar w:fldCharType="end"/>
    </w:r>
  </w:p>
  <w:p w:rsidR="00F86BA9" w:rsidRDefault="00F86BA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A9" w:rsidRDefault="000956C5">
    <w:pPr>
      <w:pStyle w:val="a4"/>
      <w:framePr w:wrap="around" w:vAnchor="text" w:hAnchor="margin" w:xAlign="center" w:y="1"/>
      <w:rPr>
        <w:rStyle w:val="a6"/>
      </w:rPr>
    </w:pPr>
    <w:r>
      <w:fldChar w:fldCharType="begin"/>
    </w:r>
    <w:r w:rsidR="00230727">
      <w:rPr>
        <w:rStyle w:val="a6"/>
      </w:rPr>
      <w:instrText xml:space="preserve">PAGE  </w:instrText>
    </w:r>
    <w:r>
      <w:fldChar w:fldCharType="separate"/>
    </w:r>
    <w:r w:rsidR="00654D5E">
      <w:rPr>
        <w:rStyle w:val="a6"/>
        <w:noProof/>
      </w:rPr>
      <w:t>8</w:t>
    </w:r>
    <w:r>
      <w:fldChar w:fldCharType="end"/>
    </w:r>
  </w:p>
  <w:p w:rsidR="00F86BA9" w:rsidRDefault="00F86B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024" w:rsidRDefault="00C93024" w:rsidP="00F86BA9">
      <w:r>
        <w:separator/>
      </w:r>
    </w:p>
  </w:footnote>
  <w:footnote w:type="continuationSeparator" w:id="0">
    <w:p w:rsidR="00C93024" w:rsidRDefault="00C93024" w:rsidP="00F86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1A0A8"/>
    <w:multiLevelType w:val="singleLevel"/>
    <w:tmpl w:val="88F1A0A8"/>
    <w:lvl w:ilvl="0">
      <w:start w:val="2"/>
      <w:numFmt w:val="chineseCounting"/>
      <w:suff w:val="nothing"/>
      <w:lvlText w:val="%1、"/>
      <w:lvlJc w:val="left"/>
      <w:rPr>
        <w:rFonts w:hint="eastAsia"/>
      </w:rPr>
    </w:lvl>
  </w:abstractNum>
  <w:abstractNum w:abstractNumId="1">
    <w:nsid w:val="0926DA53"/>
    <w:multiLevelType w:val="singleLevel"/>
    <w:tmpl w:val="0926DA53"/>
    <w:lvl w:ilvl="0">
      <w:start w:val="1"/>
      <w:numFmt w:val="chineseCounting"/>
      <w:suff w:val="nothing"/>
      <w:lvlText w:val="（%1）"/>
      <w:lvlJc w:val="left"/>
      <w:rPr>
        <w:rFonts w:hint="eastAsia"/>
      </w:rPr>
    </w:lvl>
  </w:abstractNum>
  <w:abstractNum w:abstractNumId="2">
    <w:nsid w:val="0CBF3484"/>
    <w:multiLevelType w:val="multilevel"/>
    <w:tmpl w:val="0CBF3484"/>
    <w:lvl w:ilvl="0">
      <w:start w:val="1"/>
      <w:numFmt w:val="japaneseCounting"/>
      <w:lvlText w:val="%1、"/>
      <w:lvlJc w:val="left"/>
      <w:pPr>
        <w:ind w:left="1360"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2AD"/>
    <w:rsid w:val="00017A6B"/>
    <w:rsid w:val="00032E9E"/>
    <w:rsid w:val="00060115"/>
    <w:rsid w:val="000658A3"/>
    <w:rsid w:val="00072B5D"/>
    <w:rsid w:val="00072D02"/>
    <w:rsid w:val="000931CC"/>
    <w:rsid w:val="000956C5"/>
    <w:rsid w:val="000B0460"/>
    <w:rsid w:val="000B604D"/>
    <w:rsid w:val="000D22BA"/>
    <w:rsid w:val="000D240A"/>
    <w:rsid w:val="000F07CF"/>
    <w:rsid w:val="001032C2"/>
    <w:rsid w:val="00113395"/>
    <w:rsid w:val="00113C48"/>
    <w:rsid w:val="001461B8"/>
    <w:rsid w:val="00163ACD"/>
    <w:rsid w:val="00163B6F"/>
    <w:rsid w:val="00180B70"/>
    <w:rsid w:val="00197AF9"/>
    <w:rsid w:val="001A4CDE"/>
    <w:rsid w:val="001C6690"/>
    <w:rsid w:val="001F06E5"/>
    <w:rsid w:val="001F45ED"/>
    <w:rsid w:val="001F4827"/>
    <w:rsid w:val="00207D64"/>
    <w:rsid w:val="0022212D"/>
    <w:rsid w:val="00230727"/>
    <w:rsid w:val="00256356"/>
    <w:rsid w:val="00265D53"/>
    <w:rsid w:val="00270ADE"/>
    <w:rsid w:val="00272E78"/>
    <w:rsid w:val="00276D04"/>
    <w:rsid w:val="00276DD9"/>
    <w:rsid w:val="00290AFF"/>
    <w:rsid w:val="002938F2"/>
    <w:rsid w:val="00294262"/>
    <w:rsid w:val="0030019B"/>
    <w:rsid w:val="003038C9"/>
    <w:rsid w:val="003203C6"/>
    <w:rsid w:val="00321141"/>
    <w:rsid w:val="00323084"/>
    <w:rsid w:val="00331FB3"/>
    <w:rsid w:val="00336596"/>
    <w:rsid w:val="00341432"/>
    <w:rsid w:val="0035450D"/>
    <w:rsid w:val="00367CAA"/>
    <w:rsid w:val="00374CC4"/>
    <w:rsid w:val="00374EFD"/>
    <w:rsid w:val="00393A92"/>
    <w:rsid w:val="003A7CEE"/>
    <w:rsid w:val="003B4E89"/>
    <w:rsid w:val="003B6717"/>
    <w:rsid w:val="003C3203"/>
    <w:rsid w:val="003C3A6C"/>
    <w:rsid w:val="003F6668"/>
    <w:rsid w:val="004041E3"/>
    <w:rsid w:val="00411F62"/>
    <w:rsid w:val="00442917"/>
    <w:rsid w:val="00442B30"/>
    <w:rsid w:val="00455282"/>
    <w:rsid w:val="00456D37"/>
    <w:rsid w:val="00465980"/>
    <w:rsid w:val="0049340A"/>
    <w:rsid w:val="004967DD"/>
    <w:rsid w:val="004A23C9"/>
    <w:rsid w:val="004B0299"/>
    <w:rsid w:val="004C1D9C"/>
    <w:rsid w:val="004D5C4B"/>
    <w:rsid w:val="004E79C5"/>
    <w:rsid w:val="004F2A87"/>
    <w:rsid w:val="0050710B"/>
    <w:rsid w:val="005116A6"/>
    <w:rsid w:val="00516564"/>
    <w:rsid w:val="00524803"/>
    <w:rsid w:val="00534C2B"/>
    <w:rsid w:val="00542628"/>
    <w:rsid w:val="005D24E8"/>
    <w:rsid w:val="005D57A0"/>
    <w:rsid w:val="005E2EE3"/>
    <w:rsid w:val="005F6562"/>
    <w:rsid w:val="00604DF5"/>
    <w:rsid w:val="0060780F"/>
    <w:rsid w:val="00613F3D"/>
    <w:rsid w:val="00623F6C"/>
    <w:rsid w:val="00631CB0"/>
    <w:rsid w:val="00654D5E"/>
    <w:rsid w:val="00662644"/>
    <w:rsid w:val="00671A28"/>
    <w:rsid w:val="00691121"/>
    <w:rsid w:val="006A684B"/>
    <w:rsid w:val="006C079E"/>
    <w:rsid w:val="006D7AEB"/>
    <w:rsid w:val="006E1403"/>
    <w:rsid w:val="006E2431"/>
    <w:rsid w:val="006E587F"/>
    <w:rsid w:val="00714DE0"/>
    <w:rsid w:val="00715FD2"/>
    <w:rsid w:val="00726A72"/>
    <w:rsid w:val="00750153"/>
    <w:rsid w:val="00780DF3"/>
    <w:rsid w:val="00791A0C"/>
    <w:rsid w:val="007A72CE"/>
    <w:rsid w:val="007C1C5D"/>
    <w:rsid w:val="007C52D7"/>
    <w:rsid w:val="007C6DAD"/>
    <w:rsid w:val="007D2BBC"/>
    <w:rsid w:val="007D6F23"/>
    <w:rsid w:val="00822199"/>
    <w:rsid w:val="00850F61"/>
    <w:rsid w:val="00855F83"/>
    <w:rsid w:val="0086461F"/>
    <w:rsid w:val="0087148D"/>
    <w:rsid w:val="00881DD9"/>
    <w:rsid w:val="00884AC9"/>
    <w:rsid w:val="0089145A"/>
    <w:rsid w:val="00894620"/>
    <w:rsid w:val="00894B2C"/>
    <w:rsid w:val="008B3CCB"/>
    <w:rsid w:val="008C2E60"/>
    <w:rsid w:val="008D1604"/>
    <w:rsid w:val="008D3D86"/>
    <w:rsid w:val="008E3A40"/>
    <w:rsid w:val="008F7276"/>
    <w:rsid w:val="00921B36"/>
    <w:rsid w:val="00944D90"/>
    <w:rsid w:val="009529E2"/>
    <w:rsid w:val="00970091"/>
    <w:rsid w:val="009B79E2"/>
    <w:rsid w:val="009E4E30"/>
    <w:rsid w:val="009F7180"/>
    <w:rsid w:val="00A037EF"/>
    <w:rsid w:val="00A043D2"/>
    <w:rsid w:val="00A0483E"/>
    <w:rsid w:val="00A062B7"/>
    <w:rsid w:val="00A101A3"/>
    <w:rsid w:val="00A6362A"/>
    <w:rsid w:val="00A80804"/>
    <w:rsid w:val="00A95FF0"/>
    <w:rsid w:val="00AA125E"/>
    <w:rsid w:val="00AB4DD1"/>
    <w:rsid w:val="00AC2FAD"/>
    <w:rsid w:val="00AD5F20"/>
    <w:rsid w:val="00AE1C16"/>
    <w:rsid w:val="00AF006D"/>
    <w:rsid w:val="00AF3AD8"/>
    <w:rsid w:val="00AF3E3D"/>
    <w:rsid w:val="00B12888"/>
    <w:rsid w:val="00B32C7B"/>
    <w:rsid w:val="00B34B83"/>
    <w:rsid w:val="00B70A86"/>
    <w:rsid w:val="00B92D0F"/>
    <w:rsid w:val="00BB3AF8"/>
    <w:rsid w:val="00BC6FCC"/>
    <w:rsid w:val="00BD0675"/>
    <w:rsid w:val="00BE48AC"/>
    <w:rsid w:val="00BE4E88"/>
    <w:rsid w:val="00BE62AD"/>
    <w:rsid w:val="00BF04D3"/>
    <w:rsid w:val="00BF521D"/>
    <w:rsid w:val="00C102DC"/>
    <w:rsid w:val="00C13C02"/>
    <w:rsid w:val="00C218E3"/>
    <w:rsid w:val="00C24501"/>
    <w:rsid w:val="00C30DAE"/>
    <w:rsid w:val="00C42C45"/>
    <w:rsid w:val="00C524CB"/>
    <w:rsid w:val="00C52BC7"/>
    <w:rsid w:val="00C5646F"/>
    <w:rsid w:val="00C93024"/>
    <w:rsid w:val="00C9510A"/>
    <w:rsid w:val="00CA1BC1"/>
    <w:rsid w:val="00CB5395"/>
    <w:rsid w:val="00CB5AB6"/>
    <w:rsid w:val="00CD2B3F"/>
    <w:rsid w:val="00CD6864"/>
    <w:rsid w:val="00CD6878"/>
    <w:rsid w:val="00CE32EF"/>
    <w:rsid w:val="00CE6EE4"/>
    <w:rsid w:val="00CF12E5"/>
    <w:rsid w:val="00D05504"/>
    <w:rsid w:val="00D35146"/>
    <w:rsid w:val="00D536DA"/>
    <w:rsid w:val="00D542B0"/>
    <w:rsid w:val="00D60970"/>
    <w:rsid w:val="00D67601"/>
    <w:rsid w:val="00D8018E"/>
    <w:rsid w:val="00D8459B"/>
    <w:rsid w:val="00DB3495"/>
    <w:rsid w:val="00DB5F6B"/>
    <w:rsid w:val="00DC2FB9"/>
    <w:rsid w:val="00DD2817"/>
    <w:rsid w:val="00DE3F3F"/>
    <w:rsid w:val="00E30744"/>
    <w:rsid w:val="00E3471F"/>
    <w:rsid w:val="00E36863"/>
    <w:rsid w:val="00E4286C"/>
    <w:rsid w:val="00E43033"/>
    <w:rsid w:val="00E44B2F"/>
    <w:rsid w:val="00E51358"/>
    <w:rsid w:val="00E53476"/>
    <w:rsid w:val="00E632F0"/>
    <w:rsid w:val="00E67984"/>
    <w:rsid w:val="00E745ED"/>
    <w:rsid w:val="00E93FAF"/>
    <w:rsid w:val="00E96F6A"/>
    <w:rsid w:val="00EA177D"/>
    <w:rsid w:val="00ED61A4"/>
    <w:rsid w:val="00EE1982"/>
    <w:rsid w:val="00F12957"/>
    <w:rsid w:val="00F24450"/>
    <w:rsid w:val="00F27011"/>
    <w:rsid w:val="00F54421"/>
    <w:rsid w:val="00F622B4"/>
    <w:rsid w:val="00F650D9"/>
    <w:rsid w:val="00F65298"/>
    <w:rsid w:val="00F72460"/>
    <w:rsid w:val="00F86BA9"/>
    <w:rsid w:val="00F932BE"/>
    <w:rsid w:val="00FB0BEB"/>
    <w:rsid w:val="00FC0323"/>
    <w:rsid w:val="00FC5522"/>
    <w:rsid w:val="00FD6729"/>
    <w:rsid w:val="00FE14BA"/>
    <w:rsid w:val="08317E94"/>
    <w:rsid w:val="0E3C40B3"/>
    <w:rsid w:val="11845F88"/>
    <w:rsid w:val="1B874088"/>
    <w:rsid w:val="226714FA"/>
    <w:rsid w:val="23B24B3C"/>
    <w:rsid w:val="2D402BD8"/>
    <w:rsid w:val="2FE41A45"/>
    <w:rsid w:val="395B069E"/>
    <w:rsid w:val="40C777C7"/>
    <w:rsid w:val="49A6471E"/>
    <w:rsid w:val="4B5F6CCC"/>
    <w:rsid w:val="4C5B70AE"/>
    <w:rsid w:val="4FD55530"/>
    <w:rsid w:val="509719A0"/>
    <w:rsid w:val="523F3135"/>
    <w:rsid w:val="5A86270D"/>
    <w:rsid w:val="6D330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6B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86BA9"/>
    <w:rPr>
      <w:sz w:val="18"/>
      <w:szCs w:val="18"/>
    </w:rPr>
  </w:style>
  <w:style w:type="paragraph" w:styleId="a4">
    <w:name w:val="footer"/>
    <w:basedOn w:val="a"/>
    <w:rsid w:val="00F86BA9"/>
    <w:pPr>
      <w:tabs>
        <w:tab w:val="center" w:pos="4153"/>
        <w:tab w:val="right" w:pos="8306"/>
      </w:tabs>
      <w:snapToGrid w:val="0"/>
      <w:jc w:val="left"/>
    </w:pPr>
    <w:rPr>
      <w:sz w:val="18"/>
      <w:szCs w:val="18"/>
    </w:rPr>
  </w:style>
  <w:style w:type="paragraph" w:styleId="a5">
    <w:name w:val="header"/>
    <w:basedOn w:val="a"/>
    <w:link w:val="Char0"/>
    <w:rsid w:val="00F86BA9"/>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F86BA9"/>
  </w:style>
  <w:style w:type="character" w:customStyle="1" w:styleId="Char">
    <w:name w:val="批注框文本 Char"/>
    <w:link w:val="a3"/>
    <w:rsid w:val="00F86BA9"/>
    <w:rPr>
      <w:kern w:val="2"/>
      <w:sz w:val="18"/>
      <w:szCs w:val="18"/>
    </w:rPr>
  </w:style>
  <w:style w:type="character" w:customStyle="1" w:styleId="Char0">
    <w:name w:val="页眉 Char"/>
    <w:link w:val="a5"/>
    <w:rsid w:val="00F86BA9"/>
    <w:rPr>
      <w:kern w:val="2"/>
      <w:sz w:val="18"/>
      <w:szCs w:val="18"/>
    </w:rPr>
  </w:style>
  <w:style w:type="paragraph" w:customStyle="1" w:styleId="Char1">
    <w:name w:val="Char"/>
    <w:basedOn w:val="a"/>
    <w:rsid w:val="00F86BA9"/>
    <w:pPr>
      <w:widowControl/>
      <w:jc w:val="left"/>
    </w:pPr>
    <w:rPr>
      <w:rFonts w:ascii="Verdana" w:eastAsia="仿宋_GB2312" w:hAnsi="Verdana"/>
      <w:kern w:val="0"/>
      <w:sz w:val="28"/>
      <w:szCs w:val="20"/>
      <w:lang w:eastAsia="en-US"/>
    </w:rPr>
  </w:style>
  <w:style w:type="paragraph" w:customStyle="1" w:styleId="CharCharCharCharCharCharChar">
    <w:name w:val="Char Char Char Char Char Char Char"/>
    <w:basedOn w:val="a"/>
    <w:rsid w:val="00F86BA9"/>
    <w:rPr>
      <w:szCs w:val="21"/>
    </w:rPr>
  </w:style>
  <w:style w:type="paragraph" w:styleId="a7">
    <w:name w:val="List Paragraph"/>
    <w:basedOn w:val="a"/>
    <w:uiPriority w:val="99"/>
    <w:qFormat/>
    <w:rsid w:val="00F86BA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3854</Words>
  <Characters>435</Characters>
  <Application>Microsoft Office Word</Application>
  <DocSecurity>4</DocSecurity>
  <Lines>3</Lines>
  <Paragraphs>8</Paragraphs>
  <ScaleCrop>false</ScaleCrop>
  <Company>Microsoft</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CJ</cp:lastModifiedBy>
  <cp:revision>2</cp:revision>
  <cp:lastPrinted>2021-01-21T06:26:00Z</cp:lastPrinted>
  <dcterms:created xsi:type="dcterms:W3CDTF">2024-08-09T01:36:00Z</dcterms:created>
  <dcterms:modified xsi:type="dcterms:W3CDTF">2024-08-09T01:36:00Z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AC2135617484419E99770F7EA1952B91</vt:lpwstr>
  </property>
</Properties>
</file>