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6"/>
          <w:szCs w:val="36"/>
        </w:rPr>
      </w:pPr>
    </w:p>
    <w:p>
      <w:pPr>
        <w:rPr>
          <w:rFonts w:hint="eastAsia" w:asciiTheme="majorEastAsia" w:hAnsiTheme="majorEastAsia" w:eastAsiaTheme="majorEastAsia" w:cstheme="majorEastAsia"/>
          <w:sz w:val="36"/>
          <w:szCs w:val="36"/>
        </w:rPr>
      </w:pPr>
    </w:p>
    <w:p>
      <w:pPr>
        <w:spacing w:line="700" w:lineRule="exact"/>
        <w:jc w:val="center"/>
        <w:rPr>
          <w:rFonts w:ascii="方正小标宋简体" w:eastAsia="方正小标宋简体" w:hAnsiTheme="majorEastAsia" w:cstheme="majorEastAsia"/>
          <w:sz w:val="44"/>
          <w:szCs w:val="44"/>
        </w:rPr>
      </w:pPr>
    </w:p>
    <w:p>
      <w:pPr>
        <w:spacing w:line="70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关于撤销行政处罚决定书的通知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被处罚人：中国石油天然气股份有限公司辽河油田分公司</w:t>
      </w:r>
    </w:p>
    <w:p>
      <w:pPr>
        <w:rPr>
          <w:rFonts w:ascii="仿宋_GB2312" w:eastAsia="仿宋_GB2312"/>
          <w:sz w:val="32"/>
          <w:szCs w:val="32"/>
        </w:rPr>
      </w:pPr>
      <w:r>
        <w:rPr>
          <w:rFonts w:hint="eastAsia" w:ascii="仿宋_GB2312" w:eastAsia="仿宋_GB2312"/>
          <w:sz w:val="32"/>
          <w:szCs w:val="32"/>
        </w:rPr>
        <w:t>统一社会信用代码：912111007164843620</w:t>
      </w:r>
    </w:p>
    <w:p>
      <w:pPr>
        <w:rPr>
          <w:rFonts w:ascii="仿宋_GB2312" w:eastAsia="仿宋_GB2312"/>
          <w:sz w:val="32"/>
          <w:szCs w:val="32"/>
        </w:rPr>
      </w:pPr>
      <w:r>
        <w:rPr>
          <w:rFonts w:hint="eastAsia" w:ascii="仿宋_GB2312" w:eastAsia="仿宋_GB2312"/>
          <w:sz w:val="32"/>
          <w:szCs w:val="32"/>
        </w:rPr>
        <w:t>法定代表人：李忠兴</w:t>
      </w:r>
    </w:p>
    <w:p>
      <w:pPr>
        <w:rPr>
          <w:rFonts w:ascii="仿宋_GB2312" w:eastAsia="仿宋_GB2312"/>
          <w:sz w:val="32"/>
          <w:szCs w:val="32"/>
        </w:rPr>
      </w:pPr>
      <w:bookmarkStart w:id="0" w:name="_GoBack"/>
      <w:bookmarkEnd w:id="0"/>
      <w:r>
        <w:rPr>
          <w:rFonts w:hint="eastAsia" w:ascii="仿宋_GB2312" w:eastAsia="仿宋_GB2312"/>
          <w:sz w:val="32"/>
          <w:szCs w:val="32"/>
        </w:rPr>
        <w:t>地址：辽宁省盘锦市兴隆台区石油大街98号</w:t>
      </w:r>
    </w:p>
    <w:p>
      <w:pPr>
        <w:rPr>
          <w:rFonts w:ascii="仿宋_GB2312" w:eastAsia="仿宋_GB2312"/>
          <w:sz w:val="32"/>
          <w:szCs w:val="32"/>
        </w:rPr>
      </w:pPr>
      <w:r>
        <w:rPr>
          <w:rFonts w:hint="eastAsia" w:ascii="仿宋_GB2312" w:eastAsia="仿宋_GB2312"/>
          <w:sz w:val="32"/>
          <w:szCs w:val="32"/>
        </w:rPr>
        <w:t xml:space="preserve">    本机关于2023年11月14日立案调查中国石油天然气股份有限公司辽河油田分公司超许可取水一案。2024年3月27日下达《行政处罚决定书》（盘水罚决字〔2024〕第004号）。由于中国石油天然气股份有限公司辽河油田分公司更换法定代表人，根据中华人民共和国行政处罚法第七十五条第二款规定，本单位决定撤销已作出并送达的《行政处罚决定书》（盘水罚决字〔2024〕第004号）。</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盘锦市水利局</w:t>
      </w:r>
    </w:p>
    <w:p>
      <w:pPr>
        <w:rPr>
          <w:rFonts w:ascii="仿宋_GB2312" w:eastAsia="仿宋_GB2312"/>
          <w:sz w:val="32"/>
          <w:szCs w:val="32"/>
        </w:rPr>
      </w:pPr>
      <w:r>
        <w:rPr>
          <w:rFonts w:hint="eastAsia" w:ascii="仿宋_GB2312" w:eastAsia="仿宋_GB2312"/>
          <w:sz w:val="32"/>
          <w:szCs w:val="32"/>
        </w:rPr>
        <w:t xml:space="preserve">                            2024年3月28日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3ZjhkYWFhM2IyYzBjMTk5Zjc2ZTRlZmQ1ZjY5MzgifQ=="/>
  </w:docVars>
  <w:rsids>
    <w:rsidRoot w:val="00BE65F8"/>
    <w:rsid w:val="000259F7"/>
    <w:rsid w:val="000D2B9A"/>
    <w:rsid w:val="000F1E93"/>
    <w:rsid w:val="00183976"/>
    <w:rsid w:val="003607BE"/>
    <w:rsid w:val="00533B67"/>
    <w:rsid w:val="00B8375D"/>
    <w:rsid w:val="00BE65F8"/>
    <w:rsid w:val="146F6C68"/>
    <w:rsid w:val="434B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4"/>
    <w:link w:val="3"/>
    <w:uiPriority w:val="0"/>
    <w:rPr>
      <w:kern w:val="2"/>
      <w:sz w:val="18"/>
      <w:szCs w:val="18"/>
    </w:rPr>
  </w:style>
  <w:style w:type="character" w:customStyle="1" w:styleId="7">
    <w:name w:val="页脚 字符"/>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337</Characters>
  <Lines>2</Lines>
  <Paragraphs>1</Paragraphs>
  <TotalTime>79</TotalTime>
  <ScaleCrop>false</ScaleCrop>
  <LinksUpToDate>false</LinksUpToDate>
  <CharactersWithSpaces>394</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2024-07-15T07:31:00Z</dcterms:created>
  <dc:creator>Dell</dc:creator>
  <cp:lastModifiedBy>市水利局</cp:lastModifiedBy>
  <cp:lastPrinted>2024-07-15T07:45:00Z</cp:lastPrinted>
  <dcterms:modified xsi:type="dcterms:W3CDTF">2024-08-16T06:45:18Z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8C80B98C32F04A5F96EE29541A420FEB_12</vt:lpwstr>
  </property>
</Properties>
</file>