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CB125">
      <w:pPr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附件3</w:t>
      </w:r>
    </w:p>
    <w:p w14:paraId="67847C6A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盘山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年耕地轮作协议书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8A3662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 w14:paraId="33ABB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甲方：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人民政府</w:t>
      </w:r>
      <w:r>
        <w:rPr>
          <w:rFonts w:hint="eastAsia" w:ascii="仿宋_GB2312" w:eastAsia="仿宋_GB2312"/>
          <w:sz w:val="32"/>
          <w:szCs w:val="32"/>
          <w:lang w:eastAsia="zh-CN"/>
        </w:rPr>
        <w:t>（街道办事处）</w:t>
      </w:r>
    </w:p>
    <w:p w14:paraId="3A02312A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乙方：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村委会</w:t>
      </w:r>
    </w:p>
    <w:p w14:paraId="1198E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丙</w:t>
      </w:r>
      <w:r>
        <w:rPr>
          <w:rFonts w:hint="eastAsia" w:ascii="仿宋_GB2312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（耕地轮作户主）： </w:t>
      </w:r>
    </w:p>
    <w:p w14:paraId="06B5B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根据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盘山县农业农村局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《关于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做好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盘山县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耕地轮作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的通知》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盘县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农〔202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" w:hAnsi="仿宋" w:eastAsia="仿宋" w:cs="仿宋"/>
          <w:sz w:val="32"/>
          <w:szCs w:val="32"/>
        </w:rPr>
        <w:t>文件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，为保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</w:t>
      </w:r>
      <w:r>
        <w:rPr>
          <w:rFonts w:hint="eastAsia" w:ascii="仿宋" w:hAnsi="仿宋" w:eastAsia="仿宋" w:cs="仿宋"/>
          <w:sz w:val="32"/>
          <w:szCs w:val="32"/>
        </w:rPr>
        <w:t>耕地轮作工作的有序进行，本着与农户、新型经营主体自愿合作原则，经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方协商，就耕地轮作事宜，订立本协议。 </w:t>
      </w:r>
    </w:p>
    <w:p w14:paraId="18B9131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甲乙丙三</w:t>
      </w:r>
      <w:r>
        <w:rPr>
          <w:rFonts w:hint="eastAsia" w:ascii="仿宋" w:hAnsi="仿宋" w:eastAsia="仿宋" w:cs="仿宋"/>
          <w:sz w:val="32"/>
          <w:szCs w:val="32"/>
        </w:rPr>
        <w:t>方权利与义务</w:t>
      </w:r>
    </w:p>
    <w:p w14:paraId="5ABB3957"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甲方组织部署乙方对丙</w:t>
      </w:r>
      <w:r>
        <w:rPr>
          <w:rFonts w:hint="eastAsia" w:ascii="仿宋_GB2312" w:eastAsia="仿宋_GB2312"/>
          <w:sz w:val="32"/>
          <w:szCs w:val="32"/>
        </w:rPr>
        <w:t>方用于耕地轮作地块</w:t>
      </w:r>
      <w:r>
        <w:rPr>
          <w:rFonts w:hint="eastAsia" w:ascii="仿宋_GB2312" w:eastAsia="仿宋_GB2312"/>
          <w:sz w:val="32"/>
          <w:szCs w:val="32"/>
          <w:lang w:eastAsia="zh-CN"/>
        </w:rPr>
        <w:t>作物进行全面汇总</w:t>
      </w:r>
      <w:r>
        <w:rPr>
          <w:rFonts w:hint="eastAsia" w:ascii="仿宋_GB2312" w:eastAsia="仿宋_GB2312"/>
          <w:sz w:val="32"/>
          <w:szCs w:val="32"/>
        </w:rPr>
        <w:t>核实</w:t>
      </w:r>
      <w:r>
        <w:rPr>
          <w:rFonts w:hint="eastAsia" w:ascii="仿宋_GB2312" w:eastAsia="仿宋_GB2312"/>
          <w:sz w:val="32"/>
          <w:szCs w:val="32"/>
          <w:lang w:eastAsia="zh-CN"/>
        </w:rPr>
        <w:t>确认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（包括轮作地块是否符合条件、轮作作物面积、种类、村公示等），甲方对丙方有监督管理权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9E08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乙方对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丙方上报的耕地轮作申请材料初步核实确认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,对丙方实施</w:t>
      </w:r>
      <w:r>
        <w:rPr>
          <w:rFonts w:hint="eastAsia" w:ascii="仿宋" w:hAnsi="仿宋" w:eastAsia="仿宋" w:cs="仿宋"/>
          <w:sz w:val="32"/>
          <w:szCs w:val="32"/>
        </w:rPr>
        <w:t>轮作地块的面积、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作物</w:t>
      </w:r>
      <w:r>
        <w:rPr>
          <w:rFonts w:hint="eastAsia" w:ascii="仿宋" w:hAnsi="仿宋" w:eastAsia="仿宋" w:cs="仿宋"/>
          <w:sz w:val="32"/>
          <w:szCs w:val="32"/>
        </w:rPr>
        <w:t>及执行情况等有监督管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理权。对核实确认后的耕地轮作面积进行公示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,乙</w:t>
      </w:r>
      <w:r>
        <w:rPr>
          <w:rFonts w:hint="eastAsia" w:ascii="仿宋" w:hAnsi="仿宋" w:eastAsia="仿宋" w:cs="仿宋"/>
          <w:sz w:val="32"/>
          <w:szCs w:val="32"/>
        </w:rPr>
        <w:t>方有义务配合甲方完善工作档案，补助信息采集等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490B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丙</w:t>
      </w:r>
      <w:r>
        <w:rPr>
          <w:rFonts w:hint="eastAsia" w:ascii="仿宋_GB2312" w:eastAsia="仿宋_GB2312"/>
          <w:sz w:val="32"/>
          <w:szCs w:val="32"/>
        </w:rPr>
        <w:t>方将其承包</w:t>
      </w:r>
      <w:r>
        <w:rPr>
          <w:rFonts w:hint="eastAsia" w:ascii="仿宋_GB2312" w:eastAsia="仿宋_GB2312"/>
          <w:sz w:val="32"/>
          <w:szCs w:val="32"/>
          <w:lang w:eastAsia="zh-CN"/>
        </w:rPr>
        <w:t>及流转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合法耕地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亩，用于实施耕地轮作，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丙</w:t>
      </w:r>
      <w:r>
        <w:rPr>
          <w:rFonts w:hint="eastAsia" w:ascii="仿宋" w:hAnsi="仿宋" w:eastAsia="仿宋" w:cs="仿宋"/>
          <w:sz w:val="32"/>
          <w:szCs w:val="32"/>
        </w:rPr>
        <w:t>方有义务提供轮作地块、流转合同、地块面积等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。丙</w:t>
      </w:r>
      <w:r>
        <w:rPr>
          <w:rFonts w:hint="eastAsia" w:ascii="仿宋" w:hAnsi="仿宋" w:eastAsia="仿宋" w:cs="仿宋"/>
          <w:sz w:val="32"/>
          <w:szCs w:val="32"/>
        </w:rPr>
        <w:t>方必须在甲方及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</w:rPr>
        <w:t>的监督、管理下按保质保量完成轮作任务。</w:t>
      </w:r>
    </w:p>
    <w:p w14:paraId="271AC0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签订协议后，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  <w:lang w:eastAsia="zh-CN"/>
        </w:rPr>
        <w:t>丙</w:t>
      </w:r>
      <w:r>
        <w:rPr>
          <w:rFonts w:hint="eastAsia" w:ascii="仿宋_GB2312" w:eastAsia="仿宋_GB2312"/>
          <w:sz w:val="32"/>
          <w:szCs w:val="32"/>
        </w:rPr>
        <w:t>方未按</w:t>
      </w:r>
      <w:r>
        <w:rPr>
          <w:rFonts w:hint="eastAsia" w:ascii="仿宋_GB2312" w:eastAsia="仿宋_GB2312"/>
          <w:sz w:val="32"/>
          <w:szCs w:val="32"/>
          <w:lang w:eastAsia="zh-CN"/>
        </w:rPr>
        <w:t>轮作方案</w:t>
      </w:r>
      <w:r>
        <w:rPr>
          <w:rFonts w:hint="eastAsia" w:ascii="仿宋_GB2312" w:eastAsia="仿宋_GB2312"/>
          <w:sz w:val="32"/>
          <w:szCs w:val="32"/>
        </w:rPr>
        <w:t>要求进行轮作种植，甲方可单方面解除协议并不予补贴。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027E3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丙</w:t>
      </w:r>
      <w:r>
        <w:rPr>
          <w:rFonts w:hint="eastAsia" w:ascii="仿宋_GB2312" w:eastAsia="仿宋_GB2312"/>
          <w:sz w:val="32"/>
          <w:szCs w:val="32"/>
        </w:rPr>
        <w:t>方对轮作地块进行自主管理，如有技术问题甲方可提供技术指导，</w:t>
      </w:r>
      <w:r>
        <w:rPr>
          <w:rFonts w:hint="eastAsia" w:ascii="仿宋_GB2312" w:eastAsia="仿宋_GB2312"/>
          <w:sz w:val="32"/>
          <w:szCs w:val="32"/>
          <w:lang w:eastAsia="zh-CN"/>
        </w:rPr>
        <w:t>丙</w:t>
      </w:r>
      <w:r>
        <w:rPr>
          <w:rFonts w:hint="eastAsia" w:ascii="仿宋_GB2312" w:eastAsia="仿宋_GB2312"/>
          <w:sz w:val="32"/>
          <w:szCs w:val="32"/>
        </w:rPr>
        <w:t>方不得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各种原因导致的减产或经济收益减少向甲方</w:t>
      </w:r>
      <w:r>
        <w:rPr>
          <w:rFonts w:hint="eastAsia" w:ascii="仿宋_GB2312" w:eastAsia="仿宋_GB2312"/>
          <w:sz w:val="32"/>
          <w:szCs w:val="32"/>
          <w:lang w:eastAsia="zh-CN"/>
        </w:rPr>
        <w:t>乙方</w:t>
      </w:r>
      <w:r>
        <w:rPr>
          <w:rFonts w:hint="eastAsia" w:ascii="仿宋_GB2312" w:eastAsia="仿宋_GB2312"/>
          <w:sz w:val="32"/>
          <w:szCs w:val="32"/>
        </w:rPr>
        <w:t xml:space="preserve">进行索赔。           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丙</w:t>
      </w:r>
      <w:r>
        <w:rPr>
          <w:rFonts w:hint="eastAsia" w:ascii="仿宋_GB2312" w:eastAsia="仿宋_GB2312"/>
          <w:sz w:val="32"/>
          <w:szCs w:val="32"/>
        </w:rPr>
        <w:t>方自主处理生产出来的农产品，甲方</w:t>
      </w:r>
      <w:r>
        <w:rPr>
          <w:rFonts w:hint="eastAsia" w:ascii="仿宋_GB2312" w:eastAsia="仿宋_GB2312"/>
          <w:sz w:val="32"/>
          <w:szCs w:val="32"/>
          <w:lang w:eastAsia="zh-CN"/>
        </w:rPr>
        <w:t>乙方</w:t>
      </w:r>
      <w:r>
        <w:rPr>
          <w:rFonts w:hint="eastAsia" w:ascii="仿宋_GB2312" w:eastAsia="仿宋_GB2312"/>
          <w:sz w:val="32"/>
          <w:szCs w:val="32"/>
        </w:rPr>
        <w:t xml:space="preserve">不予干预。      </w:t>
      </w:r>
    </w:p>
    <w:p w14:paraId="1E37B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二、轮作年限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及模式</w:t>
      </w:r>
    </w:p>
    <w:p w14:paraId="5920E3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轮作年限：2024年轮作一年</w:t>
      </w:r>
    </w:p>
    <w:p w14:paraId="0ABB59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轮作模式：前茬作物（2023年）名称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轮作作物名称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。</w:t>
      </w:r>
    </w:p>
    <w:p w14:paraId="20CF44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三、</w:t>
      </w:r>
      <w:r>
        <w:rPr>
          <w:rFonts w:hint="eastAsia" w:ascii="黑体" w:hAnsi="黑体" w:eastAsia="黑体" w:cs="黑体"/>
          <w:sz w:val="32"/>
          <w:szCs w:val="32"/>
        </w:rPr>
        <w:t>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助标准及</w:t>
      </w:r>
      <w:r>
        <w:rPr>
          <w:rFonts w:hint="eastAsia" w:ascii="黑体" w:hAnsi="黑体" w:eastAsia="黑体" w:cs="黑体"/>
          <w:sz w:val="32"/>
          <w:szCs w:val="32"/>
        </w:rPr>
        <w:t>资金支付时间</w:t>
      </w:r>
    </w:p>
    <w:p w14:paraId="7314F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实施耕地轮作每亩地补贴</w:t>
      </w:r>
      <w:r>
        <w:rPr>
          <w:rFonts w:hint="eastAsia" w:ascii="仿宋_GB2312" w:eastAsia="仿宋_GB2312"/>
          <w:sz w:val="32"/>
          <w:szCs w:val="32"/>
          <w:lang w:eastAsia="zh-CN"/>
        </w:rPr>
        <w:t>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按核实合格面积后，县里统一测算，</w:t>
      </w:r>
      <w:r>
        <w:rPr>
          <w:rFonts w:hint="eastAsia" w:ascii="仿宋_GB2312" w:eastAsia="仿宋_GB2312"/>
          <w:sz w:val="32"/>
          <w:szCs w:val="32"/>
        </w:rPr>
        <w:t>经财政审核，一次性</w:t>
      </w:r>
      <w:r>
        <w:rPr>
          <w:rFonts w:hint="eastAsia" w:ascii="仿宋_GB2312" w:eastAsia="仿宋_GB2312"/>
          <w:sz w:val="32"/>
          <w:szCs w:val="32"/>
          <w:lang w:eastAsia="zh-CN"/>
        </w:rPr>
        <w:t>将补助资金</w:t>
      </w:r>
      <w:r>
        <w:rPr>
          <w:rFonts w:hint="eastAsia" w:ascii="仿宋_GB2312" w:eastAsia="仿宋_GB2312"/>
          <w:sz w:val="32"/>
          <w:szCs w:val="32"/>
        </w:rPr>
        <w:t>打入</w:t>
      </w:r>
      <w:r>
        <w:rPr>
          <w:rFonts w:hint="eastAsia" w:ascii="仿宋_GB2312" w:eastAsia="仿宋_GB2312"/>
          <w:sz w:val="32"/>
          <w:szCs w:val="32"/>
          <w:lang w:eastAsia="zh-CN"/>
        </w:rPr>
        <w:t>农户</w:t>
      </w:r>
      <w:r>
        <w:rPr>
          <w:rFonts w:hint="eastAsia" w:ascii="仿宋_GB2312" w:eastAsia="仿宋_GB2312"/>
          <w:sz w:val="32"/>
          <w:szCs w:val="32"/>
        </w:rPr>
        <w:t>“一卡通”账号。</w:t>
      </w:r>
    </w:p>
    <w:p w14:paraId="671F6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、其它约定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EECD4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1、本合同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方签字之日起生效。未尽事宜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方协商一致可订立补充协议，补充协议与本合同具有同等效力。</w:t>
      </w:r>
    </w:p>
    <w:p w14:paraId="3A0CC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2、本合同一式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份，（镇</w:t>
      </w:r>
      <w:r>
        <w:rPr>
          <w:rFonts w:hint="eastAsia" w:ascii="仿宋_GB2312" w:eastAsia="仿宋_GB2312"/>
          <w:sz w:val="32"/>
          <w:szCs w:val="32"/>
          <w:lang w:eastAsia="zh-CN"/>
        </w:rPr>
        <w:t>街</w:t>
      </w:r>
      <w:r>
        <w:rPr>
          <w:rFonts w:hint="eastAsia" w:ascii="仿宋_GB2312" w:eastAsia="仿宋_GB2312"/>
          <w:sz w:val="32"/>
          <w:szCs w:val="32"/>
        </w:rPr>
        <w:t>）政府、</w:t>
      </w:r>
      <w:r>
        <w:rPr>
          <w:rFonts w:hint="eastAsia" w:ascii="仿宋_GB2312" w:eastAsia="仿宋_GB2312"/>
          <w:sz w:val="32"/>
          <w:szCs w:val="32"/>
          <w:lang w:eastAsia="zh-CN"/>
        </w:rPr>
        <w:t>村、</w:t>
      </w:r>
      <w:r>
        <w:rPr>
          <w:rFonts w:hint="eastAsia" w:ascii="仿宋_GB2312" w:eastAsia="仿宋_GB2312"/>
          <w:sz w:val="32"/>
          <w:szCs w:val="32"/>
        </w:rPr>
        <w:t>农户各执一份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上报县农业农村局一份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75AD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926" w:leftChars="304" w:hanging="2288" w:hangingChars="800"/>
        <w:textAlignment w:val="auto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-17"/>
          <w:sz w:val="32"/>
          <w:szCs w:val="32"/>
        </w:rPr>
        <w:t>甲方：</w:t>
      </w:r>
      <w:r>
        <w:rPr>
          <w:rFonts w:hint="eastAsia" w:ascii="仿宋_GB2312" w:eastAsia="仿宋_GB2312"/>
          <w:spacing w:val="-17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pacing w:val="-17"/>
          <w:sz w:val="32"/>
          <w:szCs w:val="32"/>
        </w:rPr>
        <w:t>镇（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街</w:t>
      </w:r>
      <w:r>
        <w:rPr>
          <w:rFonts w:hint="eastAsia" w:ascii="仿宋_GB2312" w:eastAsia="仿宋_GB2312"/>
          <w:spacing w:val="-17"/>
          <w:sz w:val="32"/>
          <w:szCs w:val="32"/>
        </w:rPr>
        <w:t>）人民政府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（盖章）</w:t>
      </w:r>
      <w:r>
        <w:rPr>
          <w:rFonts w:hint="eastAsia" w:ascii="仿宋_GB2312" w:eastAsia="仿宋_GB2312"/>
          <w:spacing w:val="-17"/>
          <w:sz w:val="32"/>
          <w:szCs w:val="32"/>
        </w:rPr>
        <w:t xml:space="preserve">  镇（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街</w:t>
      </w:r>
      <w:r>
        <w:rPr>
          <w:rFonts w:hint="eastAsia" w:ascii="仿宋_GB2312" w:eastAsia="仿宋_GB2312"/>
          <w:spacing w:val="-17"/>
          <w:sz w:val="32"/>
          <w:szCs w:val="32"/>
        </w:rPr>
        <w:t>）人民政府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（盖章）</w:t>
      </w:r>
      <w:r>
        <w:rPr>
          <w:rFonts w:hint="eastAsia" w:ascii="仿宋_GB2312" w:eastAsia="仿宋_GB2312"/>
          <w:spacing w:val="-17"/>
          <w:sz w:val="32"/>
          <w:szCs w:val="32"/>
        </w:rPr>
        <w:t>责人（签字）：</w:t>
      </w:r>
    </w:p>
    <w:p w14:paraId="1B26E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 w:eastAsia="仿宋_GB2312"/>
          <w:spacing w:val="-17"/>
          <w:sz w:val="32"/>
          <w:szCs w:val="32"/>
          <w:lang w:eastAsia="zh-CN"/>
        </w:rPr>
      </w:pPr>
    </w:p>
    <w:p w14:paraId="6A104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textAlignment w:val="auto"/>
        <w:rPr>
          <w:rFonts w:hint="eastAsia" w:ascii="仿宋_GB2312" w:eastAsia="仿宋_GB2312"/>
          <w:spacing w:val="-1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乙方</w:t>
      </w:r>
      <w:r>
        <w:rPr>
          <w:rFonts w:hint="eastAsia" w:ascii="仿宋_GB2312" w:eastAsia="仿宋_GB2312"/>
          <w:spacing w:val="-17"/>
          <w:sz w:val="32"/>
          <w:szCs w:val="32"/>
        </w:rPr>
        <w:t>：</w:t>
      </w:r>
      <w:r>
        <w:rPr>
          <w:rFonts w:hint="eastAsia" w:ascii="仿宋_GB2312" w:eastAsia="仿宋_GB2312"/>
          <w:spacing w:val="-17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村委会</w:t>
      </w:r>
      <w:r>
        <w:rPr>
          <w:rFonts w:hint="eastAsia" w:ascii="仿宋_GB2312" w:eastAsia="仿宋_GB2312"/>
          <w:spacing w:val="-17"/>
          <w:sz w:val="32"/>
          <w:szCs w:val="32"/>
        </w:rPr>
        <w:t>（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盖章</w:t>
      </w:r>
      <w:r>
        <w:rPr>
          <w:rFonts w:hint="eastAsia" w:ascii="仿宋_GB2312" w:eastAsia="仿宋_GB2312"/>
          <w:spacing w:val="-17"/>
          <w:sz w:val="32"/>
          <w:szCs w:val="32"/>
        </w:rPr>
        <w:t xml:space="preserve">）   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pacing w:val="-17"/>
          <w:sz w:val="32"/>
          <w:szCs w:val="32"/>
        </w:rPr>
        <w:t>负责人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（签字）</w:t>
      </w:r>
    </w:p>
    <w:p w14:paraId="7CE180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</w:p>
    <w:p w14:paraId="285909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丙</w:t>
      </w:r>
      <w:r>
        <w:rPr>
          <w:rFonts w:hint="eastAsia" w:ascii="仿宋_GB2312" w:eastAsia="仿宋_GB2312"/>
          <w:sz w:val="32"/>
          <w:szCs w:val="32"/>
        </w:rPr>
        <w:t>方：耕地轮作户主（</w:t>
      </w:r>
      <w:r>
        <w:rPr>
          <w:rFonts w:hint="eastAsia" w:ascii="仿宋_GB2312" w:eastAsia="仿宋_GB2312"/>
          <w:sz w:val="32"/>
          <w:szCs w:val="32"/>
          <w:lang w:eastAsia="zh-CN"/>
        </w:rPr>
        <w:t>合作社盖章</w:t>
      </w:r>
      <w:r>
        <w:rPr>
          <w:rFonts w:hint="eastAsia" w:ascii="仿宋_GB2312" w:eastAsia="仿宋_GB2312"/>
          <w:sz w:val="32"/>
          <w:szCs w:val="32"/>
        </w:rPr>
        <w:t xml:space="preserve">）：签字 </w:t>
      </w:r>
    </w:p>
    <w:p w14:paraId="2BBE55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 w14:paraId="1B783B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3859" w:firstLineChars="120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签约日期：   年    月   日</w:t>
      </w:r>
    </w:p>
    <w:p w14:paraId="09DA7A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99650"/>
    <w:multiLevelType w:val="singleLevel"/>
    <w:tmpl w:val="AD3996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42968D"/>
    <w:multiLevelType w:val="singleLevel"/>
    <w:tmpl w:val="B04296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55420C96"/>
    <w:rsid w:val="554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2024-08-02T08:18:00Z</dcterms:created>
  <dc:creator>互联盘锦网站</dc:creator>
  <cp:lastModifiedBy>互联盘锦网站</cp:lastModifiedBy>
  <dcterms:modified xsi:type="dcterms:W3CDTF">2024-08-02T08:18:53Z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AAF71323307A4039B92C5FE8E0319993_11</vt:lpwstr>
  </property>
</Properties>
</file>