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DEC18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i w:val="0"/>
          <w:caps w:val="0"/>
          <w:color w:val="333333"/>
          <w:spacing w:val="8"/>
          <w:sz w:val="44"/>
          <w:szCs w:val="44"/>
          <w:shd w:val="clear" w:fill="FFFFFF"/>
        </w:rPr>
      </w:pPr>
      <w:r>
        <w:rPr>
          <w:rFonts w:hint="eastAsia" w:ascii="仿宋" w:hAnsi="仿宋" w:eastAsia="仿宋" w:cs="仿宋"/>
          <w:b/>
          <w:bCs/>
          <w:i w:val="0"/>
          <w:caps w:val="0"/>
          <w:color w:val="333333"/>
          <w:spacing w:val="8"/>
          <w:sz w:val="44"/>
          <w:szCs w:val="44"/>
          <w:shd w:val="clear" w:fill="FFFFFF"/>
          <w:lang w:eastAsia="zh-CN"/>
        </w:rPr>
        <w:t>盘锦市大洼区</w:t>
      </w:r>
      <w:r>
        <w:rPr>
          <w:rFonts w:hint="eastAsia" w:ascii="仿宋" w:hAnsi="仿宋" w:eastAsia="仿宋" w:cs="仿宋"/>
          <w:b/>
          <w:bCs/>
          <w:i w:val="0"/>
          <w:caps w:val="0"/>
          <w:color w:val="333333"/>
          <w:spacing w:val="8"/>
          <w:sz w:val="44"/>
          <w:szCs w:val="44"/>
          <w:shd w:val="clear" w:fill="FFFFFF"/>
        </w:rPr>
        <w:t>住建局</w:t>
      </w:r>
    </w:p>
    <w:p w14:paraId="36B3159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0"/>
        <w:jc w:val="center"/>
        <w:textAlignment w:val="auto"/>
        <w:rPr>
          <w:rFonts w:hint="eastAsia" w:ascii="仿宋" w:hAnsi="仿宋" w:eastAsia="仿宋" w:cs="仿宋"/>
          <w:b/>
          <w:bCs/>
          <w:i w:val="0"/>
          <w:caps w:val="0"/>
          <w:color w:val="333333"/>
          <w:spacing w:val="8"/>
          <w:sz w:val="44"/>
          <w:szCs w:val="44"/>
          <w:lang w:eastAsia="zh-CN"/>
        </w:rPr>
      </w:pPr>
      <w:r>
        <w:rPr>
          <w:rFonts w:hint="eastAsia" w:ascii="仿宋" w:hAnsi="仿宋" w:eastAsia="仿宋" w:cs="仿宋"/>
          <w:b/>
          <w:bCs/>
          <w:i w:val="0"/>
          <w:caps w:val="0"/>
          <w:color w:val="333333"/>
          <w:spacing w:val="8"/>
          <w:sz w:val="44"/>
          <w:szCs w:val="44"/>
          <w:shd w:val="clear" w:fill="FFFFFF"/>
        </w:rPr>
        <w:t>“双随机、一公开</w:t>
      </w:r>
      <w:bookmarkStart w:id="0" w:name="_GoBack"/>
      <w:bookmarkEnd w:id="0"/>
      <w:r>
        <w:rPr>
          <w:rFonts w:hint="eastAsia" w:ascii="仿宋" w:hAnsi="仿宋" w:eastAsia="仿宋" w:cs="仿宋"/>
          <w:b/>
          <w:bCs/>
          <w:i w:val="0"/>
          <w:caps w:val="0"/>
          <w:color w:val="333333"/>
          <w:spacing w:val="8"/>
          <w:sz w:val="44"/>
          <w:szCs w:val="44"/>
          <w:shd w:val="clear" w:fill="FFFFFF"/>
        </w:rPr>
        <w:t>”工作实施</w:t>
      </w:r>
      <w:r>
        <w:rPr>
          <w:rFonts w:hint="eastAsia" w:ascii="仿宋" w:hAnsi="仿宋" w:eastAsia="仿宋" w:cs="仿宋"/>
          <w:b/>
          <w:bCs/>
          <w:i w:val="0"/>
          <w:caps w:val="0"/>
          <w:color w:val="333333"/>
          <w:spacing w:val="8"/>
          <w:sz w:val="44"/>
          <w:szCs w:val="44"/>
          <w:shd w:val="clear" w:fill="FFFFFF"/>
          <w:lang w:eastAsia="zh-CN"/>
        </w:rPr>
        <w:t>细则</w:t>
      </w:r>
    </w:p>
    <w:p w14:paraId="100A6CD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shd w:val="clear" w:fill="FFFFFF"/>
        </w:rPr>
      </w:pPr>
    </w:p>
    <w:p w14:paraId="7DB3450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为深入推进住房和城乡建设部门日常监督检查随机抽查工作，按照《</w:t>
      </w:r>
      <w:r>
        <w:rPr>
          <w:rFonts w:hint="eastAsia" w:ascii="仿宋" w:hAnsi="仿宋" w:eastAsia="仿宋" w:cs="仿宋"/>
          <w:i w:val="0"/>
          <w:caps w:val="0"/>
          <w:color w:val="333333"/>
          <w:spacing w:val="8"/>
          <w:sz w:val="32"/>
          <w:szCs w:val="32"/>
          <w:shd w:val="clear" w:fill="FFFFFF"/>
          <w:lang w:eastAsia="zh-CN"/>
        </w:rPr>
        <w:t>辽宁省全面推行部门联合</w:t>
      </w:r>
      <w:r>
        <w:rPr>
          <w:rFonts w:hint="eastAsia" w:ascii="仿宋" w:hAnsi="仿宋" w:eastAsia="仿宋" w:cs="仿宋"/>
          <w:i w:val="0"/>
          <w:caps w:val="0"/>
          <w:color w:val="333333"/>
          <w:spacing w:val="8"/>
          <w:sz w:val="32"/>
          <w:szCs w:val="32"/>
          <w:shd w:val="clear" w:fill="FFFFFF"/>
        </w:rPr>
        <w:t>“双随机、一公开”</w:t>
      </w:r>
      <w:r>
        <w:rPr>
          <w:rFonts w:hint="eastAsia" w:ascii="仿宋" w:hAnsi="仿宋" w:eastAsia="仿宋" w:cs="仿宋"/>
          <w:i w:val="0"/>
          <w:caps w:val="0"/>
          <w:color w:val="333333"/>
          <w:spacing w:val="8"/>
          <w:sz w:val="32"/>
          <w:szCs w:val="32"/>
          <w:shd w:val="clear" w:fill="FFFFFF"/>
          <w:lang w:eastAsia="zh-CN"/>
        </w:rPr>
        <w:t>监督</w:t>
      </w:r>
      <w:r>
        <w:rPr>
          <w:rFonts w:hint="eastAsia" w:ascii="仿宋" w:hAnsi="仿宋" w:eastAsia="仿宋" w:cs="仿宋"/>
          <w:i w:val="0"/>
          <w:caps w:val="0"/>
          <w:color w:val="333333"/>
          <w:spacing w:val="8"/>
          <w:sz w:val="32"/>
          <w:szCs w:val="32"/>
          <w:shd w:val="clear" w:fill="FFFFFF"/>
        </w:rPr>
        <w:t>实施方案的通知》要求，制定本实施</w:t>
      </w:r>
      <w:r>
        <w:rPr>
          <w:rFonts w:hint="eastAsia" w:ascii="仿宋" w:hAnsi="仿宋" w:eastAsia="仿宋" w:cs="仿宋"/>
          <w:i w:val="0"/>
          <w:caps w:val="0"/>
          <w:color w:val="333333"/>
          <w:spacing w:val="8"/>
          <w:sz w:val="32"/>
          <w:szCs w:val="32"/>
          <w:shd w:val="clear" w:fill="FFFFFF"/>
          <w:lang w:eastAsia="zh-CN"/>
        </w:rPr>
        <w:t>细则</w:t>
      </w:r>
      <w:r>
        <w:rPr>
          <w:rFonts w:hint="eastAsia" w:ascii="仿宋" w:hAnsi="仿宋" w:eastAsia="仿宋" w:cs="仿宋"/>
          <w:i w:val="0"/>
          <w:caps w:val="0"/>
          <w:color w:val="333333"/>
          <w:spacing w:val="8"/>
          <w:sz w:val="32"/>
          <w:szCs w:val="32"/>
          <w:shd w:val="clear" w:fill="FFFFFF"/>
        </w:rPr>
        <w:t>。</w:t>
      </w:r>
    </w:p>
    <w:p w14:paraId="1CB8E9B4">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一、总体要求</w:t>
      </w:r>
    </w:p>
    <w:p w14:paraId="59435BA3">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贯彻落实党中央、国务院和省政府以及市政府关于</w:t>
      </w:r>
      <w:r>
        <w:rPr>
          <w:rFonts w:hint="eastAsia" w:ascii="仿宋" w:hAnsi="仿宋" w:eastAsia="仿宋" w:cs="仿宋"/>
          <w:i w:val="0"/>
          <w:caps w:val="0"/>
          <w:color w:val="333333"/>
          <w:spacing w:val="8"/>
          <w:sz w:val="32"/>
          <w:szCs w:val="32"/>
          <w:shd w:val="clear" w:fill="FFFFFF"/>
          <w:lang w:eastAsia="zh-CN"/>
        </w:rPr>
        <w:t>住建</w:t>
      </w:r>
      <w:r>
        <w:rPr>
          <w:rFonts w:hint="eastAsia" w:ascii="仿宋" w:hAnsi="仿宋" w:eastAsia="仿宋" w:cs="仿宋"/>
          <w:i w:val="0"/>
          <w:caps w:val="0"/>
          <w:color w:val="333333"/>
          <w:spacing w:val="8"/>
          <w:sz w:val="32"/>
          <w:szCs w:val="32"/>
          <w:shd w:val="clear" w:fill="FFFFFF"/>
        </w:rPr>
        <w:t>工作的重要决策部署，落实简政放权、放管结合、优化服务要求，坚持依法监管、公正高效、公开透明、协同推进，创新监管方式，加强事中事后监管，规范执法行为，普遍运用随机抽查开展住房城乡建设行业安全大检查、专项治理、暗访暗查等监管执法活动的主要方式，进一步解决执法方面存在的问题，切实消除安全隐患，有效遏制重特大事故，促进我</w:t>
      </w:r>
      <w:r>
        <w:rPr>
          <w:rFonts w:hint="eastAsia" w:ascii="仿宋" w:hAnsi="仿宋" w:eastAsia="仿宋" w:cs="仿宋"/>
          <w:i w:val="0"/>
          <w:caps w:val="0"/>
          <w:color w:val="333333"/>
          <w:spacing w:val="8"/>
          <w:sz w:val="32"/>
          <w:szCs w:val="32"/>
          <w:shd w:val="clear" w:fill="FFFFFF"/>
          <w:lang w:eastAsia="zh-CN"/>
        </w:rPr>
        <w:t>区</w:t>
      </w:r>
      <w:r>
        <w:rPr>
          <w:rFonts w:hint="eastAsia" w:ascii="仿宋" w:hAnsi="仿宋" w:eastAsia="仿宋" w:cs="仿宋"/>
          <w:i w:val="0"/>
          <w:caps w:val="0"/>
          <w:color w:val="333333"/>
          <w:spacing w:val="8"/>
          <w:sz w:val="32"/>
          <w:szCs w:val="32"/>
          <w:shd w:val="clear" w:fill="FFFFFF"/>
        </w:rPr>
        <w:t>住房和城乡安全生产形势持续稳定好转。</w:t>
      </w:r>
    </w:p>
    <w:p w14:paraId="12D4BBB9">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二、完善“双随机、一公开”抽查机制</w:t>
      </w:r>
    </w:p>
    <w:p w14:paraId="3A140C7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一</w:t>
      </w:r>
      <w:r>
        <w:rPr>
          <w:rFonts w:hint="eastAsia" w:ascii="仿宋" w:hAnsi="仿宋" w:eastAsia="仿宋" w:cs="仿宋"/>
          <w:i w:val="0"/>
          <w:caps w:val="0"/>
          <w:color w:val="333333"/>
          <w:spacing w:val="8"/>
          <w:sz w:val="32"/>
          <w:szCs w:val="32"/>
          <w:shd w:val="clear" w:fill="FFFFFF"/>
        </w:rPr>
        <w:t>)建立随机抽查对象名录库</w:t>
      </w:r>
    </w:p>
    <w:p w14:paraId="791FC41B">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建立本部门监管职责范围内随机抽查对象名录库，名录库要涵盖本地全部被监管企业，并结合监管执法实际，建立不同行业领域、不同类别和等级、满足不同执法需求的随机抽查名录库，从随机抽查对象名录库中随机选取抽查对象。</w:t>
      </w:r>
    </w:p>
    <w:p w14:paraId="6D6DF4D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eastAsia="zh-CN"/>
        </w:rPr>
        <w:t>二</w:t>
      </w:r>
      <w:r>
        <w:rPr>
          <w:rFonts w:hint="eastAsia" w:ascii="仿宋" w:hAnsi="仿宋" w:eastAsia="仿宋" w:cs="仿宋"/>
          <w:i w:val="0"/>
          <w:caps w:val="0"/>
          <w:color w:val="333333"/>
          <w:spacing w:val="8"/>
          <w:sz w:val="32"/>
          <w:szCs w:val="32"/>
          <w:shd w:val="clear" w:fill="FFFFFF"/>
        </w:rPr>
        <w:t>)编制随机抽查事项清单</w:t>
      </w:r>
    </w:p>
    <w:p w14:paraId="4A4DBFA2">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依照有关法律、法规、规章和国家标准、行业标准及相关地方标准的强制性条文，严格依据本级政府权力清单和责任清单编制随机抽查事项清单。具体实施随机抽查时，除有特殊要求外，均应当按照随机事项抽查清单制作执法检查方案和检查表。</w:t>
      </w:r>
    </w:p>
    <w:p w14:paraId="0AC24FC4">
      <w:pPr>
        <w:pStyle w:val="2"/>
        <w:keepNext w:val="0"/>
        <w:keepLines w:val="0"/>
        <w:pageBreakBefore w:val="0"/>
        <w:widowControl/>
        <w:numPr>
          <w:ilvl w:val="0"/>
          <w:numId w:val="1"/>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建立完善“双随机”抽查方式</w:t>
      </w:r>
    </w:p>
    <w:p w14:paraId="46375217">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right="0" w:rightChars="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随机抽查分为“定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抽查”和“不定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抽查是指按照被检查对象的行业领域、隶属关系、生产经营规模、风险等级等特定条件，随机确定待查对象名单，对其进行执法检查。不定</w:t>
      </w:r>
      <w:r>
        <w:rPr>
          <w:rFonts w:hint="eastAsia" w:ascii="仿宋" w:hAnsi="仿宋" w:eastAsia="仿宋" w:cs="仿宋"/>
          <w:i w:val="0"/>
          <w:caps w:val="0"/>
          <w:color w:val="333333"/>
          <w:spacing w:val="8"/>
          <w:sz w:val="32"/>
          <w:szCs w:val="32"/>
          <w:shd w:val="clear" w:fill="FFFFFF"/>
          <w:lang w:eastAsia="zh-CN"/>
        </w:rPr>
        <w:t>期</w:t>
      </w:r>
      <w:r>
        <w:rPr>
          <w:rFonts w:hint="eastAsia" w:ascii="仿宋" w:hAnsi="仿宋" w:eastAsia="仿宋" w:cs="仿宋"/>
          <w:i w:val="0"/>
          <w:caps w:val="0"/>
          <w:color w:val="333333"/>
          <w:spacing w:val="8"/>
          <w:sz w:val="32"/>
          <w:szCs w:val="32"/>
          <w:shd w:val="clear" w:fill="FFFFFF"/>
        </w:rPr>
        <w:t>抽查是指不设定条件，随机确定待查对象名单，对其进行执法检查。要结合年度监督检查计划和实际工作需要，依照实施随机抽查具体责任单位的职能和人员数量，建立随机抽查行政执法人员名录库，行政执法检查人员名录库要涵盖所有执法人员，并按照负责监管的行业领域分组并及时调整完善。具体实施随机抽查时，要随机确定待查对象和执法人员，按照安全生产行政执法检查程序和流程，实行“双随机”抽查。按本部门年度监督检查计划和国家有关规定开展安全生产大检查、专项治理等工作，需要对特定行业领域进行全面检查的，要视情况随机确定相关执法人员。</w:t>
      </w:r>
    </w:p>
    <w:p w14:paraId="50673321">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w:t>
      </w:r>
      <w:r>
        <w:rPr>
          <w:rFonts w:hint="eastAsia" w:ascii="仿宋" w:hAnsi="仿宋" w:eastAsia="仿宋" w:cs="仿宋"/>
          <w:i w:val="0"/>
          <w:caps w:val="0"/>
          <w:color w:val="333333"/>
          <w:spacing w:val="8"/>
          <w:sz w:val="32"/>
          <w:szCs w:val="32"/>
          <w:shd w:val="clear" w:fill="FFFFFF"/>
          <w:lang w:val="en-US" w:eastAsia="zh-CN"/>
        </w:rPr>
        <w:t>四</w:t>
      </w:r>
      <w:r>
        <w:rPr>
          <w:rFonts w:hint="eastAsia" w:ascii="仿宋" w:hAnsi="仿宋" w:eastAsia="仿宋" w:cs="仿宋"/>
          <w:i w:val="0"/>
          <w:caps w:val="0"/>
          <w:color w:val="333333"/>
          <w:spacing w:val="8"/>
          <w:sz w:val="32"/>
          <w:szCs w:val="32"/>
          <w:shd w:val="clear" w:fill="FFFFFF"/>
        </w:rPr>
        <w:t>)科学、合理确定随机抽查比例和频次</w:t>
      </w:r>
    </w:p>
    <w:p w14:paraId="3BA796C0">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随机抽查比例和频次要切合实际，确保必要的随机抽查覆盖面和工作力度。暗查暗访一般采用“双随机”抽查的方式。对危险性较大的重点单位每年要实现一次检查覆盖</w:t>
      </w:r>
      <w:r>
        <w:rPr>
          <w:rFonts w:hint="eastAsia" w:ascii="仿宋" w:hAnsi="仿宋" w:eastAsia="仿宋" w:cs="仿宋"/>
          <w:i w:val="0"/>
          <w:caps w:val="0"/>
          <w:color w:val="333333"/>
          <w:spacing w:val="8"/>
          <w:sz w:val="32"/>
          <w:szCs w:val="32"/>
          <w:shd w:val="clear" w:fill="FFFFFF"/>
          <w:lang w:eastAsia="zh-CN"/>
        </w:rPr>
        <w:t>，</w:t>
      </w:r>
      <w:r>
        <w:rPr>
          <w:rFonts w:hint="eastAsia" w:ascii="仿宋" w:hAnsi="仿宋" w:eastAsia="仿宋" w:cs="仿宋"/>
          <w:i w:val="0"/>
          <w:caps w:val="0"/>
          <w:color w:val="333333"/>
          <w:spacing w:val="8"/>
          <w:sz w:val="32"/>
          <w:szCs w:val="32"/>
          <w:shd w:val="clear" w:fill="FFFFFF"/>
        </w:rPr>
        <w:t>对发现存在重大事故隐患的单位，要重点监管，制定专门的工作方案，完善执法检查程序，增加执法检查频次，督促整改治理。</w:t>
      </w:r>
    </w:p>
    <w:p w14:paraId="248EA8AA">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三、工作要求</w:t>
      </w:r>
    </w:p>
    <w:p w14:paraId="2A250F3E">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(一)加强组织领导</w:t>
      </w:r>
    </w:p>
    <w:p w14:paraId="6D02C557">
      <w:pPr>
        <w:pStyle w:val="2"/>
        <w:keepNext w:val="0"/>
        <w:keepLines w:val="0"/>
        <w:pageBreakBefore w:val="0"/>
        <w:widowControl/>
        <w:suppressLineNumbers w:val="0"/>
        <w:shd w:val="clear" w:fill="FFFFFF"/>
        <w:kinsoku/>
        <w:wordWrap/>
        <w:overflowPunct/>
        <w:topLinePunct w:val="0"/>
        <w:autoSpaceDE/>
        <w:autoSpaceDN/>
        <w:bidi w:val="0"/>
        <w:adjustRightInd/>
        <w:snapToGrid/>
        <w:spacing w:before="0" w:beforeAutospacing="0" w:after="0" w:afterAutospacing="0" w:line="500" w:lineRule="exact"/>
        <w:ind w:left="0" w:right="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局各有关</w:t>
      </w:r>
      <w:r>
        <w:rPr>
          <w:rFonts w:hint="eastAsia" w:ascii="仿宋" w:hAnsi="仿宋" w:eastAsia="仿宋" w:cs="仿宋"/>
          <w:i w:val="0"/>
          <w:caps w:val="0"/>
          <w:color w:val="333333"/>
          <w:spacing w:val="8"/>
          <w:sz w:val="32"/>
          <w:szCs w:val="32"/>
          <w:shd w:val="clear" w:fill="FFFFFF"/>
          <w:lang w:eastAsia="zh-CN"/>
        </w:rPr>
        <w:t>股</w:t>
      </w:r>
      <w:r>
        <w:rPr>
          <w:rFonts w:hint="eastAsia" w:ascii="仿宋" w:hAnsi="仿宋" w:eastAsia="仿宋" w:cs="仿宋"/>
          <w:i w:val="0"/>
          <w:caps w:val="0"/>
          <w:color w:val="333333"/>
          <w:spacing w:val="8"/>
          <w:sz w:val="32"/>
          <w:szCs w:val="32"/>
          <w:shd w:val="clear" w:fill="FFFFFF"/>
        </w:rPr>
        <w:t>室、局属相关单位要将随机抽查作为住房建设行业安全监管工作创新和规范执法检查行为的重要举措，根据本实施</w:t>
      </w:r>
      <w:r>
        <w:rPr>
          <w:rFonts w:hint="eastAsia" w:ascii="仿宋" w:hAnsi="仿宋" w:eastAsia="仿宋" w:cs="仿宋"/>
          <w:i w:val="0"/>
          <w:caps w:val="0"/>
          <w:color w:val="333333"/>
          <w:spacing w:val="8"/>
          <w:sz w:val="32"/>
          <w:szCs w:val="32"/>
          <w:shd w:val="clear" w:fill="FFFFFF"/>
          <w:lang w:eastAsia="zh-CN"/>
        </w:rPr>
        <w:t>细则</w:t>
      </w:r>
      <w:r>
        <w:rPr>
          <w:rFonts w:hint="eastAsia" w:ascii="仿宋" w:hAnsi="仿宋" w:eastAsia="仿宋" w:cs="仿宋"/>
          <w:i w:val="0"/>
          <w:caps w:val="0"/>
          <w:color w:val="333333"/>
          <w:spacing w:val="8"/>
          <w:sz w:val="32"/>
          <w:szCs w:val="32"/>
          <w:shd w:val="clear" w:fill="FFFFFF"/>
        </w:rPr>
        <w:t>要求，切实加强组织领导，一级抓一级、层层抓落实，做到主要领导亲自抓、分管领导具体抓，建立健全相应工作机制，充实执法检查力量，确保随机抽查工作落到实处。要加强对随机抽查工作的组织部署、督促指导和业绩考评，确保随机抽查工作顺利推进。</w:t>
      </w:r>
    </w:p>
    <w:p w14:paraId="518A9136">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72" w:firstLineChars="200"/>
        <w:textAlignment w:val="auto"/>
        <w:rPr>
          <w:rFonts w:hint="eastAsia" w:ascii="仿宋" w:hAnsi="仿宋" w:eastAsia="仿宋" w:cs="仿宋"/>
          <w:i w:val="0"/>
          <w:caps w:val="0"/>
          <w:color w:val="333333"/>
          <w:spacing w:val="8"/>
          <w:sz w:val="32"/>
          <w:szCs w:val="32"/>
          <w:shd w:val="clear" w:fill="FFFFFF"/>
        </w:rPr>
      </w:pPr>
      <w:r>
        <w:rPr>
          <w:rFonts w:hint="eastAsia" w:ascii="仿宋" w:hAnsi="仿宋" w:eastAsia="仿宋" w:cs="仿宋"/>
          <w:i w:val="0"/>
          <w:caps w:val="0"/>
          <w:color w:val="333333"/>
          <w:spacing w:val="8"/>
          <w:sz w:val="32"/>
          <w:szCs w:val="32"/>
          <w:shd w:val="clear" w:fill="FFFFFF"/>
          <w:lang w:eastAsia="zh-CN"/>
        </w:rPr>
        <w:t>（二）</w:t>
      </w:r>
      <w:r>
        <w:rPr>
          <w:rFonts w:hint="eastAsia" w:ascii="仿宋" w:hAnsi="仿宋" w:eastAsia="仿宋" w:cs="仿宋"/>
          <w:i w:val="0"/>
          <w:caps w:val="0"/>
          <w:color w:val="333333"/>
          <w:spacing w:val="8"/>
          <w:sz w:val="32"/>
          <w:szCs w:val="32"/>
          <w:shd w:val="clear" w:fill="FFFFFF"/>
        </w:rPr>
        <w:t>注重宣传培训</w:t>
      </w:r>
    </w:p>
    <w:p w14:paraId="36B960F0">
      <w:pPr>
        <w:pStyle w:val="2"/>
        <w:keepNext w:val="0"/>
        <w:keepLines w:val="0"/>
        <w:pageBreakBefore w:val="0"/>
        <w:widowControl/>
        <w:numPr>
          <w:ilvl w:val="0"/>
          <w:numId w:val="0"/>
        </w:numPr>
        <w:suppressLineNumbers w:val="0"/>
        <w:shd w:val="clear" w:fill="FFFFFF"/>
        <w:kinsoku/>
        <w:wordWrap/>
        <w:overflowPunct/>
        <w:topLinePunct w:val="0"/>
        <w:autoSpaceDE/>
        <w:autoSpaceDN/>
        <w:bidi w:val="0"/>
        <w:adjustRightInd/>
        <w:snapToGrid/>
        <w:spacing w:before="0" w:beforeAutospacing="0" w:after="0" w:afterAutospacing="0" w:line="500" w:lineRule="exact"/>
        <w:ind w:leftChars="0" w:right="0" w:rightChars="0" w:firstLine="672" w:firstLineChars="200"/>
        <w:textAlignment w:val="auto"/>
        <w:rPr>
          <w:rFonts w:hint="eastAsia" w:ascii="仿宋" w:hAnsi="仿宋" w:eastAsia="仿宋" w:cs="仿宋"/>
          <w:i w:val="0"/>
          <w:caps w:val="0"/>
          <w:color w:val="333333"/>
          <w:spacing w:val="8"/>
          <w:sz w:val="32"/>
          <w:szCs w:val="32"/>
        </w:rPr>
      </w:pPr>
      <w:r>
        <w:rPr>
          <w:rFonts w:hint="eastAsia" w:ascii="仿宋" w:hAnsi="仿宋" w:eastAsia="仿宋" w:cs="仿宋"/>
          <w:i w:val="0"/>
          <w:caps w:val="0"/>
          <w:color w:val="333333"/>
          <w:spacing w:val="8"/>
          <w:sz w:val="32"/>
          <w:szCs w:val="32"/>
          <w:shd w:val="clear" w:fill="FFFFFF"/>
        </w:rPr>
        <w:t>随机抽查是行政执法监管方式的探索和创新，要加强执法人员业务培训，总结交流执法经验，加快转变执法理念，努力提升执法能力，完善随机抽查执法模式和方法。要充分利用广播、电视、报刊、网络等多种渠道，广泛开展宣传报道，为随机抽查工作顺利开展营造良好氛围。</w:t>
      </w:r>
    </w:p>
    <w:p w14:paraId="2A5EA06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007C2932">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61764E03">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6E164D8C">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35F49FD8">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37F097DD">
      <w:pPr>
        <w:keepNext w:val="0"/>
        <w:keepLines w:val="0"/>
        <w:pageBreakBefore w:val="0"/>
        <w:kinsoku/>
        <w:wordWrap/>
        <w:overflowPunct/>
        <w:topLinePunct w:val="0"/>
        <w:autoSpaceDE/>
        <w:autoSpaceDN/>
        <w:bidi w:val="0"/>
        <w:adjustRightInd/>
        <w:snapToGrid/>
        <w:spacing w:line="500" w:lineRule="exact"/>
        <w:textAlignment w:val="auto"/>
        <w:rPr>
          <w:rFonts w:hint="eastAsia" w:ascii="仿宋" w:hAnsi="仿宋" w:eastAsia="仿宋" w:cs="仿宋"/>
          <w:sz w:val="32"/>
          <w:szCs w:val="32"/>
          <w:lang w:val="en-US" w:eastAsia="zh-CN"/>
        </w:rPr>
      </w:pPr>
    </w:p>
    <w:p w14:paraId="49400579">
      <w:pPr>
        <w:keepNext w:val="0"/>
        <w:keepLines w:val="0"/>
        <w:pageBreakBefore w:val="0"/>
        <w:kinsoku/>
        <w:wordWrap/>
        <w:overflowPunct/>
        <w:topLinePunct w:val="0"/>
        <w:autoSpaceDE/>
        <w:autoSpaceDN/>
        <w:bidi w:val="0"/>
        <w:adjustRightInd/>
        <w:snapToGrid/>
        <w:spacing w:line="500" w:lineRule="exact"/>
        <w:ind w:firstLine="5120" w:firstLineChars="1600"/>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大洼区住房和城乡建设局</w:t>
      </w:r>
    </w:p>
    <w:p w14:paraId="08FAD51D">
      <w:pPr>
        <w:keepNext w:val="0"/>
        <w:keepLines w:val="0"/>
        <w:pageBreakBefore w:val="0"/>
        <w:kinsoku/>
        <w:wordWrap/>
        <w:overflowPunct/>
        <w:topLinePunct w:val="0"/>
        <w:autoSpaceDE/>
        <w:autoSpaceDN/>
        <w:bidi w:val="0"/>
        <w:adjustRightInd/>
        <w:snapToGrid/>
        <w:spacing w:line="500" w:lineRule="exact"/>
        <w:ind w:firstLine="5760" w:firstLineChars="1800"/>
        <w:textAlignment w:val="auto"/>
        <w:rPr>
          <w:rFonts w:hint="default" w:ascii="仿宋" w:hAnsi="仿宋" w:eastAsia="仿宋" w:cs="仿宋"/>
          <w:sz w:val="32"/>
          <w:szCs w:val="32"/>
          <w:lang w:val="en-US" w:eastAsia="zh-CN"/>
        </w:rPr>
      </w:pPr>
      <w:r>
        <w:rPr>
          <w:rFonts w:hint="eastAsia" w:ascii="仿宋" w:hAnsi="仿宋" w:eastAsia="仿宋" w:cs="仿宋"/>
          <w:sz w:val="32"/>
          <w:szCs w:val="32"/>
          <w:lang w:val="en-US" w:eastAsia="zh-CN"/>
        </w:rPr>
        <w:t>2024年3月15日</w:t>
      </w:r>
    </w:p>
    <w:sectPr>
      <w:pgSz w:w="11906" w:h="16838"/>
      <w:pgMar w:top="1440" w:right="1417" w:bottom="1440" w:left="141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ABD9B10"/>
    <w:multiLevelType w:val="singleLevel"/>
    <w:tmpl w:val="DABD9B10"/>
    <w:lvl w:ilvl="0" w:tentative="0">
      <w:start w:val="3"/>
      <w:numFmt w:val="chineseCounting"/>
      <w:lvlText w:val="(%1)"/>
      <w:lvlJc w:val="left"/>
      <w:pPr>
        <w:tabs>
          <w:tab w:val="left" w:pos="312"/>
        </w:tabs>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c2ZGZiNzZiNDVlOGViOWVmM2JhOTY0NGJkNjUyYzgifQ=="/>
  </w:docVars>
  <w:rsids>
    <w:rsidRoot w:val="00C30FBB"/>
    <w:rsid w:val="00C30FBB"/>
    <w:rsid w:val="186F6B2C"/>
    <w:rsid w:val="19594927"/>
    <w:rsid w:val="1FBB7EFD"/>
    <w:rsid w:val="4DA81466"/>
    <w:rsid w:val="52626861"/>
    <w:rsid w:val="5478510D"/>
    <w:rsid w:val="558A46C7"/>
    <w:rsid w:val="5A600A75"/>
    <w:rsid w:val="6603438C"/>
    <w:rsid w:val="66042E6A"/>
    <w:rsid w:val="6DC277E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1389</Words>
  <Characters>1393</Characters>
  <Lines>0</Lines>
  <Paragraphs>0</Paragraphs>
  <TotalTime>41</TotalTime>
  <ScaleCrop>false</ScaleCrop>
  <LinksUpToDate>false</LinksUpToDate>
  <CharactersWithSpaces>1394</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2020-03-17T01:57:00Z</dcterms:created>
  <dc:creator>法规股-王小漫</dc:creator>
  <cp:lastModifiedBy>master</cp:lastModifiedBy>
  <dcterms:modified xsi:type="dcterms:W3CDTF">2024-08-29T07:19:31Z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D9FDED4A34CE410AB745BF3894E2AA2D_13</vt:lpwstr>
  </property>
</Properties>
</file>