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560" w:lineRule="atLeast"/>
        <w:ind w:right="0"/>
        <w:jc w:val="center"/>
        <w:rPr>
          <w:rFonts w:ascii="仿宋" w:hAnsi="仿宋" w:eastAsia="仿宋" w:cs="仿宋"/>
          <w:b w:val="0"/>
          <w:bCs w:val="0"/>
          <w:i w:val="0"/>
          <w:iCs w:val="0"/>
          <w:caps w:val="0"/>
          <w:color w:val="000000"/>
          <w:spacing w:val="0"/>
          <w:kern w:val="0"/>
          <w:sz w:val="44"/>
          <w:szCs w:val="44"/>
          <w:shd w:val="clear" w:color="0B0000" w:fill="FFFFFF"/>
          <w:lang w:val="en-US" w:eastAsia="zh-CN"/>
        </w:rPr>
      </w:pPr>
      <w:r>
        <w:rPr>
          <w:rFonts w:hint="eastAsia" w:ascii="仿宋" w:hAnsi="仿宋" w:eastAsia="仿宋" w:cs="仿宋"/>
          <w:b w:val="0"/>
          <w:bCs w:val="0"/>
          <w:i w:val="0"/>
          <w:iCs w:val="0"/>
          <w:caps w:val="0"/>
          <w:color w:val="000000"/>
          <w:spacing w:val="0"/>
          <w:kern w:val="0"/>
          <w:sz w:val="44"/>
          <w:szCs w:val="44"/>
          <w:shd w:val="clear" w:color="0B0000" w:fill="FFFFFF"/>
          <w:lang w:val="en-US" w:eastAsia="zh-CN"/>
        </w:rPr>
        <w:t>盘锦市大洼区档案局双随机一公开实施细则</w:t>
      </w: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560" w:lineRule="atLeast"/>
        <w:ind w:left="0" w:right="0" w:firstLine="640"/>
        <w:jc w:val="left"/>
        <w:rPr>
          <w:rFonts w:ascii="仿宋" w:hAnsi="仿宋" w:eastAsia="仿宋" w:cs="仿宋"/>
          <w:b w:val="0"/>
          <w:bCs w:val="0"/>
          <w:i w:val="0"/>
          <w:iCs w:val="0"/>
          <w:caps w:val="0"/>
          <w:color w:val="000000"/>
          <w:spacing w:val="0"/>
          <w:kern w:val="0"/>
          <w:sz w:val="32"/>
          <w:szCs w:val="32"/>
          <w:shd w:val="clear" w:color="0B0000" w:fill="FFFFFF"/>
          <w:lang w:val="en-US" w:eastAsia="zh-CN"/>
        </w:rPr>
      </w:pP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560" w:lineRule="atLeast"/>
        <w:ind w:left="0" w:right="0" w:firstLine="640"/>
        <w:jc w:val="left"/>
        <w:rPr>
          <w:rFonts w:ascii="Arial" w:hAnsi="Arial" w:cs="Arial"/>
          <w:b w:val="0"/>
          <w:bCs w:val="0"/>
          <w:i w:val="0"/>
          <w:iCs w:val="0"/>
          <w:caps w:val="0"/>
          <w:color w:val="000000"/>
          <w:spacing w:val="0"/>
          <w:sz w:val="21"/>
          <w:szCs w:val="21"/>
        </w:rPr>
      </w:pPr>
      <w:r>
        <w:rPr>
          <w:rFonts w:ascii="仿宋" w:hAnsi="仿宋" w:eastAsia="仿宋" w:cs="仿宋"/>
          <w:b w:val="0"/>
          <w:bCs w:val="0"/>
          <w:i w:val="0"/>
          <w:iCs w:val="0"/>
          <w:caps w:val="0"/>
          <w:color w:val="000000"/>
          <w:spacing w:val="0"/>
          <w:kern w:val="0"/>
          <w:sz w:val="32"/>
          <w:szCs w:val="32"/>
          <w:shd w:val="clear" w:color="0B0000" w:fill="FFFFFF"/>
          <w:lang w:val="en-US" w:eastAsia="zh-CN"/>
        </w:rPr>
        <w:t>第一条</w:t>
      </w:r>
      <w:r>
        <w:rPr>
          <w:rFonts w:hint="eastAsia" w:ascii="仿宋" w:hAnsi="仿宋" w:eastAsia="仿宋" w:cs="仿宋"/>
          <w:b w:val="0"/>
          <w:bCs w:val="0"/>
          <w:i w:val="0"/>
          <w:iCs w:val="0"/>
          <w:caps w:val="0"/>
          <w:color w:val="000000"/>
          <w:spacing w:val="0"/>
          <w:kern w:val="0"/>
          <w:sz w:val="32"/>
          <w:szCs w:val="32"/>
          <w:shd w:val="clear" w:color="0B0000" w:fill="FFFFFF"/>
          <w:lang w:val="en-US" w:eastAsia="zh-CN"/>
        </w:rPr>
        <w:t>  为切实做好“双随机一公开”工作，进一步推进简政放权、放管结合、优化服务，创新事中事后监管方式，规范档案行政执法行为，结合我区档案工作实际，制定本细则。</w:t>
      </w: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color="0B0000" w:fill="FFFFFF"/>
          <w:lang w:val="en-US" w:eastAsia="zh-CN"/>
        </w:rPr>
        <w:t>第二条  大洼区档案局实施的“双随机一公开”监管工作方式，是指在依法履行档案行政执法监督检查工作时，随机抽取检查对象，随机选派执法监督检查人员，及时公开抽查情况及检查结果。</w:t>
      </w: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color="0B0000" w:fill="FFFFFF"/>
          <w:lang w:val="en-US" w:eastAsia="zh-CN"/>
        </w:rPr>
        <w:t>第三条  “双随机一公开”工作实施原则：统筹安排、综合实施，谁检查、谁反馈，公开、公正、透明。统筹安排、综合实施是指大洼区档案局负责统筹安排监督检查事项，负责组成综合执法监督检查小组，综合实施监督检查。</w:t>
      </w: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color="0B0000" w:fill="FFFFFF"/>
          <w:lang w:val="en-US" w:eastAsia="zh-CN"/>
        </w:rPr>
        <w:t>谁检查、谁反馈是指各行政执法监督检查小组负责向监督检查对象反馈各自实施监督检查的结果。</w:t>
      </w: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color="0B0000" w:fill="FFFFFF"/>
          <w:lang w:val="en-US" w:eastAsia="zh-CN"/>
        </w:rPr>
        <w:t>公开、公正、透明是指确保程序公正与实体公正，监督检查事项清单、执法人员信息、检查对象和执法监督检查人员抽取结果、执法监督检查结果等应当依法予以公开。</w:t>
      </w: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color="0B0000" w:fill="FFFFFF"/>
          <w:lang w:val="en-US" w:eastAsia="zh-CN"/>
        </w:rPr>
        <w:t>第四条  执法人员名录库由大洼区档案局内持有“行政执法监督证” 或者“行政执法证”人员及两名持有“行政执法监督证” 或者“行政执法证”人员组成。</w:t>
      </w: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color="0B0000" w:fill="FFFFFF"/>
          <w:lang w:val="en-US" w:eastAsia="zh-CN"/>
        </w:rPr>
        <w:t>执法监督检查人员名录库，应当明确执法人员姓名、性别、职务、执法类别、执法区域等信息。</w:t>
      </w: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color="0B0000" w:fill="FFFFFF"/>
          <w:lang w:val="en-US" w:eastAsia="zh-CN"/>
        </w:rPr>
        <w:t>执法监督检查人员名录库，要根据执法人员的执法岗位、业务技能等进行有效分类，确保监督检查工作的专业性。</w:t>
      </w: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color="0B0000" w:fill="FFFFFF"/>
          <w:lang w:val="en-US" w:eastAsia="zh-CN"/>
        </w:rPr>
        <w:t>执法检查人员名录库随人员单位变动、岗位调整等因素适时进行动态调整。</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60" w:lineRule="atLeast"/>
        <w:ind w:left="0" w:right="0" w:firstLine="640"/>
        <w:jc w:val="both"/>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32"/>
          <w:szCs w:val="32"/>
          <w:shd w:val="clear" w:color="0A0000" w:fill="FFFFFF"/>
        </w:rPr>
        <w:t>第五条</w:t>
      </w:r>
      <w:r>
        <w:rPr>
          <w:rFonts w:hint="eastAsia" w:ascii="仿宋" w:hAnsi="仿宋" w:eastAsia="仿宋" w:cs="仿宋"/>
          <w:b w:val="0"/>
          <w:bCs w:val="0"/>
          <w:i w:val="0"/>
          <w:iCs w:val="0"/>
          <w:caps w:val="0"/>
          <w:color w:val="000000"/>
          <w:spacing w:val="0"/>
          <w:sz w:val="32"/>
          <w:szCs w:val="32"/>
          <w:shd w:val="clear" w:color="0A0000" w:fill="FFFFFF"/>
          <w:lang w:val="en-US"/>
        </w:rPr>
        <w:t>  </w:t>
      </w:r>
      <w:r>
        <w:rPr>
          <w:rFonts w:hint="eastAsia" w:ascii="仿宋" w:hAnsi="仿宋" w:eastAsia="仿宋" w:cs="仿宋"/>
          <w:b w:val="0"/>
          <w:bCs w:val="0"/>
          <w:i w:val="0"/>
          <w:iCs w:val="0"/>
          <w:caps w:val="0"/>
          <w:color w:val="000000"/>
          <w:spacing w:val="0"/>
          <w:sz w:val="32"/>
          <w:szCs w:val="32"/>
          <w:shd w:val="clear" w:color="0A0000" w:fill="FFFFFF"/>
          <w:lang w:eastAsia="zh-CN"/>
        </w:rPr>
        <w:t>大洼区</w:t>
      </w:r>
      <w:r>
        <w:rPr>
          <w:rFonts w:hint="eastAsia" w:ascii="仿宋" w:hAnsi="仿宋" w:eastAsia="仿宋" w:cs="仿宋"/>
          <w:b w:val="0"/>
          <w:bCs w:val="0"/>
          <w:i w:val="0"/>
          <w:iCs w:val="0"/>
          <w:caps w:val="0"/>
          <w:color w:val="000000"/>
          <w:spacing w:val="0"/>
          <w:sz w:val="32"/>
          <w:szCs w:val="32"/>
          <w:shd w:val="clear" w:color="0A0000" w:fill="FFFFFF"/>
        </w:rPr>
        <w:t>档案局随机抽查对象名录库为：列入</w:t>
      </w:r>
      <w:r>
        <w:rPr>
          <w:rFonts w:hint="eastAsia" w:ascii="仿宋" w:hAnsi="仿宋" w:eastAsia="仿宋" w:cs="仿宋"/>
          <w:b w:val="0"/>
          <w:bCs w:val="0"/>
          <w:i w:val="0"/>
          <w:iCs w:val="0"/>
          <w:caps w:val="0"/>
          <w:color w:val="000000"/>
          <w:spacing w:val="0"/>
          <w:sz w:val="32"/>
          <w:szCs w:val="32"/>
          <w:shd w:val="clear" w:color="0A0000" w:fill="FFFFFF"/>
          <w:lang w:eastAsia="zh-CN"/>
        </w:rPr>
        <w:t>大洼区</w:t>
      </w:r>
      <w:r>
        <w:rPr>
          <w:rFonts w:hint="eastAsia" w:ascii="仿宋" w:hAnsi="仿宋" w:eastAsia="仿宋" w:cs="仿宋"/>
          <w:b w:val="0"/>
          <w:bCs w:val="0"/>
          <w:i w:val="0"/>
          <w:iCs w:val="0"/>
          <w:caps w:val="0"/>
          <w:color w:val="000000"/>
          <w:spacing w:val="0"/>
          <w:sz w:val="32"/>
          <w:szCs w:val="32"/>
          <w:shd w:val="clear" w:color="0A0000" w:fill="FFFFFF"/>
        </w:rPr>
        <w:t>档案馆档案接收范围和接受</w:t>
      </w:r>
      <w:r>
        <w:rPr>
          <w:rFonts w:hint="eastAsia" w:ascii="仿宋" w:hAnsi="仿宋" w:eastAsia="仿宋" w:cs="仿宋"/>
          <w:b w:val="0"/>
          <w:bCs w:val="0"/>
          <w:i w:val="0"/>
          <w:iCs w:val="0"/>
          <w:caps w:val="0"/>
          <w:color w:val="000000"/>
          <w:spacing w:val="0"/>
          <w:sz w:val="32"/>
          <w:szCs w:val="32"/>
          <w:shd w:val="clear" w:color="0A0000" w:fill="FFFFFF"/>
          <w:lang w:eastAsia="zh-CN"/>
        </w:rPr>
        <w:t>大洼区</w:t>
      </w:r>
      <w:r>
        <w:rPr>
          <w:rFonts w:hint="eastAsia" w:ascii="仿宋" w:hAnsi="仿宋" w:eastAsia="仿宋" w:cs="仿宋"/>
          <w:b w:val="0"/>
          <w:bCs w:val="0"/>
          <w:i w:val="0"/>
          <w:iCs w:val="0"/>
          <w:caps w:val="0"/>
          <w:color w:val="000000"/>
          <w:spacing w:val="0"/>
          <w:sz w:val="32"/>
          <w:szCs w:val="32"/>
          <w:shd w:val="clear" w:color="0A0000" w:fill="FFFFFF"/>
        </w:rPr>
        <w:t>档案局业务监督指导的的区直机关、企事业单位。</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60" w:lineRule="atLeast"/>
        <w:ind w:left="0" w:right="0" w:firstLine="640"/>
        <w:jc w:val="both"/>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32"/>
          <w:szCs w:val="32"/>
          <w:shd w:val="clear" w:color="0A0000" w:fill="FFFFFF"/>
        </w:rPr>
        <w:t>对区直机关、企事业单位的监督检查内容是：档案工作组织保障及档案队伍建设情况；档案工作规章制度建立和落实情况；文件材料（含电子文件）收集归档情况；档案安全防范措施建立落实情况；档案管理、移交、鉴定销毁情况；档案信息化建设工作情况；是否存在档案违纪违法行为。</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60" w:lineRule="atLeast"/>
        <w:ind w:left="0" w:right="0" w:firstLine="640"/>
        <w:jc w:val="both"/>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sz w:val="32"/>
          <w:szCs w:val="32"/>
          <w:shd w:val="clear" w:color="0A0000" w:fill="FFFFFF"/>
        </w:rPr>
        <w:t>对档案（馆）监督检查内容是：档案</w:t>
      </w:r>
      <w:r>
        <w:rPr>
          <w:rFonts w:hint="eastAsia" w:ascii="仿宋" w:hAnsi="仿宋" w:eastAsia="仿宋" w:cs="仿宋"/>
          <w:b w:val="0"/>
          <w:bCs w:val="0"/>
          <w:i w:val="0"/>
          <w:iCs w:val="0"/>
          <w:caps w:val="0"/>
          <w:color w:val="000000"/>
          <w:spacing w:val="0"/>
          <w:sz w:val="32"/>
          <w:szCs w:val="32"/>
          <w:shd w:val="clear" w:color="0A0000" w:fill="FFFFFF"/>
          <w:lang w:eastAsia="zh-CN"/>
        </w:rPr>
        <w:t>（管）</w:t>
      </w:r>
      <w:r>
        <w:rPr>
          <w:rFonts w:hint="eastAsia" w:ascii="仿宋" w:hAnsi="仿宋" w:eastAsia="仿宋" w:cs="仿宋"/>
          <w:b w:val="0"/>
          <w:bCs w:val="0"/>
          <w:i w:val="0"/>
          <w:iCs w:val="0"/>
          <w:caps w:val="0"/>
          <w:color w:val="000000"/>
          <w:spacing w:val="0"/>
          <w:sz w:val="32"/>
          <w:szCs w:val="32"/>
          <w:shd w:val="clear" w:color="0A0000" w:fill="FFFFFF"/>
        </w:rPr>
        <w:t>依法履行职责情况；管理档案情况；是否存在档案违法违纪行为。</w:t>
      </w: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color="0B0000" w:fill="FFFFFF"/>
          <w:lang w:val="en-US" w:eastAsia="zh-CN"/>
        </w:rPr>
        <w:t>第六条  大洼区档案局负责制定随机抽查监督检查年度计划，保证被监督检查对象覆盖面，保证监管力度，防止过度检查。对不依法完成文件材料归档、档案管理存在重大安全隐患的监督检查对象应当及时复查，但同一年度内对同一监督检查对象的抽查次数原则上不超过2次。同一检查对象在上一次抽查中没有发现违法行为的，下一次被抽中至少间隔一年。</w:t>
      </w: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color="0B0000" w:fill="FFFFFF"/>
          <w:lang w:val="en-US" w:eastAsia="zh-CN"/>
        </w:rPr>
        <w:t>第七条  大洼区档案局按照随机抽取被检对象的有关要求，随机抽取监督检查对象、随机选派执法人员。</w:t>
      </w: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color="0B0000" w:fill="FFFFFF"/>
          <w:lang w:val="en-US" w:eastAsia="zh-CN"/>
        </w:rPr>
        <w:t>第八条  执法监督检查人员与检查对象有利害关系的，应当依法予以回避。</w:t>
      </w: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560" w:lineRule="atLeast"/>
        <w:ind w:left="0" w:right="0" w:firstLine="64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color="0B0000" w:fill="FFFFFF"/>
          <w:lang w:val="en-US" w:eastAsia="zh-CN"/>
        </w:rPr>
        <w:t>第九条  对投诉、举报、上级部门交办或出现档案管理违法违纪情形（或我局掌握档案管理违法违纪线索）等情况，需对具体检查对象实施行政执法监督检查时，可视具体情况不采取“双随机”检查方式，直接进行监督检查。</w:t>
      </w: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560" w:lineRule="atLeast"/>
        <w:ind w:left="160" w:right="0" w:firstLine="48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color="0B0000" w:fill="FFFFFF"/>
          <w:lang w:val="en-US" w:eastAsia="zh-CN"/>
        </w:rPr>
        <w:t>第十条  随机监督检查工作流程：抽取受检单位、执法监督检查人员；通知受检单位；检查复检单位；30天内书面反馈意见；年底制发执法监督检查通报。</w:t>
      </w: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560" w:lineRule="atLeast"/>
        <w:ind w:left="160" w:right="0" w:firstLine="48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color="0B0000" w:fill="FFFFFF"/>
          <w:lang w:val="en-US" w:eastAsia="zh-CN"/>
        </w:rPr>
        <w:t>第十一条  监督检查程序为：听取自查汇报，实地查看档案库房及各类依据性材料，检查组会商，当场口头反馈。</w:t>
      </w: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560" w:lineRule="atLeast"/>
        <w:ind w:left="0" w:right="0" w:firstLine="640"/>
        <w:jc w:val="left"/>
        <w:rPr>
          <w:rFonts w:hint="default" w:ascii="仿宋" w:hAnsi="仿宋" w:eastAsia="仿宋" w:cs="仿宋"/>
          <w:b w:val="0"/>
          <w:bCs w:val="0"/>
          <w:i w:val="0"/>
          <w:iCs w:val="0"/>
          <w:caps w:val="0"/>
          <w:color w:val="000000"/>
          <w:spacing w:val="0"/>
          <w:kern w:val="0"/>
          <w:sz w:val="32"/>
          <w:szCs w:val="32"/>
          <w:shd w:val="clear" w:color="0B0000" w:fill="FFFFFF"/>
          <w:lang w:val="en-US" w:eastAsia="zh-CN"/>
        </w:rPr>
      </w:pPr>
      <w:r>
        <w:rPr>
          <w:rFonts w:hint="eastAsia" w:ascii="仿宋" w:hAnsi="仿宋" w:eastAsia="仿宋" w:cs="仿宋"/>
          <w:b w:val="0"/>
          <w:bCs w:val="0"/>
          <w:i w:val="0"/>
          <w:iCs w:val="0"/>
          <w:caps w:val="0"/>
          <w:color w:val="000000"/>
          <w:spacing w:val="0"/>
          <w:kern w:val="0"/>
          <w:sz w:val="32"/>
          <w:szCs w:val="32"/>
          <w:shd w:val="clear" w:color="0B0000" w:fill="FFFFFF"/>
          <w:lang w:val="en-US" w:eastAsia="zh-CN"/>
        </w:rPr>
        <w:t>第十二条  现场检查时，应当主动出示证件、告知执法内容，做到规范、文明执法。要做好监督检查记录，涉嫌违法违纪的要做好现场取证、制作询问笔录。综合执法监督检查小组应当及时做好检查档案的归档工作。</w:t>
      </w: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560" w:lineRule="atLeast"/>
        <w:ind w:left="160" w:right="0" w:firstLine="480"/>
        <w:jc w:val="left"/>
        <w:rPr>
          <w:rFonts w:hint="default" w:ascii="Arial" w:hAnsi="Arial" w:cs="Arial"/>
          <w:b w:val="0"/>
          <w:bCs w:val="0"/>
          <w:i w:val="0"/>
          <w:iCs w:val="0"/>
          <w:caps w:val="0"/>
          <w:color w:val="000000"/>
          <w:spacing w:val="0"/>
          <w:sz w:val="21"/>
          <w:szCs w:val="21"/>
        </w:rPr>
      </w:pPr>
      <w:r>
        <w:rPr>
          <w:rFonts w:hint="eastAsia" w:ascii="仿宋" w:hAnsi="仿宋" w:eastAsia="仿宋" w:cs="仿宋"/>
          <w:b w:val="0"/>
          <w:bCs w:val="0"/>
          <w:i w:val="0"/>
          <w:iCs w:val="0"/>
          <w:caps w:val="0"/>
          <w:color w:val="000000"/>
          <w:spacing w:val="0"/>
          <w:kern w:val="0"/>
          <w:sz w:val="32"/>
          <w:szCs w:val="32"/>
          <w:shd w:val="clear" w:color="0B0000" w:fill="FFFFFF"/>
          <w:lang w:val="en-US" w:eastAsia="zh-CN"/>
        </w:rPr>
        <w:t>第十三条  随机抽查要全面公开、全程留痕，保证责任可溯。</w:t>
      </w: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560" w:lineRule="atLeast"/>
        <w:ind w:left="0" w:right="0" w:firstLine="640"/>
        <w:jc w:val="left"/>
        <w:rPr>
          <w:rFonts w:hint="eastAsia" w:ascii="仿宋" w:hAnsi="仿宋" w:eastAsia="仿宋" w:cs="仿宋"/>
          <w:b w:val="0"/>
          <w:bCs w:val="0"/>
          <w:i w:val="0"/>
          <w:iCs w:val="0"/>
          <w:caps w:val="0"/>
          <w:color w:val="000000"/>
          <w:spacing w:val="0"/>
          <w:kern w:val="0"/>
          <w:sz w:val="32"/>
          <w:szCs w:val="32"/>
          <w:shd w:val="clear" w:color="0B0000" w:fill="FFFFFF"/>
          <w:lang w:val="en-US" w:eastAsia="zh-CN"/>
        </w:rPr>
      </w:pPr>
      <w:r>
        <w:rPr>
          <w:rFonts w:hint="eastAsia" w:ascii="仿宋" w:hAnsi="仿宋" w:eastAsia="仿宋" w:cs="仿宋"/>
          <w:b w:val="0"/>
          <w:bCs w:val="0"/>
          <w:i w:val="0"/>
          <w:iCs w:val="0"/>
          <w:caps w:val="0"/>
          <w:color w:val="000000"/>
          <w:spacing w:val="0"/>
          <w:kern w:val="0"/>
          <w:sz w:val="32"/>
          <w:szCs w:val="32"/>
          <w:shd w:val="clear" w:color="0B0000" w:fill="FFFFFF"/>
          <w:lang w:val="en-US" w:eastAsia="zh-CN"/>
        </w:rPr>
        <w:t>第十四条  对现场检查中发现的问题，应当进行登记，落实整改监督责任，加强业务指导力度，严格督促有关单位整改到位。对检查发现的违法行为，应当根据调查情况作出是否予以行政处罚、移送其他行政机关、移送司法机关等决定。</w:t>
      </w:r>
    </w:p>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560" w:lineRule="atLeast"/>
        <w:ind w:left="0" w:right="0" w:firstLine="640"/>
        <w:jc w:val="left"/>
        <w:rPr>
          <w:rFonts w:hint="default" w:ascii="仿宋" w:hAnsi="仿宋" w:eastAsia="仿宋" w:cs="仿宋"/>
          <w:b w:val="0"/>
          <w:bCs w:val="0"/>
          <w:i w:val="0"/>
          <w:iCs w:val="0"/>
          <w:caps w:val="0"/>
          <w:color w:val="000000"/>
          <w:spacing w:val="0"/>
          <w:kern w:val="0"/>
          <w:sz w:val="32"/>
          <w:szCs w:val="32"/>
          <w:shd w:val="clear" w:color="0B0000" w:fill="FFFFFF"/>
          <w:lang w:val="en-US" w:eastAsia="zh-CN"/>
        </w:rPr>
      </w:pPr>
      <w:r>
        <w:rPr>
          <w:rFonts w:hint="eastAsia" w:ascii="仿宋" w:hAnsi="仿宋" w:eastAsia="仿宋" w:cs="仿宋"/>
          <w:b w:val="0"/>
          <w:bCs w:val="0"/>
          <w:i w:val="0"/>
          <w:iCs w:val="0"/>
          <w:caps w:val="0"/>
          <w:color w:val="000000"/>
          <w:spacing w:val="0"/>
          <w:kern w:val="0"/>
          <w:sz w:val="32"/>
          <w:szCs w:val="32"/>
          <w:shd w:val="clear" w:color="0B0000" w:fill="FFFFFF"/>
          <w:lang w:val="en-US" w:eastAsia="zh-CN"/>
        </w:rPr>
        <w:t>第十五条 聘用有“行政执法监督证” 或者“行政执法证”人员协助检查。</w:t>
      </w:r>
    </w:p>
    <w:p>
      <w:pPr>
        <w:widowControl/>
        <w:spacing w:before="0" w:beforeAutospacing="0" w:after="0" w:afterAutospacing="0"/>
        <w:ind w:left="0" w:right="0"/>
        <w:jc w:val="left"/>
      </w:pPr>
      <w:r>
        <w:rPr>
          <w:rFonts w:hint="eastAsia" w:ascii="仿宋" w:hAnsi="仿宋" w:eastAsia="仿宋" w:cs="仿宋"/>
          <w:b w:val="0"/>
          <w:bCs w:val="0"/>
          <w:i w:val="0"/>
          <w:iCs w:val="0"/>
          <w:caps w:val="0"/>
          <w:color w:val="000000"/>
          <w:spacing w:val="0"/>
          <w:kern w:val="0"/>
          <w:sz w:val="32"/>
          <w:szCs w:val="32"/>
          <w:shd w:val="clear" w:color="0B0000" w:fill="FFFFFF"/>
          <w:lang w:val="en-US" w:eastAsia="zh-CN"/>
        </w:rPr>
        <w:t xml:space="preserve">    </w:t>
      </w:r>
      <w:bookmarkStart w:id="0" w:name="_GoBack"/>
      <w:bookmarkEnd w:id="0"/>
      <w:r>
        <w:rPr>
          <w:rFonts w:ascii="宋体" w:hAnsi="宋体" w:eastAsia="宋体" w:cs="宋体"/>
          <w:kern w:val="0"/>
          <w:sz w:val="24"/>
          <w:szCs w:val="24"/>
          <w:shd w:val="clear" w:color="040000" w:fill="FFFFFF"/>
          <w:lang w:val="en-US" w:eastAsia="zh-CN"/>
        </w:rPr>
        <w:t xml:space="preserve"> </w:t>
      </w: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paragraph" w:styleId="2">
    <w:name w:val="Normal (Web)"/>
    <w:basedOn w:val="1"/>
    <w:uiPriority w:val="0"/>
    <w:pPr>
      <w:spacing w:before="0" w:beforeAutospacing="1" w:after="0" w:afterAutospacing="1"/>
      <w:ind w:left="0" w:right="0"/>
      <w:jc w:val="left"/>
    </w:pPr>
    <w:rPr>
      <w:kern w:val="0"/>
      <w:sz w:val="24"/>
      <w:lang w:val="en-US" w:eastAsia="zh-CN"/>
    </w:rPr>
  </w:style>
  <w:style w:type="character" w:customStyle="1" w:styleId="4">
    <w:name w:val="bsharetext"/>
    <w:basedOn w:val="3"/>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2022-04-26T02:01:00Z</dcterms:created>
  <dc:creator>Administrator</dc:creator>
  <cp:lastModifiedBy>Administrator</cp:lastModifiedBy>
  <dcterms:modified xsi:type="dcterms:W3CDTF">2024-03-20T05:15:51Z</dcterms:modified>
  <dc:title>盘锦市大洼区档案局双随机一公开实施细则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EA17666CFF104E17B23DD050E6772E23</vt:lpwstr>
  </property>
</Properties>
</file>