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b/>
          <w:sz w:val="44"/>
          <w:szCs w:val="44"/>
        </w:rPr>
      </w:pPr>
    </w:p>
    <w:p>
      <w:pPr>
        <w:spacing w:line="600" w:lineRule="exact"/>
        <w:jc w:val="center"/>
        <w:rPr>
          <w:rFonts w:hint="eastAsia" w:ascii="方正小标宋_GBK" w:hAnsi="方正小标宋_GBK" w:eastAsia="方正小标宋_GBK" w:cs="方正小标宋_GBK"/>
          <w:bCs/>
          <w:sz w:val="44"/>
          <w:szCs w:val="44"/>
          <w:lang w:eastAsia="zh-CN"/>
        </w:rPr>
      </w:pPr>
      <w:r>
        <w:rPr>
          <w:rFonts w:hint="eastAsia" w:ascii="方正小标宋_GBK" w:hAnsi="方正小标宋_GBK" w:eastAsia="方正小标宋_GBK" w:cs="方正小标宋_GBK"/>
          <w:bCs/>
          <w:sz w:val="44"/>
          <w:szCs w:val="44"/>
          <w:lang w:eastAsia="zh-CN"/>
        </w:rPr>
        <w:t>盘锦市兴隆台区科学技术局</w:t>
      </w:r>
    </w:p>
    <w:p>
      <w:pPr>
        <w:spacing w:line="600" w:lineRule="exact"/>
        <w:jc w:val="center"/>
        <w:rPr>
          <w:rFonts w:hint="eastAsia" w:ascii="方正小标宋_GBK" w:hAnsi="方正小标宋_GBK" w:eastAsia="方正小标宋_GBK" w:cs="方正小标宋_GBK"/>
          <w:bCs/>
          <w:sz w:val="44"/>
          <w:szCs w:val="44"/>
          <w:lang w:eastAsia="zh-CN"/>
        </w:rPr>
      </w:pPr>
      <w:r>
        <w:rPr>
          <w:rFonts w:hint="eastAsia" w:ascii="方正小标宋_GBK" w:hAnsi="方正小标宋_GBK" w:eastAsia="方正小标宋_GBK" w:cs="方正小标宋_GBK"/>
          <w:bCs/>
          <w:sz w:val="44"/>
          <w:szCs w:val="44"/>
          <w:lang w:eastAsia="zh-CN"/>
        </w:rPr>
        <w:t>202</w:t>
      </w:r>
      <w:r>
        <w:rPr>
          <w:rFonts w:hint="eastAsia" w:ascii="方正小标宋_GBK" w:hAnsi="方正小标宋_GBK" w:eastAsia="方正小标宋_GBK" w:cs="方正小标宋_GBK"/>
          <w:bCs/>
          <w:sz w:val="44"/>
          <w:szCs w:val="44"/>
          <w:lang w:val="en-US" w:eastAsia="zh-CN"/>
        </w:rPr>
        <w:t>4</w:t>
      </w:r>
      <w:r>
        <w:rPr>
          <w:rFonts w:hint="eastAsia" w:ascii="方正小标宋_GBK" w:hAnsi="方正小标宋_GBK" w:eastAsia="方正小标宋_GBK" w:cs="方正小标宋_GBK"/>
          <w:bCs/>
          <w:sz w:val="44"/>
          <w:szCs w:val="44"/>
          <w:lang w:eastAsia="zh-CN"/>
        </w:rPr>
        <w:t>年度部门预算</w:t>
      </w:r>
    </w:p>
    <w:p>
      <w:pPr>
        <w:spacing w:line="540" w:lineRule="exact"/>
        <w:jc w:val="center"/>
        <w:rPr>
          <w:rFonts w:hint="eastAsia"/>
          <w:b/>
          <w:sz w:val="44"/>
          <w:szCs w:val="44"/>
          <w:u w:val="single"/>
        </w:rPr>
      </w:pPr>
    </w:p>
    <w:p>
      <w:pPr>
        <w:spacing w:line="540" w:lineRule="exact"/>
        <w:jc w:val="center"/>
        <w:rPr>
          <w:rFonts w:hint="eastAsia"/>
          <w:b/>
          <w:sz w:val="32"/>
          <w:szCs w:val="32"/>
        </w:rPr>
      </w:pPr>
      <w:r>
        <w:rPr>
          <w:rFonts w:hint="eastAsia"/>
          <w:b/>
          <w:sz w:val="32"/>
          <w:szCs w:val="32"/>
        </w:rPr>
        <w:t>目    录</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第一部分  盘锦市兴隆台区</w:t>
      </w:r>
      <w:bookmarkStart w:id="0" w:name="_Hlk38544089"/>
      <w:r>
        <w:rPr>
          <w:rFonts w:hint="eastAsia" w:ascii="黑体" w:hAnsi="黑体" w:eastAsia="黑体"/>
          <w:sz w:val="32"/>
          <w:szCs w:val="32"/>
        </w:rPr>
        <w:t>科学技术局</w:t>
      </w:r>
      <w:bookmarkEnd w:id="0"/>
      <w:r>
        <w:rPr>
          <w:rFonts w:hint="eastAsia" w:ascii="黑体" w:hAnsi="黑体" w:eastAsia="黑体"/>
          <w:sz w:val="32"/>
          <w:szCs w:val="32"/>
        </w:rPr>
        <w:t>概况</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一、主要职责</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三、部门预算单位构成</w:t>
      </w:r>
    </w:p>
    <w:p>
      <w:pPr>
        <w:spacing w:line="540" w:lineRule="exact"/>
        <w:ind w:firstLine="640" w:firstLineChars="200"/>
        <w:rPr>
          <w:rFonts w:hint="eastAsia" w:ascii="仿宋" w:hAnsi="仿宋" w:eastAsia="仿宋"/>
          <w:b/>
          <w:sz w:val="32"/>
          <w:szCs w:val="32"/>
        </w:rPr>
      </w:pPr>
      <w:r>
        <w:rPr>
          <w:rFonts w:hint="eastAsia" w:ascii="黑体" w:hAnsi="黑体" w:eastAsia="黑体"/>
          <w:sz w:val="32"/>
          <w:szCs w:val="32"/>
        </w:rPr>
        <w:t>第二部分  盘锦市兴隆台区科学技术局202</w:t>
      </w:r>
      <w:r>
        <w:rPr>
          <w:rFonts w:hint="eastAsia" w:ascii="黑体" w:hAnsi="黑体" w:eastAsia="黑体"/>
          <w:sz w:val="32"/>
          <w:szCs w:val="32"/>
          <w:lang w:val="en-US" w:eastAsia="zh-CN"/>
        </w:rPr>
        <w:t>4</w:t>
      </w:r>
      <w:r>
        <w:rPr>
          <w:rFonts w:hint="eastAsia" w:ascii="黑体" w:hAnsi="黑体" w:eastAsia="黑体"/>
          <w:sz w:val="32"/>
          <w:szCs w:val="32"/>
        </w:rPr>
        <w:t>年度部门预算公开表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年度收支</w:t>
      </w:r>
      <w:r>
        <w:rPr>
          <w:rFonts w:hint="eastAsia" w:ascii="仿宋_GB2312" w:hAnsi="仿宋_GB2312" w:eastAsia="仿宋_GB2312" w:cs="仿宋_GB2312"/>
          <w:sz w:val="32"/>
          <w:szCs w:val="32"/>
          <w:lang w:eastAsia="zh-CN"/>
        </w:rPr>
        <w:t>预算总</w:t>
      </w:r>
      <w:r>
        <w:rPr>
          <w:rFonts w:hint="eastAsia" w:ascii="仿宋_GB2312" w:hAnsi="仿宋_GB2312" w:eastAsia="仿宋_GB2312" w:cs="仿宋_GB2312"/>
          <w:sz w:val="32"/>
          <w:szCs w:val="32"/>
        </w:rPr>
        <w:t>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年度收入</w:t>
      </w:r>
      <w:r>
        <w:rPr>
          <w:rFonts w:hint="eastAsia" w:ascii="仿宋_GB2312" w:hAnsi="仿宋_GB2312" w:eastAsia="仿宋_GB2312" w:cs="仿宋_GB2312"/>
          <w:sz w:val="32"/>
          <w:szCs w:val="32"/>
          <w:lang w:eastAsia="zh-CN"/>
        </w:rPr>
        <w:t>预算总</w:t>
      </w:r>
      <w:r>
        <w:rPr>
          <w:rFonts w:hint="eastAsia" w:ascii="仿宋_GB2312" w:hAnsi="仿宋_GB2312" w:eastAsia="仿宋_GB2312" w:cs="仿宋_GB2312"/>
          <w:sz w:val="32"/>
          <w:szCs w:val="32"/>
        </w:rPr>
        <w:t>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年度支出</w:t>
      </w:r>
      <w:r>
        <w:rPr>
          <w:rFonts w:hint="eastAsia" w:ascii="仿宋_GB2312" w:hAnsi="仿宋_GB2312" w:eastAsia="仿宋_GB2312" w:cs="仿宋_GB2312"/>
          <w:sz w:val="32"/>
          <w:szCs w:val="32"/>
          <w:lang w:eastAsia="zh-CN"/>
        </w:rPr>
        <w:t>预算总</w:t>
      </w:r>
      <w:r>
        <w:rPr>
          <w:rFonts w:hint="eastAsia" w:ascii="仿宋_GB2312" w:hAnsi="仿宋_GB2312" w:eastAsia="仿宋_GB2312" w:cs="仿宋_GB2312"/>
          <w:sz w:val="32"/>
          <w:szCs w:val="32"/>
        </w:rPr>
        <w:t>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年度财政拨款收支</w:t>
      </w:r>
      <w:r>
        <w:rPr>
          <w:rFonts w:hint="eastAsia" w:ascii="仿宋_GB2312" w:hAnsi="仿宋_GB2312" w:eastAsia="仿宋_GB2312" w:cs="仿宋_GB2312"/>
          <w:sz w:val="32"/>
          <w:szCs w:val="32"/>
          <w:lang w:eastAsia="zh-CN"/>
        </w:rPr>
        <w:t>预算总</w:t>
      </w:r>
      <w:r>
        <w:rPr>
          <w:rFonts w:hint="eastAsia" w:ascii="仿宋_GB2312" w:hAnsi="仿宋_GB2312" w:eastAsia="仿宋_GB2312" w:cs="仿宋_GB2312"/>
          <w:sz w:val="32"/>
          <w:szCs w:val="32"/>
        </w:rPr>
        <w:t>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年度一般公共预算支出表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年度一般公共预算基本支出表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年度一般公共预算“三公”经费支出表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年度政府性基金预算支出表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综合预算项目支出表</w:t>
      </w:r>
    </w:p>
    <w:p>
      <w:pPr>
        <w:spacing w:line="600" w:lineRule="exact"/>
        <w:ind w:firstLine="640" w:firstLineChars="200"/>
        <w:rPr>
          <w:rFonts w:hint="eastAsia" w:ascii="仿宋" w:hAnsi="仿宋" w:eastAsia="仿宋" w:cs="仿宋"/>
          <w:sz w:val="32"/>
          <w:szCs w:val="32"/>
        </w:rPr>
      </w:pPr>
      <w:r>
        <w:rPr>
          <w:rFonts w:hint="eastAsia" w:ascii="仿宋_GB2312" w:hAnsi="仿宋_GB2312" w:eastAsia="仿宋_GB2312" w:cs="仿宋_GB2312"/>
          <w:sz w:val="32"/>
          <w:szCs w:val="32"/>
        </w:rPr>
        <w:t>十、</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年度部门（单位）整体绩效目标表</w:t>
      </w:r>
    </w:p>
    <w:p>
      <w:pPr>
        <w:spacing w:line="600" w:lineRule="exact"/>
        <w:ind w:firstLine="640" w:firstLineChars="200"/>
        <w:rPr>
          <w:rFonts w:hint="eastAsia" w:ascii="仿宋_GB2312" w:hAnsi="仿宋_GB2312" w:eastAsia="仿宋_GB2312" w:cs="仿宋_GB2312"/>
          <w:sz w:val="32"/>
          <w:szCs w:val="32"/>
        </w:rPr>
      </w:pPr>
      <w:r>
        <w:rPr>
          <w:rFonts w:hint="eastAsia" w:ascii="仿宋" w:hAnsi="仿宋" w:eastAsia="仿宋" w:cs="仿宋"/>
          <w:sz w:val="32"/>
          <w:szCs w:val="32"/>
          <w:lang w:eastAsia="zh-CN"/>
        </w:rPr>
        <w:t>十一、</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年度部门预算项目（政策）绩效目标表</w:t>
      </w:r>
    </w:p>
    <w:p>
      <w:pPr>
        <w:spacing w:line="540" w:lineRule="exact"/>
        <w:ind w:firstLine="640" w:firstLineChars="200"/>
        <w:rPr>
          <w:rFonts w:hint="eastAsia" w:ascii="黑体" w:hAnsi="黑体" w:eastAsia="黑体"/>
          <w:sz w:val="32"/>
          <w:szCs w:val="32"/>
        </w:rPr>
      </w:pPr>
    </w:p>
    <w:p>
      <w:pPr>
        <w:spacing w:line="540" w:lineRule="exact"/>
        <w:ind w:firstLine="640" w:firstLineChars="200"/>
        <w:rPr>
          <w:rFonts w:hint="eastAsia" w:ascii="黑体" w:hAnsi="黑体" w:eastAsia="黑体"/>
          <w:sz w:val="32"/>
          <w:szCs w:val="32"/>
        </w:rPr>
      </w:pP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第三部分  盘锦市兴隆台区科学技术局202</w:t>
      </w:r>
      <w:r>
        <w:rPr>
          <w:rFonts w:hint="eastAsia" w:ascii="黑体" w:hAnsi="黑体" w:eastAsia="黑体"/>
          <w:sz w:val="32"/>
          <w:szCs w:val="32"/>
          <w:lang w:val="en-US" w:eastAsia="zh-CN"/>
        </w:rPr>
        <w:t>4</w:t>
      </w:r>
      <w:r>
        <w:rPr>
          <w:rFonts w:hint="eastAsia" w:ascii="黑体" w:hAnsi="黑体" w:eastAsia="黑体"/>
          <w:sz w:val="32"/>
          <w:szCs w:val="32"/>
        </w:rPr>
        <w:t>年度部门预算情况说明</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一、收支预算的总体情况说明</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二、“三公”经费预算安排使用情况说明</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三、机关运行经费预算安排使用情况说明</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四、政府采购安排情况说明</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五、国有资产占用情况说明</w:t>
      </w:r>
    </w:p>
    <w:p>
      <w:pPr>
        <w:spacing w:line="5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六、部门（单位）整体绩效目标表说明</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、项目预算绩效目标情况说明</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第四部分  名词解释</w:t>
      </w:r>
    </w:p>
    <w:p>
      <w:pPr>
        <w:spacing w:line="540" w:lineRule="exact"/>
        <w:rPr>
          <w:rFonts w:hint="eastAsia"/>
          <w:b/>
          <w:sz w:val="44"/>
          <w:szCs w:val="44"/>
          <w:u w:val="single"/>
        </w:rPr>
      </w:pPr>
    </w:p>
    <w:p>
      <w:pPr>
        <w:numPr>
          <w:ilvl w:val="0"/>
          <w:numId w:val="0"/>
        </w:num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盘锦市兴隆台区科学技术局</w:t>
      </w:r>
    </w:p>
    <w:p>
      <w:pPr>
        <w:numPr>
          <w:ilvl w:val="0"/>
          <w:numId w:val="0"/>
        </w:num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eastAsia="zh-CN"/>
        </w:rPr>
        <w:t>部门</w:t>
      </w:r>
      <w:r>
        <w:rPr>
          <w:rFonts w:hint="eastAsia" w:ascii="方正小标宋_GBK" w:hAnsi="方正小标宋_GBK" w:eastAsia="方正小标宋_GBK" w:cs="方正小标宋_GBK"/>
          <w:bCs/>
          <w:sz w:val="44"/>
          <w:szCs w:val="44"/>
        </w:rPr>
        <w:t>概况</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一、主要职责</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根据《中共辽宁省委办公厅辽宁省人民政府办公厅关于印发盘锦市县（市、区）机构改革方案的通知》（厅秘发［2018]259号）， 制定本规定。</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盘锦市兴隆台区科学技术局是区政府工作部门，为正科级，加挂盘锦市兴隆台区外国专家局牌子。</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盘锦市兴隆台区科学技术局贯彻落实党中央、辽宁省委、盘锦市委关于科技创新工作的方针政策和决策部署，在履行职责过程中坚持和加强党对科技创新工作的集中统一领导。主要职责是：</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（一）拟订全区创新驱动发展、科技发展、引进国外智力规划和政策，起草区政府规范性文件并组织实施。</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统筹推进全区创新体系建设和科技体制改革，会同有关部门健全技术创新激励机制。优化科研体系建设，负责研发平台建设和管理工作，指导科研机构改革发展，承担推进科技军民融合发展相关工作，推进全区重大科技决策咨询制度建设。开展创新主体培育，提升企业科技创新能力，大力培育高新技术企业、科技型中小企业、创新型领军企业。</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牵头建立统一的区科技管理平台和科研项目资金协调、评估、监管机制。会同有关部门提出优化配置科技资源的政策措施建议，推动多元化科技投入体系建设，协调管理区财政科技计划（专项、基金等）并监督实施。组织推荐申报各类各级科技计划（专项、基金等）并监督实施。</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拟订全区基础研究规划、政策并组织实施，组织协调全区重大应用基础研究。拟订重大科技创新基地建设规划并监督实施，参与编制重大科技基础设施建设规划和监督实施，牵头组织区级各类科技创新平台建设，推动科研条件保障建设和科技资源开放共享。</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（五）编制重大科技项目规划并监督实施，统筹关键共性技术、前沿引领技术、现代工程技术、颠覆性技术研发和创新，牵头组织重大技术攻关和科技成果转化工作。</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（六）组织拟订高新技术发展及产业化、科技促进农业农村和社会发展的规划、政策和措施。组织开展重点领域技术发展需求分析，提出重大任务并监督实施。</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（七）牵头区技术转移体系建设，拟订科技成果转移转化和促进产学研结合的相关政策措施并监督实施。指导科技服务业、技术市场和科技中介组织发展。</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（八）统筹区域科技创新体系建设，指导区域创新发展、科技资源合理布局和协同创新能力建设，推动高新技术产业开发区等科技园区建设。</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（九）负责科技监督评价体系建设和相关科技评估管理，指导科技评价机制改革，统筹科研诚信建设。组织实施区创新调查和科技报告制度，指导全区科技保密工作。</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（十）拟订科技对外交往与创新能力开放合作的规划、政策和措施，组织开展国际科技合作与科技人才交流。</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负责引进国外智力工作。拟订区重点引进外国专家总体规划、计划并组织实施，建立外国专家、团队吸引集聚机制和重点外国专家联系服务机制。拟订出国（境）培训总体规划、政策和年度计划并监督实施。归口管理全区因公出国（境）培训工作。</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（十二）会同有关部门拟订科技人才队伍建设规划和政策，建立健全科技人才评价和激励机制，组织实施科技人才计划，推动高端科技创新人才队伍建设。拟订科学普及和科学传播规划、政策。</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（十三）负责拟定全区创新创业发展规划并组织实施，协调推进创新创业工作的推进落实；整合和聚集创新创业资源，统筹构建创新创业生态体系。</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（十四）承担人才工作领导小组交办的人才工作任务。</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（十五）完成区委、区政府交办的其他任务。</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盘锦市兴隆台区科学技术局机关行政编制5名。设局长1名；副局长1名，兼任区外国专家局局长。</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本规定由中共盘锦市兴隆台区委机构编制委员会办公室负责解释，其调整由中共盘锦市兴隆台区委机构编制委员会办公室按规定程序办理。</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第七条 本规定自 2019年2月21日起施行</w:t>
      </w:r>
    </w:p>
    <w:p>
      <w:pPr>
        <w:spacing w:line="54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二、机构设置</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根据本部门主要职责，内设机构如下：</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（一）综合办公室</w:t>
      </w:r>
    </w:p>
    <w:p>
      <w:pPr>
        <w:ind w:firstLine="640" w:firstLineChars="200"/>
        <w:rPr>
          <w:rFonts w:ascii="仿宋_GB2312" w:hAnsi="宋体" w:eastAsia="仿宋_GB2312"/>
          <w:sz w:val="32"/>
          <w:szCs w:val="32"/>
        </w:rPr>
      </w:pPr>
      <w:r>
        <w:rPr>
          <w:rFonts w:hint="eastAsia" w:ascii="仿宋_GB2312" w:hAnsi="宋体" w:eastAsia="仿宋_GB2312"/>
          <w:sz w:val="32"/>
          <w:szCs w:val="32"/>
        </w:rPr>
        <w:t>1、负责文秘、会务和通知、信访工作；负责综合档案、文字综合；统计、信息、保密、机要工作；负责政务公开、及有关协调工作。</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2、负责考勤管理、人事管理、节能管理工作。</w:t>
      </w:r>
    </w:p>
    <w:p>
      <w:pPr>
        <w:ind w:firstLine="640" w:firstLineChars="200"/>
        <w:rPr>
          <w:rFonts w:hint="eastAsia"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、负责编制经费预算与决算工作；负责管理专项经费的执行工作；负责管理财务工作；负责资金管理使用、报账、日常财务工作</w:t>
      </w:r>
    </w:p>
    <w:p>
      <w:pPr>
        <w:spacing w:line="540" w:lineRule="exact"/>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、负责资产及报表管理、采购及报表管理、办公用品购置及管理工作。</w:t>
      </w:r>
    </w:p>
    <w:p>
      <w:pPr>
        <w:spacing w:line="540" w:lineRule="exact"/>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、负责养老保险、医疗保险、职业年金的办理。</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6、</w:t>
      </w:r>
      <w:r>
        <w:rPr>
          <w:rFonts w:hint="eastAsia" w:ascii="仿宋_GB2312" w:hAnsi="宋体" w:eastAsia="仿宋_GB2312"/>
          <w:sz w:val="32"/>
          <w:szCs w:val="32"/>
        </w:rPr>
        <w:t>负责党建（组织建设、党员队伍教育管理）工作；负责干部队伍建设工作；负责思想政治建设、宣传工作；负责精神文明建设、统战工作。</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（二）综合业务室。</w:t>
      </w:r>
    </w:p>
    <w:p>
      <w:pPr>
        <w:pStyle w:val="5"/>
        <w:widowControl/>
        <w:ind w:firstLine="420"/>
        <w:rPr>
          <w:rFonts w:hint="eastAsia" w:ascii="仿宋_GB2312" w:hAnsi="宋体" w:eastAsia="仿宋_GB2312"/>
          <w:kern w:val="2"/>
          <w:sz w:val="32"/>
          <w:szCs w:val="32"/>
        </w:rPr>
      </w:pPr>
      <w:r>
        <w:rPr>
          <w:rFonts w:hint="eastAsia" w:ascii="仿宋_GB2312" w:hAnsi="宋体" w:eastAsia="仿宋_GB2312"/>
          <w:kern w:val="2"/>
          <w:sz w:val="32"/>
          <w:szCs w:val="32"/>
        </w:rPr>
        <w:t>1、负责区科技项目计划并组织实施，协调组织实施区域科技合作与交流，承担推进企业工程技术研究中心建设、绩效考核等工作。</w:t>
      </w:r>
    </w:p>
    <w:p>
      <w:pPr>
        <w:pStyle w:val="5"/>
        <w:widowControl/>
        <w:ind w:firstLine="420"/>
        <w:rPr>
          <w:rFonts w:hint="eastAsia" w:ascii="仿宋_GB2312" w:hAnsi="宋体" w:eastAsia="仿宋_GB2312"/>
          <w:kern w:val="2"/>
          <w:sz w:val="32"/>
          <w:szCs w:val="32"/>
        </w:rPr>
      </w:pPr>
      <w:r>
        <w:rPr>
          <w:rFonts w:hint="eastAsia" w:ascii="仿宋_GB2312" w:hAnsi="宋体" w:eastAsia="仿宋_GB2312"/>
          <w:kern w:val="2"/>
          <w:sz w:val="32"/>
          <w:szCs w:val="32"/>
        </w:rPr>
        <w:t>2、负责开展工业领域科技进步工作的管理和协调，组织开展工业领域技术攻关项目的征集、初审工作，组织开展高新技术企业培育和推荐,负责科技型中小企业等创新主体的培育。</w:t>
      </w:r>
    </w:p>
    <w:p>
      <w:pPr>
        <w:pStyle w:val="5"/>
        <w:widowControl/>
        <w:ind w:firstLine="420"/>
        <w:rPr>
          <w:rFonts w:hint="eastAsia" w:ascii="仿宋_GB2312" w:hAnsi="宋体" w:eastAsia="仿宋_GB2312"/>
          <w:kern w:val="2"/>
          <w:sz w:val="32"/>
          <w:szCs w:val="32"/>
        </w:rPr>
      </w:pPr>
      <w:r>
        <w:rPr>
          <w:rFonts w:hint="eastAsia" w:ascii="仿宋_GB2312" w:hAnsi="宋体" w:eastAsia="仿宋_GB2312"/>
          <w:kern w:val="2"/>
          <w:sz w:val="32"/>
          <w:szCs w:val="32"/>
        </w:rPr>
        <w:t> 3.负责推动农业农村关键技术攻关，组织农业新技术、新品种的开发、引进与推广应用工作，促进农业科技成果转化，组织开展农业科技计划项目的征集、初审工作，开展科技下乡等涉及农村的科技工作。</w:t>
      </w:r>
    </w:p>
    <w:p>
      <w:pPr>
        <w:pStyle w:val="5"/>
        <w:widowControl/>
        <w:ind w:firstLine="420"/>
        <w:rPr>
          <w:rFonts w:hint="eastAsia" w:ascii="仿宋" w:hAnsi="仿宋" w:eastAsia="仿宋" w:cs="仿宋"/>
          <w:sz w:val="32"/>
          <w:szCs w:val="32"/>
        </w:rPr>
      </w:pPr>
      <w:r>
        <w:rPr>
          <w:rFonts w:hint="eastAsia" w:ascii="仿宋_GB2312" w:hAnsi="宋体" w:eastAsia="仿宋_GB2312"/>
          <w:kern w:val="2"/>
          <w:sz w:val="32"/>
          <w:szCs w:val="32"/>
        </w:rPr>
        <w:t>4.负责科技成果转化，搭建产学研合作平台，支持引导科技型企业与高校、科研院所开展技术交流与合作。做好外国专家管理服务工作。开展科技企业孵化器、众创空间等创新创业平台和载体管理、服务工作,开展科技金融、科技人才等工作。</w:t>
      </w:r>
    </w:p>
    <w:p>
      <w:pPr>
        <w:spacing w:line="540" w:lineRule="exact"/>
        <w:ind w:firstLine="640" w:firstLineChars="200"/>
        <w:jc w:val="left"/>
        <w:rPr>
          <w:rFonts w:hint="eastAsia" w:ascii="黑体" w:eastAsia="黑体"/>
          <w:sz w:val="32"/>
          <w:szCs w:val="32"/>
        </w:rPr>
      </w:pPr>
      <w:r>
        <w:rPr>
          <w:rFonts w:hint="eastAsia" w:ascii="黑体" w:eastAsia="黑体"/>
          <w:sz w:val="32"/>
          <w:szCs w:val="32"/>
        </w:rPr>
        <w:t>三、部门预算单位构成</w:t>
      </w:r>
    </w:p>
    <w:p>
      <w:pPr>
        <w:spacing w:line="360" w:lineRule="auto"/>
        <w:ind w:firstLine="624" w:firstLineChars="195"/>
        <w:rPr>
          <w:rFonts w:ascii="仿宋_GB2312" w:hAnsi="仿宋_GB2312" w:eastAsia="仿宋_GB2312" w:cs="仿宋_GB2312"/>
          <w:sz w:val="32"/>
          <w:szCs w:val="32"/>
        </w:rPr>
      </w:pPr>
      <w:r>
        <w:rPr>
          <w:rFonts w:hint="eastAsia" w:ascii="仿宋" w:hAnsi="仿宋" w:eastAsia="仿宋" w:cs="仿宋"/>
          <w:sz w:val="32"/>
        </w:rPr>
        <w:t>纳入盘锦市兴隆台区科学技术局20</w:t>
      </w:r>
      <w:r>
        <w:rPr>
          <w:rFonts w:ascii="仿宋" w:hAnsi="仿宋" w:eastAsia="仿宋" w:cs="仿宋"/>
          <w:sz w:val="32"/>
        </w:rPr>
        <w:t>2</w:t>
      </w:r>
      <w:r>
        <w:rPr>
          <w:rFonts w:hint="eastAsia" w:ascii="仿宋" w:hAnsi="仿宋" w:eastAsia="仿宋" w:cs="仿宋"/>
          <w:sz w:val="32"/>
          <w:lang w:val="en-US" w:eastAsia="zh-CN"/>
        </w:rPr>
        <w:t>4</w:t>
      </w:r>
      <w:r>
        <w:rPr>
          <w:rFonts w:hint="eastAsia" w:ascii="仿宋" w:hAnsi="仿宋" w:eastAsia="仿宋" w:cs="仿宋"/>
          <w:sz w:val="32"/>
        </w:rPr>
        <w:t>年度部门预算编制范围的二级预算单位包括：</w:t>
      </w:r>
      <w:r>
        <w:rPr>
          <w:rFonts w:hint="eastAsia" w:ascii="仿宋_GB2312" w:hAnsi="仿宋_GB2312" w:eastAsia="仿宋_GB2312" w:cs="仿宋_GB2312"/>
          <w:sz w:val="32"/>
          <w:szCs w:val="32"/>
        </w:rPr>
        <w:t>兴隆台区科学技术局本级决算。</w:t>
      </w:r>
    </w:p>
    <w:p>
      <w:pPr>
        <w:spacing w:line="600" w:lineRule="exact"/>
        <w:jc w:val="both"/>
        <w:rPr>
          <w:rFonts w:hint="eastAsia" w:ascii="方正小标宋_GBK" w:hAnsi="方正小标宋_GBK" w:eastAsia="方正小标宋_GBK" w:cs="方正小标宋_GBK"/>
          <w:bCs/>
          <w:sz w:val="44"/>
          <w:szCs w:val="44"/>
          <w:lang w:eastAsia="zh-CN"/>
        </w:rPr>
      </w:pPr>
    </w:p>
    <w:p>
      <w:p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盘锦市兴隆台区科学技术局</w:t>
      </w:r>
    </w:p>
    <w:p>
      <w:p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202</w:t>
      </w:r>
      <w:r>
        <w:rPr>
          <w:rFonts w:hint="eastAsia" w:ascii="方正小标宋_GBK" w:hAnsi="方正小标宋_GBK" w:eastAsia="方正小标宋_GBK" w:cs="方正小标宋_GBK"/>
          <w:bCs/>
          <w:sz w:val="44"/>
          <w:szCs w:val="44"/>
          <w:lang w:val="en-US" w:eastAsia="zh-CN"/>
        </w:rPr>
        <w:t>4</w:t>
      </w:r>
      <w:r>
        <w:rPr>
          <w:rFonts w:hint="eastAsia" w:ascii="方正小标宋_GBK" w:hAnsi="方正小标宋_GBK" w:eastAsia="方正小标宋_GBK" w:cs="方正小标宋_GBK"/>
          <w:bCs/>
          <w:sz w:val="44"/>
          <w:szCs w:val="44"/>
        </w:rPr>
        <w:t>年度部门预算公开表</w:t>
      </w:r>
    </w:p>
    <w:p>
      <w:p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（该部分内容详见附件）</w:t>
      </w:r>
    </w:p>
    <w:p>
      <w:pPr>
        <w:spacing w:line="540" w:lineRule="exact"/>
        <w:jc w:val="center"/>
        <w:rPr>
          <w:rFonts w:ascii="仿宋_GB2312" w:eastAsia="仿宋_GB2312"/>
          <w:b/>
          <w:sz w:val="32"/>
          <w:szCs w:val="32"/>
        </w:rPr>
      </w:pPr>
    </w:p>
    <w:p>
      <w:pPr>
        <w:spacing w:line="600" w:lineRule="exact"/>
        <w:jc w:val="both"/>
        <w:rPr>
          <w:rFonts w:hint="eastAsia" w:ascii="方正小标宋_GBK" w:hAnsi="方正小标宋_GBK" w:eastAsia="方正小标宋_GBK" w:cs="方正小标宋_GBK"/>
          <w:bCs/>
          <w:sz w:val="44"/>
          <w:szCs w:val="44"/>
          <w:lang w:eastAsia="zh-CN"/>
        </w:rPr>
      </w:pPr>
    </w:p>
    <w:p>
      <w:pPr>
        <w:spacing w:line="600" w:lineRule="exact"/>
        <w:jc w:val="center"/>
        <w:rPr>
          <w:rFonts w:hint="eastAsia" w:ascii="方正小标宋_GBK" w:hAnsi="方正小标宋_GBK" w:eastAsia="方正小标宋_GBK" w:cs="方正小标宋_GBK"/>
          <w:bCs/>
          <w:sz w:val="44"/>
          <w:szCs w:val="44"/>
          <w:lang w:eastAsia="zh-CN"/>
        </w:rPr>
      </w:pPr>
    </w:p>
    <w:p>
      <w:pPr>
        <w:spacing w:line="600" w:lineRule="exact"/>
        <w:jc w:val="center"/>
        <w:rPr>
          <w:rFonts w:hint="eastAsia" w:ascii="方正小标宋_GBK" w:hAnsi="方正小标宋_GBK" w:eastAsia="方正小标宋_GBK" w:cs="方正小标宋_GBK"/>
          <w:bCs/>
          <w:sz w:val="44"/>
          <w:szCs w:val="44"/>
          <w:lang w:eastAsia="zh-CN"/>
        </w:rPr>
      </w:pPr>
    </w:p>
    <w:p>
      <w:pPr>
        <w:spacing w:line="600" w:lineRule="exact"/>
        <w:jc w:val="center"/>
        <w:rPr>
          <w:rFonts w:hint="eastAsia" w:ascii="方正小标宋_GBK" w:hAnsi="方正小标宋_GBK" w:eastAsia="方正小标宋_GBK" w:cs="方正小标宋_GBK"/>
          <w:bCs/>
          <w:sz w:val="44"/>
          <w:szCs w:val="44"/>
          <w:lang w:eastAsia="zh-CN"/>
        </w:rPr>
      </w:pPr>
    </w:p>
    <w:p>
      <w:pPr>
        <w:spacing w:line="600" w:lineRule="exact"/>
        <w:jc w:val="center"/>
        <w:rPr>
          <w:rFonts w:hint="eastAsia" w:ascii="方正小标宋_GBK" w:hAnsi="方正小标宋_GBK" w:eastAsia="方正小标宋_GBK" w:cs="方正小标宋_GBK"/>
          <w:bCs/>
          <w:sz w:val="44"/>
          <w:szCs w:val="44"/>
          <w:lang w:eastAsia="zh-CN"/>
        </w:rPr>
      </w:pPr>
      <w:bookmarkStart w:id="4" w:name="_GoBack"/>
      <w:bookmarkEnd w:id="4"/>
      <w:r>
        <w:rPr>
          <w:rFonts w:hint="eastAsia" w:ascii="方正小标宋_GBK" w:hAnsi="方正小标宋_GBK" w:eastAsia="方正小标宋_GBK" w:cs="方正小标宋_GBK"/>
          <w:bCs/>
          <w:sz w:val="44"/>
          <w:szCs w:val="44"/>
          <w:lang w:eastAsia="zh-CN"/>
        </w:rPr>
        <w:t>盘锦市兴隆台区科学技术局</w:t>
      </w:r>
    </w:p>
    <w:p>
      <w:pPr>
        <w:spacing w:line="600" w:lineRule="exact"/>
        <w:jc w:val="center"/>
        <w:rPr>
          <w:rFonts w:hint="eastAsia" w:ascii="方正小标宋_GBK" w:hAnsi="方正小标宋_GBK" w:eastAsia="方正小标宋_GBK" w:cs="方正小标宋_GBK"/>
          <w:bCs/>
          <w:sz w:val="44"/>
          <w:szCs w:val="44"/>
          <w:lang w:eastAsia="zh-CN"/>
        </w:rPr>
      </w:pPr>
      <w:r>
        <w:rPr>
          <w:rFonts w:hint="eastAsia" w:ascii="方正小标宋_GBK" w:hAnsi="方正小标宋_GBK" w:eastAsia="方正小标宋_GBK" w:cs="方正小标宋_GBK"/>
          <w:bCs/>
          <w:sz w:val="44"/>
          <w:szCs w:val="44"/>
          <w:lang w:eastAsia="zh-CN"/>
        </w:rPr>
        <w:t>202</w:t>
      </w:r>
      <w:r>
        <w:rPr>
          <w:rFonts w:hint="eastAsia" w:ascii="方正小标宋_GBK" w:hAnsi="方正小标宋_GBK" w:eastAsia="方正小标宋_GBK" w:cs="方正小标宋_GBK"/>
          <w:bCs/>
          <w:sz w:val="44"/>
          <w:szCs w:val="44"/>
          <w:lang w:val="en-US" w:eastAsia="zh-CN"/>
        </w:rPr>
        <w:t>4</w:t>
      </w:r>
      <w:r>
        <w:rPr>
          <w:rFonts w:hint="eastAsia" w:ascii="方正小标宋_GBK" w:hAnsi="方正小标宋_GBK" w:eastAsia="方正小标宋_GBK" w:cs="方正小标宋_GBK"/>
          <w:bCs/>
          <w:sz w:val="44"/>
          <w:szCs w:val="44"/>
          <w:lang w:eastAsia="zh-CN"/>
        </w:rPr>
        <w:t>年度部门预算情况说明</w:t>
      </w:r>
    </w:p>
    <w:p>
      <w:pPr>
        <w:spacing w:line="540" w:lineRule="exact"/>
        <w:rPr>
          <w:rFonts w:hint="eastAsia" w:ascii="宋体" w:hAnsi="宋体"/>
          <w:b/>
          <w:sz w:val="36"/>
          <w:szCs w:val="36"/>
        </w:rPr>
      </w:pPr>
    </w:p>
    <w:p>
      <w:pPr>
        <w:spacing w:line="540" w:lineRule="exact"/>
        <w:ind w:firstLine="660"/>
        <w:rPr>
          <w:rFonts w:hint="eastAsia" w:ascii="黑体" w:hAnsi="黑体" w:eastAsia="黑体"/>
          <w:sz w:val="32"/>
          <w:szCs w:val="32"/>
        </w:rPr>
      </w:pPr>
      <w:r>
        <w:rPr>
          <w:rFonts w:hint="eastAsia" w:ascii="黑体" w:hAnsi="黑体" w:eastAsia="黑体"/>
          <w:sz w:val="32"/>
          <w:szCs w:val="32"/>
        </w:rPr>
        <w:t>一、收支预算的总体情况说明</w:t>
      </w:r>
    </w:p>
    <w:p>
      <w:pPr>
        <w:spacing w:line="360" w:lineRule="auto"/>
        <w:ind w:firstLine="624" w:firstLineChars="195"/>
        <w:rPr>
          <w:rFonts w:hint="eastAsia" w:ascii="仿宋" w:hAnsi="仿宋" w:eastAsia="仿宋" w:cs="仿宋"/>
          <w:sz w:val="32"/>
        </w:rPr>
      </w:pPr>
      <w:r>
        <w:rPr>
          <w:rFonts w:hint="eastAsia" w:ascii="仿宋" w:hAnsi="仿宋" w:eastAsia="仿宋" w:cs="仿宋"/>
          <w:sz w:val="32"/>
        </w:rPr>
        <w:t>按照综合预算的原则，202</w:t>
      </w:r>
      <w:r>
        <w:rPr>
          <w:rFonts w:hint="eastAsia" w:ascii="仿宋" w:hAnsi="仿宋" w:eastAsia="仿宋" w:cs="仿宋"/>
          <w:sz w:val="32"/>
          <w:lang w:val="en-US" w:eastAsia="zh-CN"/>
        </w:rPr>
        <w:t>4</w:t>
      </w:r>
      <w:r>
        <w:rPr>
          <w:rFonts w:hint="eastAsia" w:ascii="仿宋" w:hAnsi="仿宋" w:eastAsia="仿宋" w:cs="仿宋"/>
          <w:sz w:val="32"/>
        </w:rPr>
        <w:t>年</w:t>
      </w:r>
      <w:bookmarkStart w:id="1" w:name="_Hlk38527342"/>
      <w:r>
        <w:rPr>
          <w:rFonts w:hint="eastAsia" w:ascii="仿宋" w:hAnsi="仿宋" w:eastAsia="仿宋" w:cs="仿宋"/>
          <w:sz w:val="32"/>
        </w:rPr>
        <w:t>盘锦市兴隆台区科学技术局</w:t>
      </w:r>
      <w:bookmarkEnd w:id="1"/>
      <w:r>
        <w:rPr>
          <w:rFonts w:hint="eastAsia" w:ascii="仿宋" w:hAnsi="仿宋" w:eastAsia="仿宋" w:cs="仿宋"/>
          <w:sz w:val="32"/>
        </w:rPr>
        <w:t>所有收入和支出均纳入部门预算管理。其中：</w:t>
      </w:r>
    </w:p>
    <w:p>
      <w:pPr>
        <w:numPr>
          <w:ilvl w:val="0"/>
          <w:numId w:val="1"/>
        </w:numPr>
        <w:spacing w:line="360" w:lineRule="auto"/>
        <w:ind w:firstLine="624" w:firstLineChars="195"/>
        <w:rPr>
          <w:rFonts w:hint="eastAsia" w:ascii="楷体" w:hAnsi="楷体" w:eastAsia="楷体" w:cs="楷体"/>
          <w:sz w:val="32"/>
        </w:rPr>
      </w:pPr>
      <w:r>
        <w:rPr>
          <w:rFonts w:hint="eastAsia" w:ascii="楷体" w:hAnsi="楷体" w:eastAsia="楷体" w:cs="楷体"/>
          <w:sz w:val="32"/>
        </w:rPr>
        <w:t>收入预算</w:t>
      </w:r>
      <w:r>
        <w:rPr>
          <w:rFonts w:hint="eastAsia" w:ascii="仿宋" w:hAnsi="仿宋" w:eastAsia="仿宋" w:cs="仿宋"/>
          <w:sz w:val="32"/>
          <w:lang w:val="en-US" w:eastAsia="zh-CN"/>
        </w:rPr>
        <w:t>264.19</w:t>
      </w:r>
      <w:r>
        <w:rPr>
          <w:rFonts w:hint="eastAsia" w:ascii="楷体" w:hAnsi="楷体" w:eastAsia="楷体" w:cs="楷体"/>
          <w:sz w:val="32"/>
        </w:rPr>
        <w:t>万元，包括：</w:t>
      </w:r>
    </w:p>
    <w:p>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1.一般公共预算收入</w:t>
      </w:r>
      <w:r>
        <w:rPr>
          <w:rFonts w:hint="eastAsia" w:ascii="仿宋" w:hAnsi="仿宋" w:eastAsia="仿宋" w:cs="仿宋"/>
          <w:sz w:val="32"/>
          <w:lang w:val="en-US" w:eastAsia="zh-CN"/>
        </w:rPr>
        <w:t>264.19</w:t>
      </w:r>
      <w:r>
        <w:rPr>
          <w:rFonts w:hint="eastAsia" w:ascii="仿宋_GB2312" w:hAnsi="仿宋_GB2312" w:eastAsia="仿宋_GB2312" w:cs="仿宋_GB2312"/>
          <w:sz w:val="32"/>
        </w:rPr>
        <w:t>万元；</w:t>
      </w:r>
    </w:p>
    <w:p>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2.政府性基金预算收入</w:t>
      </w:r>
      <w:r>
        <w:rPr>
          <w:rFonts w:ascii="仿宋_GB2312" w:hAnsi="仿宋_GB2312" w:eastAsia="仿宋_GB2312" w:cs="仿宋_GB2312"/>
          <w:sz w:val="32"/>
        </w:rPr>
        <w:t>0</w:t>
      </w:r>
      <w:r>
        <w:rPr>
          <w:rFonts w:hint="eastAsia" w:ascii="仿宋_GB2312" w:hAnsi="仿宋_GB2312" w:eastAsia="仿宋_GB2312" w:cs="仿宋_GB2312"/>
          <w:sz w:val="32"/>
        </w:rPr>
        <w:t>万元；</w:t>
      </w:r>
    </w:p>
    <w:p>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3.国有资本经营预算收入</w:t>
      </w:r>
      <w:r>
        <w:rPr>
          <w:rFonts w:ascii="仿宋_GB2312" w:hAnsi="仿宋_GB2312" w:eastAsia="仿宋_GB2312" w:cs="仿宋_GB2312"/>
          <w:sz w:val="32"/>
        </w:rPr>
        <w:t>0</w:t>
      </w:r>
      <w:r>
        <w:rPr>
          <w:rFonts w:hint="eastAsia" w:ascii="仿宋_GB2312" w:hAnsi="仿宋_GB2312" w:eastAsia="仿宋_GB2312" w:cs="仿宋_GB2312"/>
          <w:sz w:val="32"/>
        </w:rPr>
        <w:t>万元；</w:t>
      </w:r>
    </w:p>
    <w:p>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4.财政专户管理资金收入</w:t>
      </w:r>
      <w:r>
        <w:rPr>
          <w:rFonts w:ascii="仿宋_GB2312" w:hAnsi="仿宋_GB2312" w:eastAsia="仿宋_GB2312" w:cs="仿宋_GB2312"/>
          <w:sz w:val="32"/>
        </w:rPr>
        <w:t>0</w:t>
      </w:r>
      <w:r>
        <w:rPr>
          <w:rFonts w:hint="eastAsia" w:ascii="仿宋_GB2312" w:hAnsi="仿宋_GB2312" w:eastAsia="仿宋_GB2312" w:cs="仿宋_GB2312"/>
          <w:sz w:val="32"/>
        </w:rPr>
        <w:t>万元；</w:t>
      </w:r>
    </w:p>
    <w:p>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5.事业收入</w:t>
      </w:r>
      <w:r>
        <w:rPr>
          <w:rFonts w:ascii="仿宋_GB2312" w:hAnsi="仿宋_GB2312" w:eastAsia="仿宋_GB2312" w:cs="仿宋_GB2312"/>
          <w:sz w:val="32"/>
        </w:rPr>
        <w:t>0</w:t>
      </w:r>
      <w:r>
        <w:rPr>
          <w:rFonts w:hint="eastAsia" w:ascii="仿宋_GB2312" w:hAnsi="仿宋_GB2312" w:eastAsia="仿宋_GB2312" w:cs="仿宋_GB2312"/>
          <w:sz w:val="32"/>
        </w:rPr>
        <w:t>万元；</w:t>
      </w:r>
    </w:p>
    <w:p>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6.事业单位经营收入</w:t>
      </w:r>
      <w:r>
        <w:rPr>
          <w:rFonts w:ascii="仿宋_GB2312" w:hAnsi="仿宋_GB2312" w:eastAsia="仿宋_GB2312" w:cs="仿宋_GB2312"/>
          <w:sz w:val="32"/>
        </w:rPr>
        <w:t>0</w:t>
      </w:r>
      <w:r>
        <w:rPr>
          <w:rFonts w:hint="eastAsia" w:ascii="仿宋_GB2312" w:hAnsi="仿宋_GB2312" w:eastAsia="仿宋_GB2312" w:cs="仿宋_GB2312"/>
          <w:sz w:val="32"/>
        </w:rPr>
        <w:t>万元；</w:t>
      </w:r>
    </w:p>
    <w:p>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7.上级补助收入</w:t>
      </w:r>
      <w:r>
        <w:rPr>
          <w:rFonts w:ascii="仿宋_GB2312" w:hAnsi="仿宋_GB2312" w:eastAsia="仿宋_GB2312" w:cs="仿宋_GB2312"/>
          <w:sz w:val="32"/>
        </w:rPr>
        <w:t>0</w:t>
      </w:r>
      <w:r>
        <w:rPr>
          <w:rFonts w:hint="eastAsia" w:ascii="仿宋_GB2312" w:hAnsi="仿宋_GB2312" w:eastAsia="仿宋_GB2312" w:cs="仿宋_GB2312"/>
          <w:sz w:val="32"/>
        </w:rPr>
        <w:t>万元；</w:t>
      </w:r>
    </w:p>
    <w:p>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8.附属单位上缴收入</w:t>
      </w:r>
      <w:r>
        <w:rPr>
          <w:rFonts w:ascii="仿宋_GB2312" w:hAnsi="仿宋_GB2312" w:eastAsia="仿宋_GB2312" w:cs="仿宋_GB2312"/>
          <w:sz w:val="32"/>
        </w:rPr>
        <w:t>0</w:t>
      </w:r>
      <w:r>
        <w:rPr>
          <w:rFonts w:hint="eastAsia" w:ascii="仿宋_GB2312" w:hAnsi="仿宋_GB2312" w:eastAsia="仿宋_GB2312" w:cs="仿宋_GB2312"/>
          <w:sz w:val="32"/>
        </w:rPr>
        <w:t>万元；</w:t>
      </w:r>
    </w:p>
    <w:p>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9.其他收入</w:t>
      </w:r>
      <w:r>
        <w:rPr>
          <w:rFonts w:ascii="仿宋_GB2312" w:hAnsi="仿宋_GB2312" w:eastAsia="仿宋_GB2312" w:cs="仿宋_GB2312"/>
          <w:sz w:val="32"/>
        </w:rPr>
        <w:t>0</w:t>
      </w:r>
      <w:r>
        <w:rPr>
          <w:rFonts w:hint="eastAsia" w:ascii="仿宋_GB2312" w:hAnsi="仿宋_GB2312" w:eastAsia="仿宋_GB2312" w:cs="仿宋_GB2312"/>
          <w:sz w:val="32"/>
        </w:rPr>
        <w:t>万元；</w:t>
      </w:r>
    </w:p>
    <w:p>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10.上年结转</w:t>
      </w:r>
      <w:r>
        <w:rPr>
          <w:rFonts w:ascii="仿宋_GB2312" w:hAnsi="仿宋_GB2312" w:eastAsia="仿宋_GB2312" w:cs="仿宋_GB2312"/>
          <w:sz w:val="32"/>
        </w:rPr>
        <w:t>0</w:t>
      </w:r>
      <w:r>
        <w:rPr>
          <w:rFonts w:hint="eastAsia" w:ascii="仿宋_GB2312" w:hAnsi="仿宋_GB2312" w:eastAsia="仿宋_GB2312" w:cs="仿宋_GB2312"/>
          <w:sz w:val="32"/>
        </w:rPr>
        <w:t>万元。</w:t>
      </w:r>
    </w:p>
    <w:p>
      <w:pPr>
        <w:spacing w:line="360" w:lineRule="auto"/>
        <w:ind w:firstLine="624" w:firstLineChars="195"/>
        <w:rPr>
          <w:rFonts w:hint="eastAsia" w:ascii="楷体" w:hAnsi="楷体" w:eastAsia="楷体" w:cs="楷体"/>
          <w:sz w:val="32"/>
        </w:rPr>
      </w:pPr>
      <w:r>
        <w:rPr>
          <w:rFonts w:hint="eastAsia" w:ascii="楷体" w:hAnsi="楷体" w:eastAsia="楷体" w:cs="楷体"/>
          <w:sz w:val="32"/>
        </w:rPr>
        <w:t>（二）支出预算</w:t>
      </w:r>
      <w:r>
        <w:rPr>
          <w:rFonts w:hint="eastAsia" w:ascii="仿宋" w:hAnsi="仿宋" w:eastAsia="仿宋" w:cs="仿宋"/>
          <w:sz w:val="32"/>
          <w:lang w:val="en-US" w:eastAsia="zh-CN"/>
        </w:rPr>
        <w:t>264.19</w:t>
      </w:r>
      <w:r>
        <w:rPr>
          <w:rFonts w:hint="eastAsia" w:ascii="楷体" w:hAnsi="楷体" w:eastAsia="楷体" w:cs="楷体"/>
          <w:sz w:val="32"/>
        </w:rPr>
        <w:t>万元，包括：</w:t>
      </w:r>
    </w:p>
    <w:p>
      <w:pPr>
        <w:spacing w:line="600" w:lineRule="exact"/>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rPr>
        <w:t>1.基本支出</w:t>
      </w:r>
      <w:r>
        <w:rPr>
          <w:rFonts w:hint="eastAsia" w:ascii="仿宋_GB2312" w:hAnsi="仿宋_GB2312" w:eastAsia="仿宋_GB2312" w:cs="仿宋_GB2312"/>
          <w:sz w:val="32"/>
          <w:lang w:val="en-US" w:eastAsia="zh-CN"/>
        </w:rPr>
        <w:t>174.19</w:t>
      </w:r>
      <w:r>
        <w:rPr>
          <w:rFonts w:hint="eastAsia" w:ascii="仿宋_GB2312" w:hAnsi="仿宋_GB2312" w:eastAsia="仿宋_GB2312" w:cs="仿宋_GB2312"/>
          <w:sz w:val="32"/>
        </w:rPr>
        <w:t>万元；</w:t>
      </w:r>
    </w:p>
    <w:p>
      <w:pPr>
        <w:spacing w:line="600" w:lineRule="exact"/>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rPr>
        <w:t>2.项目支出</w:t>
      </w:r>
      <w:r>
        <w:rPr>
          <w:rFonts w:hint="eastAsia" w:ascii="仿宋_GB2312" w:hAnsi="仿宋_GB2312" w:eastAsia="仿宋_GB2312" w:cs="仿宋_GB2312"/>
          <w:sz w:val="32"/>
          <w:lang w:val="en-US" w:eastAsia="zh-CN"/>
        </w:rPr>
        <w:t>90</w:t>
      </w:r>
      <w:r>
        <w:rPr>
          <w:rFonts w:hint="eastAsia" w:ascii="仿宋_GB2312" w:hAnsi="仿宋_GB2312" w:eastAsia="仿宋_GB2312" w:cs="仿宋_GB2312"/>
          <w:sz w:val="32"/>
        </w:rPr>
        <w:t>万元。</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支出预算中，政府采购支出</w:t>
      </w:r>
      <w:r>
        <w:rPr>
          <w:rFonts w:ascii="仿宋_GB2312" w:hAnsi="仿宋_GB2312" w:eastAsia="仿宋_GB2312" w:cs="仿宋_GB2312"/>
          <w:sz w:val="32"/>
        </w:rPr>
        <w:t>0</w:t>
      </w:r>
      <w:r>
        <w:rPr>
          <w:rFonts w:hint="eastAsia" w:ascii="仿宋_GB2312" w:hAnsi="仿宋_GB2312" w:eastAsia="仿宋_GB2312" w:cs="仿宋_GB2312"/>
          <w:sz w:val="32"/>
        </w:rPr>
        <w:t>万元，债务支出</w:t>
      </w:r>
      <w:r>
        <w:rPr>
          <w:rFonts w:ascii="仿宋_GB2312" w:hAnsi="仿宋_GB2312" w:eastAsia="仿宋_GB2312" w:cs="仿宋_GB2312"/>
          <w:sz w:val="32"/>
        </w:rPr>
        <w:t>0</w:t>
      </w:r>
      <w:r>
        <w:rPr>
          <w:rFonts w:hint="eastAsia" w:ascii="仿宋_GB2312" w:hAnsi="仿宋_GB2312" w:eastAsia="仿宋_GB2312" w:cs="仿宋_GB2312"/>
          <w:sz w:val="32"/>
        </w:rPr>
        <w:t>万元，政府购买服务支出</w:t>
      </w:r>
      <w:r>
        <w:rPr>
          <w:rFonts w:ascii="仿宋_GB2312" w:hAnsi="仿宋_GB2312" w:eastAsia="仿宋_GB2312" w:cs="仿宋_GB2312"/>
          <w:sz w:val="32"/>
        </w:rPr>
        <w:t>0</w:t>
      </w:r>
      <w:r>
        <w:rPr>
          <w:rFonts w:hint="eastAsia" w:ascii="仿宋_GB2312" w:hAnsi="仿宋_GB2312" w:eastAsia="仿宋_GB2312" w:cs="仿宋_GB2312"/>
          <w:sz w:val="32"/>
        </w:rPr>
        <w:t>万元。</w:t>
      </w:r>
    </w:p>
    <w:p>
      <w:pPr>
        <w:spacing w:line="600" w:lineRule="exact"/>
        <w:ind w:firstLine="640" w:firstLineChars="200"/>
        <w:rPr>
          <w:rFonts w:ascii="仿宋" w:hAnsi="仿宋" w:eastAsia="仿宋" w:cs="仿宋"/>
          <w:sz w:val="32"/>
        </w:rPr>
      </w:pP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年预算同上年比较，收入</w:t>
      </w:r>
      <w:r>
        <w:rPr>
          <w:rFonts w:hint="eastAsia" w:ascii="仿宋_GB2312" w:hAnsi="仿宋_GB2312" w:eastAsia="仿宋_GB2312" w:cs="仿宋_GB2312"/>
          <w:sz w:val="32"/>
          <w:lang w:eastAsia="zh-CN"/>
        </w:rPr>
        <w:t>增加</w:t>
      </w:r>
      <w:r>
        <w:rPr>
          <w:rFonts w:hint="eastAsia" w:ascii="仿宋_GB2312" w:hAnsi="仿宋_GB2312" w:eastAsia="仿宋_GB2312" w:cs="仿宋_GB2312"/>
          <w:sz w:val="32"/>
          <w:lang w:val="en-US" w:eastAsia="zh-CN"/>
        </w:rPr>
        <w:t>51.18</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增加</w:t>
      </w:r>
      <w:r>
        <w:rPr>
          <w:rFonts w:hint="eastAsia" w:ascii="仿宋_GB2312" w:hAnsi="仿宋_GB2312" w:eastAsia="仿宋_GB2312" w:cs="仿宋_GB2312"/>
          <w:sz w:val="32"/>
          <w:lang w:val="en-US" w:eastAsia="zh-CN"/>
        </w:rPr>
        <w:t>24</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增</w:t>
      </w:r>
      <w:r>
        <w:rPr>
          <w:rFonts w:hint="eastAsia" w:ascii="仿宋_GB2312" w:hAnsi="仿宋_GB2312" w:eastAsia="仿宋_GB2312" w:cs="仿宋_GB2312"/>
          <w:sz w:val="32"/>
          <w:lang w:eastAsia="zh-CN"/>
        </w:rPr>
        <w:t>加</w:t>
      </w:r>
      <w:r>
        <w:rPr>
          <w:rFonts w:hint="eastAsia" w:ascii="仿宋_GB2312" w:hAnsi="仿宋_GB2312" w:eastAsia="仿宋_GB2312" w:cs="仿宋_GB2312"/>
          <w:sz w:val="32"/>
        </w:rPr>
        <w:t>变化的主要原因是</w:t>
      </w:r>
      <w:r>
        <w:rPr>
          <w:rFonts w:hint="eastAsia" w:ascii="仿宋_GB2312" w:hAnsi="仿宋_GB2312" w:eastAsia="仿宋_GB2312" w:cs="仿宋_GB2312"/>
          <w:sz w:val="32"/>
          <w:lang w:val="en-US" w:eastAsia="zh-CN"/>
        </w:rPr>
        <w:t>新增退休人员3名需缴职业年金</w:t>
      </w:r>
      <w:r>
        <w:rPr>
          <w:rFonts w:hint="eastAsia" w:ascii="仿宋_GB2312" w:hAnsi="仿宋_GB2312" w:eastAsia="仿宋_GB2312" w:cs="仿宋_GB2312"/>
          <w:sz w:val="32"/>
          <w:lang w:eastAsia="zh-CN"/>
        </w:rPr>
        <w:t>，同时人员增加</w:t>
      </w:r>
      <w:r>
        <w:rPr>
          <w:rFonts w:hint="eastAsia" w:ascii="仿宋_GB2312" w:hAnsi="仿宋_GB2312" w:eastAsia="仿宋_GB2312" w:cs="仿宋_GB2312"/>
          <w:sz w:val="32"/>
          <w:lang w:val="en-US" w:eastAsia="zh-CN"/>
        </w:rPr>
        <w:t>2名</w:t>
      </w:r>
      <w:r>
        <w:rPr>
          <w:rFonts w:hint="eastAsia" w:ascii="仿宋_GB2312" w:hAnsi="仿宋_GB2312" w:eastAsia="仿宋_GB2312" w:cs="仿宋_GB2312"/>
          <w:sz w:val="32"/>
        </w:rPr>
        <w:t>。</w:t>
      </w:r>
    </w:p>
    <w:p>
      <w:pPr>
        <w:spacing w:line="540" w:lineRule="exact"/>
        <w:ind w:firstLine="660"/>
        <w:rPr>
          <w:rFonts w:hint="eastAsia" w:ascii="黑体" w:hAnsi="黑体" w:eastAsia="黑体"/>
          <w:sz w:val="32"/>
          <w:szCs w:val="32"/>
        </w:rPr>
      </w:pPr>
    </w:p>
    <w:p>
      <w:pPr>
        <w:spacing w:line="540" w:lineRule="exact"/>
        <w:ind w:firstLine="660"/>
        <w:rPr>
          <w:rFonts w:hint="eastAsia" w:ascii="黑体" w:hAnsi="黑体" w:eastAsia="黑体"/>
          <w:sz w:val="32"/>
          <w:szCs w:val="32"/>
        </w:rPr>
      </w:pPr>
      <w:r>
        <w:rPr>
          <w:rFonts w:hint="eastAsia" w:ascii="黑体" w:hAnsi="黑体" w:eastAsia="黑体"/>
          <w:sz w:val="32"/>
          <w:szCs w:val="32"/>
        </w:rPr>
        <w:t>二、“三公”经费预算安排使用情况说明</w:t>
      </w:r>
    </w:p>
    <w:p>
      <w:pPr>
        <w:spacing w:line="360" w:lineRule="auto"/>
        <w:ind w:firstLine="624" w:firstLineChars="195"/>
        <w:rPr>
          <w:rFonts w:hint="eastAsia" w:ascii="仿宋" w:hAnsi="仿宋" w:eastAsia="仿宋" w:cs="仿宋"/>
          <w:sz w:val="32"/>
        </w:rPr>
      </w:pPr>
      <w:r>
        <w:rPr>
          <w:rFonts w:hint="eastAsia" w:ascii="仿宋" w:hAnsi="仿宋" w:eastAsia="仿宋" w:cs="仿宋"/>
          <w:sz w:val="32"/>
        </w:rPr>
        <w:t>202</w:t>
      </w:r>
      <w:r>
        <w:rPr>
          <w:rFonts w:hint="eastAsia" w:ascii="仿宋" w:hAnsi="仿宋" w:eastAsia="仿宋" w:cs="仿宋"/>
          <w:sz w:val="32"/>
          <w:lang w:val="en-US" w:eastAsia="zh-CN"/>
        </w:rPr>
        <w:t>4</w:t>
      </w:r>
      <w:r>
        <w:rPr>
          <w:rFonts w:hint="eastAsia" w:ascii="仿宋" w:hAnsi="仿宋" w:eastAsia="仿宋" w:cs="仿宋"/>
          <w:sz w:val="32"/>
        </w:rPr>
        <w:t>年度“三公”经费预算支出安排</w:t>
      </w:r>
      <w:r>
        <w:rPr>
          <w:rFonts w:hint="eastAsia" w:ascii="仿宋" w:hAnsi="仿宋" w:eastAsia="仿宋" w:cs="仿宋"/>
          <w:sz w:val="32"/>
          <w:lang w:val="en-US" w:eastAsia="zh-CN"/>
        </w:rPr>
        <w:t>0</w:t>
      </w:r>
      <w:r>
        <w:rPr>
          <w:rFonts w:hint="eastAsia" w:ascii="仿宋" w:hAnsi="仿宋" w:eastAsia="仿宋" w:cs="仿宋"/>
          <w:sz w:val="32"/>
        </w:rPr>
        <w:t>万元，</w:t>
      </w:r>
      <w:bookmarkStart w:id="2" w:name="_Hlk65071099"/>
      <w:r>
        <w:rPr>
          <w:rFonts w:hint="eastAsia" w:ascii="仿宋" w:hAnsi="仿宋" w:eastAsia="仿宋" w:cs="仿宋"/>
          <w:sz w:val="32"/>
        </w:rPr>
        <w:t>与上年持平</w:t>
      </w:r>
      <w:bookmarkEnd w:id="2"/>
      <w:r>
        <w:rPr>
          <w:rFonts w:hint="eastAsia" w:ascii="仿宋" w:hAnsi="仿宋" w:eastAsia="仿宋" w:cs="仿宋"/>
          <w:sz w:val="32"/>
        </w:rPr>
        <w:t>。其中：</w:t>
      </w:r>
    </w:p>
    <w:p>
      <w:pPr>
        <w:spacing w:line="360" w:lineRule="auto"/>
        <w:ind w:firstLine="640" w:firstLineChars="200"/>
        <w:rPr>
          <w:rFonts w:hint="eastAsia" w:ascii="仿宋" w:hAnsi="仿宋" w:eastAsia="仿宋" w:cs="仿宋"/>
          <w:sz w:val="32"/>
          <w:lang w:eastAsia="zh-CN"/>
        </w:rPr>
      </w:pPr>
      <w:r>
        <w:rPr>
          <w:rFonts w:hint="eastAsia" w:ascii="仿宋" w:hAnsi="仿宋" w:eastAsia="仿宋" w:cs="仿宋"/>
          <w:sz w:val="32"/>
        </w:rPr>
        <w:t>1.因公出国（境）费0万元，与20</w:t>
      </w:r>
      <w:r>
        <w:rPr>
          <w:rFonts w:ascii="仿宋" w:hAnsi="仿宋" w:eastAsia="仿宋" w:cs="仿宋"/>
          <w:sz w:val="32"/>
        </w:rPr>
        <w:t>2</w:t>
      </w:r>
      <w:r>
        <w:rPr>
          <w:rFonts w:hint="eastAsia" w:ascii="仿宋" w:hAnsi="仿宋" w:eastAsia="仿宋" w:cs="仿宋"/>
          <w:sz w:val="32"/>
          <w:lang w:val="en-US" w:eastAsia="zh-CN"/>
        </w:rPr>
        <w:t>3</w:t>
      </w:r>
      <w:r>
        <w:rPr>
          <w:rFonts w:hint="eastAsia" w:ascii="仿宋" w:hAnsi="仿宋" w:eastAsia="仿宋" w:cs="仿宋"/>
          <w:sz w:val="32"/>
        </w:rPr>
        <w:t>年持平</w:t>
      </w:r>
      <w:r>
        <w:rPr>
          <w:rFonts w:hint="eastAsia" w:ascii="仿宋" w:hAnsi="仿宋" w:eastAsia="仿宋" w:cs="仿宋"/>
          <w:sz w:val="32"/>
          <w:lang w:eastAsia="zh-CN"/>
        </w:rPr>
        <w:t>。</w:t>
      </w:r>
    </w:p>
    <w:p>
      <w:pPr>
        <w:spacing w:line="360" w:lineRule="auto"/>
        <w:ind w:firstLine="624" w:firstLineChars="195"/>
        <w:rPr>
          <w:rFonts w:hint="eastAsia" w:ascii="仿宋" w:hAnsi="仿宋" w:eastAsia="仿宋" w:cs="仿宋"/>
          <w:sz w:val="32"/>
        </w:rPr>
      </w:pPr>
      <w:r>
        <w:rPr>
          <w:rFonts w:hint="eastAsia" w:ascii="仿宋" w:hAnsi="仿宋" w:eastAsia="仿宋" w:cs="仿宋"/>
          <w:sz w:val="32"/>
        </w:rPr>
        <w:t>2.公务接待费</w:t>
      </w:r>
      <w:r>
        <w:rPr>
          <w:rFonts w:ascii="仿宋" w:hAnsi="仿宋" w:eastAsia="仿宋" w:cs="仿宋"/>
          <w:sz w:val="32"/>
        </w:rPr>
        <w:t>0</w:t>
      </w:r>
      <w:r>
        <w:rPr>
          <w:rFonts w:hint="eastAsia" w:ascii="仿宋" w:hAnsi="仿宋" w:eastAsia="仿宋" w:cs="仿宋"/>
          <w:sz w:val="32"/>
        </w:rPr>
        <w:t>万元，与上年持平。</w:t>
      </w:r>
    </w:p>
    <w:p>
      <w:pPr>
        <w:spacing w:line="360" w:lineRule="auto"/>
        <w:ind w:firstLine="624" w:firstLineChars="195"/>
        <w:rPr>
          <w:rFonts w:hint="eastAsia" w:ascii="仿宋" w:hAnsi="仿宋" w:eastAsia="仿宋" w:cs="仿宋"/>
          <w:sz w:val="32"/>
        </w:rPr>
      </w:pPr>
      <w:r>
        <w:rPr>
          <w:rFonts w:hint="eastAsia" w:ascii="仿宋" w:hAnsi="仿宋" w:eastAsia="仿宋" w:cs="仿宋"/>
          <w:sz w:val="32"/>
        </w:rPr>
        <w:t>3.公务用车购置及运行费</w:t>
      </w:r>
      <w:r>
        <w:rPr>
          <w:rFonts w:ascii="仿宋" w:hAnsi="仿宋" w:eastAsia="仿宋" w:cs="仿宋"/>
          <w:sz w:val="32"/>
        </w:rPr>
        <w:t>0</w:t>
      </w:r>
      <w:r>
        <w:rPr>
          <w:rFonts w:hint="eastAsia" w:ascii="仿宋" w:hAnsi="仿宋" w:eastAsia="仿宋" w:cs="仿宋"/>
          <w:sz w:val="32"/>
        </w:rPr>
        <w:t>万元，与上年持平。</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三、机关运行经费预算安排使用情况说明</w:t>
      </w:r>
    </w:p>
    <w:p>
      <w:pPr>
        <w:spacing w:line="600" w:lineRule="exact"/>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年机关运行经费预算安排</w:t>
      </w:r>
      <w:r>
        <w:rPr>
          <w:rFonts w:hint="eastAsia" w:ascii="仿宋_GB2312" w:hAnsi="仿宋_GB2312" w:eastAsia="仿宋_GB2312" w:cs="仿宋_GB2312"/>
          <w:sz w:val="32"/>
          <w:lang w:val="en-US" w:eastAsia="zh-CN"/>
        </w:rPr>
        <w:t>10</w:t>
      </w:r>
      <w:r>
        <w:rPr>
          <w:rFonts w:hint="eastAsia" w:ascii="仿宋_GB2312" w:hAnsi="仿宋_GB2312" w:eastAsia="仿宋_GB2312" w:cs="仿宋_GB2312"/>
          <w:sz w:val="32"/>
        </w:rPr>
        <w:t>万元，同上年比较，</w:t>
      </w:r>
      <w:r>
        <w:rPr>
          <w:rFonts w:hint="eastAsia" w:ascii="仿宋_GB2312" w:hAnsi="仿宋_GB2312" w:eastAsia="仿宋_GB2312" w:cs="仿宋_GB2312"/>
          <w:sz w:val="32"/>
          <w:lang w:eastAsia="zh-CN"/>
        </w:rPr>
        <w:t>增加</w:t>
      </w:r>
      <w:r>
        <w:rPr>
          <w:rFonts w:hint="eastAsia" w:ascii="仿宋_GB2312" w:hAnsi="仿宋_GB2312" w:eastAsia="仿宋_GB2312" w:cs="仿宋_GB2312"/>
          <w:sz w:val="32"/>
          <w:lang w:val="en-US" w:eastAsia="zh-CN"/>
        </w:rPr>
        <w:t>0.95</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增加</w:t>
      </w:r>
      <w:r>
        <w:rPr>
          <w:rFonts w:hint="eastAsia" w:ascii="仿宋_GB2312" w:hAnsi="仿宋_GB2312" w:eastAsia="仿宋_GB2312" w:cs="仿宋_GB2312"/>
          <w:sz w:val="32"/>
          <w:lang w:val="en-US" w:eastAsia="zh-CN"/>
        </w:rPr>
        <w:t>10</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增</w:t>
      </w:r>
      <w:r>
        <w:rPr>
          <w:rFonts w:hint="eastAsia" w:ascii="仿宋_GB2312" w:hAnsi="仿宋_GB2312" w:eastAsia="仿宋_GB2312" w:cs="仿宋_GB2312"/>
          <w:sz w:val="32"/>
          <w:lang w:eastAsia="zh-CN"/>
        </w:rPr>
        <w:t>加</w:t>
      </w:r>
      <w:r>
        <w:rPr>
          <w:rFonts w:hint="eastAsia" w:ascii="仿宋_GB2312" w:hAnsi="仿宋_GB2312" w:eastAsia="仿宋_GB2312" w:cs="仿宋_GB2312"/>
          <w:sz w:val="32"/>
        </w:rPr>
        <w:t>变化的主要原因是</w:t>
      </w:r>
      <w:r>
        <w:rPr>
          <w:rFonts w:hint="eastAsia" w:ascii="仿宋_GB2312" w:hAnsi="仿宋_GB2312" w:eastAsia="仿宋_GB2312" w:cs="仿宋_GB2312"/>
          <w:sz w:val="32"/>
          <w:lang w:eastAsia="zh-CN"/>
        </w:rPr>
        <w:t>人员增加</w:t>
      </w:r>
      <w:r>
        <w:rPr>
          <w:rFonts w:hint="eastAsia" w:ascii="仿宋_GB2312" w:hAnsi="仿宋_GB2312" w:eastAsia="仿宋_GB2312" w:cs="仿宋_GB2312"/>
          <w:sz w:val="32"/>
          <w:lang w:val="en-US" w:eastAsia="zh-CN"/>
        </w:rPr>
        <w:t>2名.</w:t>
      </w:r>
      <w:r>
        <w:rPr>
          <w:rFonts w:hint="eastAsia" w:ascii="仿宋_GB2312" w:hAnsi="仿宋_GB2312" w:eastAsia="仿宋_GB2312" w:cs="仿宋_GB2312"/>
          <w:sz w:val="32"/>
          <w:lang w:eastAsia="zh-CN"/>
        </w:rPr>
        <w:t>具体如下</w:t>
      </w:r>
      <w:r>
        <w:rPr>
          <w:rFonts w:hint="eastAsia" w:ascii="仿宋_GB2312" w:hAnsi="仿宋_GB2312" w:eastAsia="仿宋_GB2312" w:cs="仿宋_GB2312"/>
          <w:sz w:val="32"/>
        </w:rPr>
        <w:t>：办公费</w:t>
      </w:r>
      <w:r>
        <w:rPr>
          <w:rFonts w:hint="eastAsia" w:ascii="仿宋_GB2312" w:hAnsi="仿宋_GB2312" w:eastAsia="仿宋_GB2312" w:cs="仿宋_GB2312"/>
          <w:sz w:val="32"/>
          <w:lang w:val="en-US" w:eastAsia="zh-CN"/>
        </w:rPr>
        <w:t>4.34</w:t>
      </w:r>
      <w:r>
        <w:rPr>
          <w:rFonts w:hint="eastAsia" w:ascii="仿宋_GB2312" w:hAnsi="仿宋_GB2312" w:eastAsia="仿宋_GB2312" w:cs="仿宋_GB2312"/>
          <w:sz w:val="32"/>
        </w:rPr>
        <w:t>万元、工会经费</w:t>
      </w:r>
      <w:r>
        <w:rPr>
          <w:rFonts w:hint="eastAsia" w:ascii="仿宋_GB2312" w:hAnsi="仿宋_GB2312" w:eastAsia="仿宋_GB2312" w:cs="仿宋_GB2312"/>
          <w:sz w:val="32"/>
          <w:lang w:val="en-US" w:eastAsia="zh-CN"/>
        </w:rPr>
        <w:t>1.62</w:t>
      </w:r>
      <w:r>
        <w:rPr>
          <w:rFonts w:hint="eastAsia" w:ascii="仿宋_GB2312" w:hAnsi="仿宋_GB2312" w:eastAsia="仿宋_GB2312" w:cs="仿宋_GB2312"/>
          <w:sz w:val="32"/>
        </w:rPr>
        <w:t>万元、公务接待费</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、其它交通费用3</w:t>
      </w:r>
      <w:r>
        <w:rPr>
          <w:rFonts w:ascii="仿宋_GB2312" w:hAnsi="仿宋_GB2312" w:eastAsia="仿宋_GB2312" w:cs="仿宋_GB2312"/>
          <w:sz w:val="32"/>
        </w:rPr>
        <w:t>.</w:t>
      </w:r>
      <w:r>
        <w:rPr>
          <w:rFonts w:hint="eastAsia" w:ascii="仿宋_GB2312" w:hAnsi="仿宋_GB2312" w:eastAsia="仿宋_GB2312" w:cs="仿宋_GB2312"/>
          <w:sz w:val="32"/>
          <w:lang w:val="en-US" w:eastAsia="zh-CN"/>
        </w:rPr>
        <w:t>9</w:t>
      </w:r>
      <w:r>
        <w:rPr>
          <w:rFonts w:hint="eastAsia" w:ascii="仿宋_GB2312" w:hAnsi="仿宋_GB2312" w:eastAsia="仿宋_GB2312" w:cs="仿宋_GB2312"/>
          <w:sz w:val="32"/>
        </w:rPr>
        <w:t>万元、印刷费</w:t>
      </w:r>
      <w:r>
        <w:rPr>
          <w:rFonts w:ascii="仿宋_GB2312" w:hAnsi="仿宋_GB2312" w:eastAsia="仿宋_GB2312" w:cs="仿宋_GB2312"/>
          <w:sz w:val="32"/>
        </w:rPr>
        <w:t>0</w:t>
      </w:r>
      <w:r>
        <w:rPr>
          <w:rFonts w:hint="eastAsia" w:ascii="仿宋_GB2312" w:hAnsi="仿宋_GB2312" w:eastAsia="仿宋_GB2312" w:cs="仿宋_GB2312"/>
          <w:sz w:val="32"/>
        </w:rPr>
        <w:t>万元、手续费</w:t>
      </w:r>
      <w:r>
        <w:rPr>
          <w:rFonts w:ascii="仿宋_GB2312" w:hAnsi="仿宋_GB2312" w:eastAsia="仿宋_GB2312" w:cs="仿宋_GB2312"/>
          <w:sz w:val="32"/>
        </w:rPr>
        <w:t>0</w:t>
      </w:r>
      <w:r>
        <w:rPr>
          <w:rFonts w:hint="eastAsia" w:ascii="仿宋_GB2312" w:hAnsi="仿宋_GB2312" w:eastAsia="仿宋_GB2312" w:cs="仿宋_GB2312"/>
          <w:sz w:val="32"/>
        </w:rPr>
        <w:t>万元、邮电费</w:t>
      </w:r>
      <w:r>
        <w:rPr>
          <w:rFonts w:ascii="仿宋_GB2312" w:hAnsi="仿宋_GB2312" w:eastAsia="仿宋_GB2312" w:cs="仿宋_GB2312"/>
          <w:sz w:val="32"/>
        </w:rPr>
        <w:t>0</w:t>
      </w:r>
      <w:r>
        <w:rPr>
          <w:rFonts w:hint="eastAsia" w:ascii="仿宋_GB2312" w:hAnsi="仿宋_GB2312" w:eastAsia="仿宋_GB2312" w:cs="仿宋_GB2312"/>
          <w:sz w:val="32"/>
        </w:rPr>
        <w:t>万元、差旅费</w:t>
      </w:r>
      <w:r>
        <w:rPr>
          <w:rFonts w:ascii="仿宋_GB2312" w:hAnsi="仿宋_GB2312" w:eastAsia="仿宋_GB2312" w:cs="仿宋_GB2312"/>
          <w:sz w:val="32"/>
        </w:rPr>
        <w:t>0</w:t>
      </w:r>
      <w:r>
        <w:rPr>
          <w:rFonts w:hint="eastAsia" w:ascii="仿宋_GB2312" w:hAnsi="仿宋_GB2312" w:eastAsia="仿宋_GB2312" w:cs="仿宋_GB2312"/>
          <w:sz w:val="32"/>
        </w:rPr>
        <w:t>万元、会议费</w:t>
      </w:r>
      <w:r>
        <w:rPr>
          <w:rFonts w:ascii="仿宋_GB2312" w:hAnsi="仿宋_GB2312" w:eastAsia="仿宋_GB2312" w:cs="仿宋_GB2312"/>
          <w:sz w:val="32"/>
        </w:rPr>
        <w:t>0</w:t>
      </w:r>
      <w:r>
        <w:rPr>
          <w:rFonts w:hint="eastAsia" w:ascii="仿宋_GB2312" w:hAnsi="仿宋_GB2312" w:eastAsia="仿宋_GB2312" w:cs="仿宋_GB2312"/>
          <w:sz w:val="32"/>
        </w:rPr>
        <w:t>万元、培训费</w:t>
      </w:r>
      <w:r>
        <w:rPr>
          <w:rFonts w:ascii="仿宋_GB2312" w:hAnsi="仿宋_GB2312" w:eastAsia="仿宋_GB2312" w:cs="仿宋_GB2312"/>
          <w:sz w:val="32"/>
        </w:rPr>
        <w:t>0</w:t>
      </w:r>
      <w:r>
        <w:rPr>
          <w:rFonts w:hint="eastAsia" w:ascii="仿宋_GB2312" w:hAnsi="仿宋_GB2312" w:eastAsia="仿宋_GB2312" w:cs="仿宋_GB2312"/>
          <w:sz w:val="32"/>
        </w:rPr>
        <w:t>万元、福利费</w:t>
      </w:r>
      <w:r>
        <w:rPr>
          <w:rFonts w:hint="eastAsia" w:ascii="仿宋_GB2312" w:hAnsi="仿宋_GB2312" w:eastAsia="仿宋_GB2312" w:cs="仿宋_GB2312"/>
          <w:sz w:val="32"/>
          <w:lang w:val="en-US" w:eastAsia="zh-CN"/>
        </w:rPr>
        <w:t>0.14万</w:t>
      </w:r>
      <w:r>
        <w:rPr>
          <w:rFonts w:hint="eastAsia" w:ascii="仿宋_GB2312" w:hAnsi="仿宋_GB2312" w:eastAsia="仿宋_GB2312" w:cs="仿宋_GB2312"/>
          <w:sz w:val="32"/>
        </w:rPr>
        <w:t>元。</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四、政府采购安排情况说明</w:t>
      </w:r>
    </w:p>
    <w:p>
      <w:pPr>
        <w:spacing w:line="360" w:lineRule="auto"/>
        <w:ind w:firstLine="624" w:firstLineChars="195"/>
        <w:rPr>
          <w:rFonts w:hint="eastAsia" w:ascii="仿宋" w:hAnsi="仿宋" w:eastAsia="仿宋" w:cs="仿宋"/>
          <w:sz w:val="32"/>
        </w:rPr>
      </w:pPr>
      <w:r>
        <w:rPr>
          <w:rFonts w:hint="eastAsia" w:ascii="仿宋" w:hAnsi="仿宋" w:eastAsia="仿宋" w:cs="仿宋"/>
          <w:sz w:val="32"/>
        </w:rPr>
        <w:t>202</w:t>
      </w:r>
      <w:r>
        <w:rPr>
          <w:rFonts w:hint="eastAsia" w:ascii="仿宋" w:hAnsi="仿宋" w:eastAsia="仿宋" w:cs="仿宋"/>
          <w:sz w:val="32"/>
          <w:lang w:val="en-US" w:eastAsia="zh-CN"/>
        </w:rPr>
        <w:t>4</w:t>
      </w:r>
      <w:r>
        <w:rPr>
          <w:rFonts w:hint="eastAsia" w:ascii="仿宋" w:hAnsi="仿宋" w:eastAsia="仿宋" w:cs="仿宋"/>
          <w:sz w:val="32"/>
        </w:rPr>
        <w:t>年安排政府采购预算</w:t>
      </w:r>
      <w:r>
        <w:rPr>
          <w:rFonts w:ascii="仿宋" w:hAnsi="仿宋" w:eastAsia="仿宋" w:cs="仿宋"/>
          <w:sz w:val="32"/>
        </w:rPr>
        <w:t>0</w:t>
      </w:r>
      <w:r>
        <w:rPr>
          <w:rFonts w:hint="eastAsia" w:ascii="仿宋" w:hAnsi="仿宋" w:eastAsia="仿宋" w:cs="仿宋"/>
          <w:sz w:val="32"/>
        </w:rPr>
        <w:t>万元，政府购买服务预算</w:t>
      </w:r>
      <w:r>
        <w:rPr>
          <w:rFonts w:ascii="仿宋" w:hAnsi="仿宋" w:eastAsia="仿宋" w:cs="仿宋"/>
          <w:sz w:val="32"/>
        </w:rPr>
        <w:t>0</w:t>
      </w:r>
      <w:r>
        <w:rPr>
          <w:rFonts w:hint="eastAsia" w:ascii="仿宋" w:hAnsi="仿宋" w:eastAsia="仿宋" w:cs="仿宋"/>
          <w:sz w:val="32"/>
        </w:rPr>
        <w:t>万元。</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五、国有资产占用情况说明</w:t>
      </w:r>
    </w:p>
    <w:p>
      <w:pPr>
        <w:spacing w:line="540" w:lineRule="exact"/>
        <w:ind w:firstLine="640" w:firstLineChars="200"/>
        <w:rPr>
          <w:rFonts w:hint="eastAsia" w:ascii="仿宋" w:hAnsi="仿宋" w:eastAsia="仿宋" w:cs="仿宋"/>
          <w:sz w:val="32"/>
        </w:rPr>
      </w:pPr>
      <w:r>
        <w:rPr>
          <w:rFonts w:hint="eastAsia" w:ascii="仿宋" w:hAnsi="仿宋" w:eastAsia="仿宋" w:cs="仿宋"/>
          <w:sz w:val="32"/>
        </w:rPr>
        <w:t>截至20</w:t>
      </w:r>
      <w:r>
        <w:rPr>
          <w:rFonts w:ascii="仿宋" w:hAnsi="仿宋" w:eastAsia="仿宋" w:cs="仿宋"/>
          <w:sz w:val="32"/>
        </w:rPr>
        <w:t>2</w:t>
      </w:r>
      <w:r>
        <w:rPr>
          <w:rFonts w:hint="eastAsia" w:ascii="仿宋" w:hAnsi="仿宋" w:eastAsia="仿宋" w:cs="仿宋"/>
          <w:sz w:val="32"/>
          <w:lang w:val="en-US" w:eastAsia="zh-CN"/>
        </w:rPr>
        <w:t>3</w:t>
      </w:r>
      <w:r>
        <w:rPr>
          <w:rFonts w:hint="eastAsia" w:ascii="仿宋" w:hAnsi="仿宋" w:eastAsia="仿宋" w:cs="仿宋"/>
          <w:sz w:val="32"/>
        </w:rPr>
        <w:t>年12月31日，</w:t>
      </w:r>
      <w:bookmarkStart w:id="3" w:name="_Hlk65162220"/>
      <w:r>
        <w:rPr>
          <w:rFonts w:hint="eastAsia" w:ascii="仿宋" w:hAnsi="仿宋" w:eastAsia="仿宋" w:cs="仿宋"/>
          <w:sz w:val="32"/>
        </w:rPr>
        <w:t>盘锦市兴隆台区科学技术局</w:t>
      </w:r>
      <w:bookmarkEnd w:id="3"/>
      <w:r>
        <w:rPr>
          <w:rFonts w:hint="eastAsia" w:ascii="仿宋" w:hAnsi="仿宋" w:eastAsia="仿宋" w:cs="仿宋"/>
          <w:sz w:val="32"/>
        </w:rPr>
        <w:t>资产总额</w:t>
      </w:r>
      <w:r>
        <w:rPr>
          <w:rFonts w:hint="eastAsia" w:ascii="仿宋" w:hAnsi="仿宋" w:eastAsia="仿宋" w:cs="仿宋"/>
          <w:sz w:val="32"/>
          <w:lang w:val="en-US" w:eastAsia="zh-CN"/>
        </w:rPr>
        <w:t>21782.34</w:t>
      </w:r>
      <w:r>
        <w:rPr>
          <w:rFonts w:hint="eastAsia" w:ascii="仿宋" w:hAnsi="仿宋" w:eastAsia="仿宋" w:cs="仿宋"/>
          <w:sz w:val="32"/>
        </w:rPr>
        <w:t>元，其中，流动资产0元，</w:t>
      </w:r>
      <w:r>
        <w:rPr>
          <w:rFonts w:hint="eastAsia" w:ascii="仿宋" w:hAnsi="仿宋" w:eastAsia="仿宋" w:cs="仿宋"/>
          <w:sz w:val="32"/>
          <w:lang w:eastAsia="zh-CN"/>
        </w:rPr>
        <w:t>负债</w:t>
      </w:r>
      <w:r>
        <w:rPr>
          <w:rFonts w:hint="eastAsia" w:ascii="仿宋" w:hAnsi="仿宋" w:eastAsia="仿宋" w:cs="仿宋"/>
          <w:sz w:val="32"/>
          <w:lang w:val="en-US" w:eastAsia="zh-CN"/>
        </w:rPr>
        <w:t>0元</w:t>
      </w:r>
      <w:r>
        <w:rPr>
          <w:rFonts w:hint="eastAsia" w:ascii="仿宋" w:hAnsi="仿宋" w:eastAsia="仿宋" w:cs="仿宋"/>
          <w:sz w:val="32"/>
        </w:rPr>
        <w:t>。固定资产中共有车辆</w:t>
      </w:r>
      <w:r>
        <w:rPr>
          <w:rFonts w:ascii="仿宋" w:hAnsi="仿宋" w:eastAsia="仿宋" w:cs="仿宋"/>
          <w:sz w:val="32"/>
        </w:rPr>
        <w:t>0</w:t>
      </w:r>
      <w:r>
        <w:rPr>
          <w:rFonts w:hint="eastAsia" w:ascii="仿宋" w:hAnsi="仿宋" w:eastAsia="仿宋" w:cs="仿宋"/>
          <w:sz w:val="32"/>
        </w:rPr>
        <w:t>辆（一般公务用车</w:t>
      </w:r>
      <w:r>
        <w:rPr>
          <w:rFonts w:ascii="仿宋" w:hAnsi="仿宋" w:eastAsia="仿宋" w:cs="仿宋"/>
          <w:sz w:val="32"/>
        </w:rPr>
        <w:t>0</w:t>
      </w:r>
      <w:r>
        <w:rPr>
          <w:rFonts w:hint="eastAsia" w:ascii="仿宋" w:hAnsi="仿宋" w:eastAsia="仿宋" w:cs="仿宋"/>
          <w:sz w:val="32"/>
        </w:rPr>
        <w:t>辆，其他用车</w:t>
      </w:r>
      <w:r>
        <w:rPr>
          <w:rFonts w:ascii="仿宋" w:hAnsi="仿宋" w:eastAsia="仿宋" w:cs="仿宋"/>
          <w:sz w:val="32"/>
        </w:rPr>
        <w:t>0</w:t>
      </w:r>
      <w:r>
        <w:rPr>
          <w:rFonts w:hint="eastAsia" w:ascii="仿宋" w:hAnsi="仿宋" w:eastAsia="仿宋" w:cs="仿宋"/>
          <w:sz w:val="32"/>
        </w:rPr>
        <w:t>辆），价值</w:t>
      </w:r>
      <w:r>
        <w:rPr>
          <w:rFonts w:ascii="仿宋" w:hAnsi="仿宋" w:eastAsia="仿宋" w:cs="仿宋"/>
          <w:sz w:val="32"/>
        </w:rPr>
        <w:t>0</w:t>
      </w:r>
      <w:r>
        <w:rPr>
          <w:rFonts w:hint="eastAsia" w:ascii="仿宋" w:hAnsi="仿宋" w:eastAsia="仿宋" w:cs="仿宋"/>
          <w:sz w:val="32"/>
        </w:rPr>
        <w:t>元。</w:t>
      </w:r>
    </w:p>
    <w:p>
      <w:pPr>
        <w:spacing w:line="540" w:lineRule="exact"/>
        <w:ind w:firstLine="640" w:firstLineChars="200"/>
        <w:rPr>
          <w:rFonts w:hint="eastAsia" w:ascii="黑体" w:hAnsi="黑体" w:eastAsia="黑体" w:cs="黑体"/>
          <w:sz w:val="32"/>
          <w:lang w:eastAsia="zh-CN"/>
        </w:rPr>
      </w:pPr>
      <w:r>
        <w:rPr>
          <w:rFonts w:hint="eastAsia" w:ascii="黑体" w:hAnsi="黑体" w:eastAsia="黑体" w:cs="黑体"/>
          <w:sz w:val="32"/>
          <w:lang w:eastAsia="zh-CN"/>
        </w:rPr>
        <w:t>六、部门（单位）整体绩效目标表说明</w:t>
      </w:r>
    </w:p>
    <w:p>
      <w:pPr>
        <w:numPr>
          <w:ilvl w:val="0"/>
          <w:numId w:val="0"/>
        </w:numPr>
        <w:spacing w:line="540" w:lineRule="exact"/>
        <w:ind w:firstLine="640"/>
        <w:rPr>
          <w:rFonts w:hint="eastAsia" w:ascii="仿宋" w:hAnsi="仿宋" w:eastAsia="仿宋" w:cs="仿宋"/>
          <w:sz w:val="32"/>
          <w:lang w:val="en-US" w:eastAsia="zh-CN"/>
        </w:rPr>
      </w:pPr>
      <w:r>
        <w:rPr>
          <w:rFonts w:hint="eastAsia" w:ascii="仿宋" w:hAnsi="仿宋" w:eastAsia="仿宋" w:cs="仿宋"/>
          <w:sz w:val="32"/>
        </w:rPr>
        <w:t>盘锦市兴隆台区科学技术局</w:t>
      </w:r>
      <w:r>
        <w:rPr>
          <w:rFonts w:hint="eastAsia" w:ascii="仿宋" w:hAnsi="仿宋" w:eastAsia="仿宋" w:cs="仿宋"/>
          <w:sz w:val="32"/>
          <w:lang w:eastAsia="zh-CN"/>
        </w:rPr>
        <w:t>部门（单位）整体绩效目标，共</w:t>
      </w:r>
      <w:r>
        <w:rPr>
          <w:rFonts w:hint="eastAsia" w:ascii="仿宋" w:hAnsi="仿宋" w:eastAsia="仿宋" w:cs="仿宋"/>
          <w:sz w:val="32"/>
          <w:lang w:val="en-US" w:eastAsia="zh-CN"/>
        </w:rPr>
        <w:t>1个，涉及资金174.19万元，分别为基本支出公用经费（保运转）6.1万元；基本支出人员经费（保工资）145.77万元；基本支出人员经费（刚性）15.32万元；科技发展专项资金7万元。</w:t>
      </w:r>
    </w:p>
    <w:p>
      <w:pPr>
        <w:numPr>
          <w:ilvl w:val="0"/>
          <w:numId w:val="0"/>
        </w:numPr>
        <w:spacing w:line="540" w:lineRule="exact"/>
        <w:ind w:firstLine="640"/>
        <w:rPr>
          <w:rFonts w:hint="eastAsia" w:ascii="黑体" w:hAnsi="黑体" w:eastAsia="黑体" w:cs="黑体"/>
          <w:sz w:val="32"/>
        </w:rPr>
      </w:pPr>
      <w:r>
        <w:rPr>
          <w:rFonts w:hint="eastAsia" w:ascii="黑体" w:hAnsi="黑体" w:eastAsia="黑体" w:cs="黑体"/>
          <w:sz w:val="32"/>
          <w:lang w:eastAsia="zh-CN"/>
        </w:rPr>
        <w:t>七、</w:t>
      </w:r>
      <w:r>
        <w:rPr>
          <w:rFonts w:hint="eastAsia" w:ascii="黑体" w:hAnsi="黑体" w:eastAsia="黑体" w:cs="黑体"/>
          <w:sz w:val="32"/>
        </w:rPr>
        <w:t>项目预算绩效目标情况说明</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根据预算绩效管理要求，</w:t>
      </w:r>
      <w:r>
        <w:rPr>
          <w:rFonts w:hint="eastAsia" w:ascii="仿宋" w:hAnsi="仿宋" w:eastAsia="仿宋" w:cs="仿宋"/>
          <w:sz w:val="32"/>
        </w:rPr>
        <w:t>盘锦市兴隆台区科学技术局</w:t>
      </w: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年应编制绩效目标的项目共</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个，实际编制绩效目标的项目共</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个，涉及资金</w:t>
      </w:r>
      <w:r>
        <w:rPr>
          <w:rFonts w:hint="eastAsia" w:ascii="仿宋_GB2312" w:hAnsi="仿宋_GB2312" w:eastAsia="仿宋_GB2312" w:cs="仿宋_GB2312"/>
          <w:sz w:val="32"/>
          <w:lang w:val="en-US" w:eastAsia="zh-CN"/>
        </w:rPr>
        <w:t>90</w:t>
      </w:r>
      <w:r>
        <w:rPr>
          <w:rFonts w:hint="eastAsia" w:ascii="仿宋_GB2312" w:hAnsi="仿宋_GB2312" w:eastAsia="仿宋_GB2312" w:cs="仿宋_GB2312"/>
          <w:sz w:val="32"/>
        </w:rPr>
        <w:t>万元，编制绩效目标的项目覆盖率（实际编制绩效目标的项目/应编制绩效目标的项目）为100%。</w:t>
      </w:r>
    </w:p>
    <w:p>
      <w:pPr>
        <w:spacing w:line="480" w:lineRule="auto"/>
        <w:jc w:val="left"/>
        <w:rPr>
          <w:rFonts w:hint="eastAsia" w:ascii="黑体" w:eastAsia="黑体"/>
          <w:sz w:val="36"/>
          <w:szCs w:val="36"/>
        </w:rPr>
      </w:pPr>
      <w:r>
        <w:rPr>
          <w:rFonts w:hint="eastAsia" w:ascii="宋体" w:hAnsi="宋体"/>
          <w:b/>
          <w:sz w:val="28"/>
          <w:szCs w:val="28"/>
        </w:rPr>
        <w:t>第四部分 名词解释</w:t>
      </w:r>
    </w:p>
    <w:p>
      <w:pPr>
        <w:spacing w:line="540" w:lineRule="exact"/>
        <w:rPr>
          <w:rFonts w:hint="eastAsia" w:ascii="仿宋" w:hAnsi="仿宋" w:eastAsia="仿宋"/>
          <w:bCs/>
          <w:sz w:val="32"/>
          <w:szCs w:val="32"/>
        </w:rPr>
      </w:pPr>
      <w:r>
        <w:rPr>
          <w:rFonts w:hint="eastAsia" w:ascii="仿宋" w:hAnsi="仿宋" w:eastAsia="仿宋"/>
          <w:bCs/>
          <w:sz w:val="32"/>
          <w:szCs w:val="32"/>
        </w:rPr>
        <w:t>　　1.财政拨款收入：指市级财政当年拨付的资金。</w:t>
      </w:r>
    </w:p>
    <w:p>
      <w:pPr>
        <w:spacing w:line="540" w:lineRule="exact"/>
        <w:rPr>
          <w:rFonts w:hint="eastAsia" w:ascii="仿宋" w:hAnsi="仿宋" w:eastAsia="仿宋"/>
          <w:bCs/>
          <w:sz w:val="32"/>
          <w:szCs w:val="32"/>
        </w:rPr>
      </w:pPr>
      <w:r>
        <w:rPr>
          <w:rFonts w:hint="eastAsia" w:ascii="仿宋" w:hAnsi="仿宋" w:eastAsia="仿宋"/>
          <w:bCs/>
          <w:sz w:val="32"/>
          <w:szCs w:val="32"/>
        </w:rPr>
        <w:t>　　2.基本支出：指保障机构正常运转、完成日常工作任务而发生的人员支出和公用支出。</w:t>
      </w:r>
    </w:p>
    <w:p>
      <w:pPr>
        <w:spacing w:line="540" w:lineRule="exact"/>
        <w:rPr>
          <w:rFonts w:hint="eastAsia" w:ascii="仿宋" w:hAnsi="仿宋" w:eastAsia="仿宋"/>
          <w:bCs/>
          <w:sz w:val="32"/>
          <w:szCs w:val="32"/>
        </w:rPr>
      </w:pPr>
      <w:r>
        <w:rPr>
          <w:rFonts w:hint="eastAsia" w:ascii="仿宋" w:hAnsi="仿宋" w:eastAsia="仿宋"/>
          <w:bCs/>
          <w:sz w:val="32"/>
          <w:szCs w:val="32"/>
        </w:rPr>
        <w:t>　　3.项目支出：指在基本支出之外为完成特定行政任务和事业发展目标所发生的支出。</w:t>
      </w:r>
    </w:p>
    <w:p>
      <w:pPr>
        <w:spacing w:line="540" w:lineRule="exact"/>
        <w:rPr>
          <w:rFonts w:hint="eastAsia" w:ascii="仿宋" w:hAnsi="仿宋" w:eastAsia="仿宋"/>
          <w:bCs/>
          <w:sz w:val="32"/>
          <w:szCs w:val="32"/>
        </w:rPr>
      </w:pPr>
      <w:r>
        <w:rPr>
          <w:rFonts w:hint="eastAsia" w:ascii="仿宋" w:hAnsi="仿宋" w:eastAsia="仿宋"/>
          <w:bCs/>
          <w:sz w:val="32"/>
          <w:szCs w:val="32"/>
        </w:rPr>
        <w:t>　　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pPr>
        <w:spacing w:line="540" w:lineRule="exact"/>
        <w:rPr>
          <w:rFonts w:hint="eastAsia" w:ascii="仿宋" w:hAnsi="仿宋" w:eastAsia="仿宋"/>
          <w:bCs/>
          <w:sz w:val="32"/>
          <w:szCs w:val="32"/>
        </w:rPr>
      </w:pPr>
      <w:r>
        <w:rPr>
          <w:rFonts w:hint="eastAsia" w:ascii="仿宋" w:hAnsi="仿宋" w:eastAsia="仿宋"/>
          <w:bCs/>
          <w:sz w:val="32"/>
          <w:szCs w:val="32"/>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pPr>
        <w:spacing w:line="540" w:lineRule="exact"/>
        <w:rPr>
          <w:rFonts w:hint="eastAsia" w:ascii="仿宋" w:hAnsi="仿宋" w:eastAsia="仿宋"/>
          <w:bCs/>
          <w:sz w:val="32"/>
          <w:szCs w:val="32"/>
        </w:rPr>
      </w:pPr>
      <w:r>
        <w:rPr>
          <w:rFonts w:hint="eastAsia" w:ascii="仿宋" w:hAnsi="仿宋" w:eastAsia="仿宋"/>
          <w:bCs/>
          <w:sz w:val="32"/>
          <w:szCs w:val="32"/>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pPr>
        <w:spacing w:line="540" w:lineRule="exact"/>
        <w:rPr>
          <w:rFonts w:hint="eastAsia" w:ascii="仿宋" w:hAnsi="仿宋" w:eastAsia="仿宋"/>
          <w:bCs/>
          <w:sz w:val="32"/>
          <w:szCs w:val="32"/>
        </w:rPr>
      </w:pPr>
      <w:r>
        <w:rPr>
          <w:rFonts w:hint="eastAsia" w:ascii="仿宋" w:hAnsi="仿宋" w:eastAsia="仿宋"/>
          <w:bCs/>
          <w:sz w:val="32"/>
          <w:szCs w:val="32"/>
        </w:rPr>
        <w:t>　　7.其他收入：指除上述“财政拨款收入”、“行政事业性收费收入”、“政府性基金收入”以外的收入。</w:t>
      </w:r>
    </w:p>
    <w:p>
      <w:pPr>
        <w:spacing w:line="540" w:lineRule="exact"/>
        <w:rPr>
          <w:rFonts w:hint="eastAsia" w:ascii="仿宋" w:hAnsi="仿宋" w:eastAsia="仿宋"/>
          <w:bCs/>
          <w:sz w:val="32"/>
          <w:szCs w:val="32"/>
        </w:rPr>
      </w:pPr>
      <w:r>
        <w:rPr>
          <w:rFonts w:hint="eastAsia" w:ascii="仿宋" w:hAnsi="仿宋" w:eastAsia="仿宋"/>
          <w:bCs/>
          <w:sz w:val="32"/>
          <w:szCs w:val="32"/>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40" w:lineRule="exact"/>
        <w:rPr>
          <w:rFonts w:hint="eastAsia" w:ascii="仿宋" w:hAnsi="仿宋" w:eastAsia="仿宋"/>
          <w:bCs/>
          <w:sz w:val="32"/>
          <w:szCs w:val="32"/>
        </w:rPr>
      </w:pPr>
      <w:r>
        <w:rPr>
          <w:rFonts w:hint="eastAsia" w:ascii="仿宋" w:hAnsi="仿宋" w:eastAsia="仿宋"/>
          <w:bCs/>
          <w:sz w:val="32"/>
          <w:szCs w:val="32"/>
        </w:rPr>
        <w:t>　　9.一般公共服务（类）财政事务（款）行政运行（项）：反映行政单位（包括实行公务员管理的事业单位）的基本支出。</w:t>
      </w:r>
    </w:p>
    <w:p>
      <w:pPr>
        <w:spacing w:line="540" w:lineRule="exact"/>
        <w:rPr>
          <w:rFonts w:hint="eastAsia" w:ascii="仿宋" w:hAnsi="仿宋" w:eastAsia="仿宋"/>
          <w:bCs/>
          <w:sz w:val="32"/>
          <w:szCs w:val="32"/>
        </w:rPr>
      </w:pPr>
      <w:r>
        <w:rPr>
          <w:rFonts w:hint="eastAsia" w:ascii="仿宋" w:hAnsi="仿宋" w:eastAsia="仿宋"/>
          <w:bCs/>
          <w:sz w:val="32"/>
          <w:szCs w:val="32"/>
        </w:rPr>
        <w:t>　　10.一般公共服务（类）财政事务（款）一般行政管理事务（项）：反映行政单位（包括实行公务员管理的事业单位）未单独设置项级科目的其他项目支出。</w:t>
      </w:r>
    </w:p>
    <w:p>
      <w:pPr>
        <w:spacing w:line="540" w:lineRule="exact"/>
        <w:rPr>
          <w:rFonts w:hint="eastAsia" w:ascii="仿宋" w:hAnsi="仿宋" w:eastAsia="仿宋"/>
          <w:bCs/>
          <w:sz w:val="32"/>
          <w:szCs w:val="32"/>
        </w:rPr>
      </w:pPr>
      <w:r>
        <w:rPr>
          <w:rFonts w:hint="eastAsia" w:ascii="仿宋" w:hAnsi="仿宋" w:eastAsia="仿宋"/>
          <w:bCs/>
          <w:sz w:val="32"/>
          <w:szCs w:val="32"/>
        </w:rPr>
        <w:t>　　11.一般公共服务（类）财政事务（款）预算改革业务（项）：反映财政部门用于预算改革方面的支出。</w:t>
      </w:r>
    </w:p>
    <w:p>
      <w:pPr>
        <w:spacing w:line="540" w:lineRule="exact"/>
        <w:rPr>
          <w:rFonts w:hint="eastAsia" w:ascii="仿宋" w:hAnsi="仿宋" w:eastAsia="仿宋"/>
          <w:bCs/>
          <w:sz w:val="32"/>
          <w:szCs w:val="32"/>
        </w:rPr>
      </w:pPr>
      <w:r>
        <w:rPr>
          <w:rFonts w:hint="eastAsia" w:ascii="仿宋" w:hAnsi="仿宋" w:eastAsia="仿宋"/>
          <w:bCs/>
          <w:sz w:val="32"/>
          <w:szCs w:val="32"/>
        </w:rPr>
        <w:t>　　12.一般公共服务（类）财政事务（款）财政国库业务（项）：反映财政部门用于财政国库集中收付业务方面的支出。</w:t>
      </w:r>
    </w:p>
    <w:p>
      <w:pPr>
        <w:spacing w:line="540" w:lineRule="exact"/>
        <w:rPr>
          <w:rFonts w:hint="eastAsia" w:ascii="仿宋" w:hAnsi="仿宋" w:eastAsia="仿宋"/>
          <w:bCs/>
          <w:sz w:val="32"/>
          <w:szCs w:val="32"/>
        </w:rPr>
      </w:pPr>
      <w:r>
        <w:rPr>
          <w:rFonts w:hint="eastAsia" w:ascii="仿宋" w:hAnsi="仿宋" w:eastAsia="仿宋"/>
          <w:bCs/>
          <w:sz w:val="32"/>
          <w:szCs w:val="32"/>
        </w:rPr>
        <w:t>　　13.一般公共服务（类）财政事务（款）事业运行（项）：反映事业单位的基本支出，不包括行政单位（包括实行公务员管理的事业单位）后勤服务中心、医务室等附属事业单位。</w:t>
      </w:r>
    </w:p>
    <w:p>
      <w:pPr>
        <w:spacing w:line="540" w:lineRule="exact"/>
        <w:rPr>
          <w:rFonts w:hint="eastAsia" w:ascii="仿宋" w:hAnsi="仿宋" w:eastAsia="仿宋"/>
          <w:bCs/>
          <w:sz w:val="32"/>
          <w:szCs w:val="32"/>
        </w:rPr>
      </w:pPr>
      <w:r>
        <w:rPr>
          <w:rFonts w:hint="eastAsia" w:ascii="仿宋" w:hAnsi="仿宋" w:eastAsia="仿宋"/>
          <w:bCs/>
          <w:sz w:val="32"/>
          <w:szCs w:val="32"/>
        </w:rPr>
        <w:t>　　14.一般公共服务（类）财政事务（款）其他财政事务支出（项）：反映除上述项目以外其他财政事务方面的支出。</w:t>
      </w:r>
    </w:p>
    <w:p>
      <w:pPr>
        <w:spacing w:line="540" w:lineRule="exact"/>
        <w:rPr>
          <w:rFonts w:hint="eastAsia" w:ascii="仿宋" w:hAnsi="仿宋" w:eastAsia="仿宋"/>
          <w:bCs/>
          <w:sz w:val="32"/>
          <w:szCs w:val="32"/>
        </w:rPr>
      </w:pPr>
      <w:r>
        <w:rPr>
          <w:rFonts w:hint="eastAsia" w:ascii="仿宋" w:hAnsi="仿宋" w:eastAsia="仿宋"/>
          <w:bCs/>
          <w:sz w:val="32"/>
          <w:szCs w:val="32"/>
        </w:rPr>
        <w:t>　　15.社会保障和就业（类）行政事业单位离退休（款）归口管理的行政单位离退休（项）：反映实行归口管理的行政单位（包括实行公务员管理的事业单位）开支的离退休经费。</w:t>
      </w:r>
    </w:p>
    <w:p>
      <w:pPr>
        <w:spacing w:line="540" w:lineRule="exact"/>
        <w:rPr>
          <w:rFonts w:hint="eastAsia" w:ascii="仿宋" w:hAnsi="仿宋" w:eastAsia="仿宋"/>
          <w:bCs/>
          <w:sz w:val="32"/>
          <w:szCs w:val="32"/>
        </w:rPr>
      </w:pPr>
      <w:r>
        <w:rPr>
          <w:rFonts w:hint="eastAsia" w:ascii="仿宋" w:hAnsi="仿宋" w:eastAsia="仿宋"/>
          <w:bCs/>
          <w:sz w:val="32"/>
          <w:szCs w:val="32"/>
        </w:rPr>
        <w:t>　　16.社会保障和就业（类）行政事业单位离退休（款）事业单位离退休（项）：反映实行归口管理的事业单位开支的离退休经费。</w:t>
      </w:r>
    </w:p>
    <w:p>
      <w:pPr>
        <w:spacing w:line="540" w:lineRule="exact"/>
        <w:rPr>
          <w:rFonts w:hint="eastAsia" w:ascii="仿宋" w:hAnsi="仿宋" w:eastAsia="仿宋"/>
          <w:bCs/>
          <w:sz w:val="32"/>
          <w:szCs w:val="32"/>
        </w:rPr>
      </w:pPr>
      <w:r>
        <w:rPr>
          <w:rFonts w:hint="eastAsia" w:ascii="仿宋" w:hAnsi="仿宋" w:eastAsia="仿宋"/>
          <w:bCs/>
          <w:sz w:val="32"/>
          <w:szCs w:val="32"/>
        </w:rPr>
        <w:t>　　17.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pPr>
        <w:spacing w:line="540" w:lineRule="exact"/>
        <w:rPr>
          <w:rFonts w:hint="eastAsia" w:ascii="仿宋" w:hAnsi="仿宋" w:eastAsia="仿宋"/>
          <w:bCs/>
          <w:sz w:val="32"/>
          <w:szCs w:val="32"/>
        </w:rPr>
      </w:pPr>
      <w:r>
        <w:rPr>
          <w:rFonts w:hint="eastAsia" w:ascii="仿宋" w:hAnsi="仿宋" w:eastAsia="仿宋"/>
          <w:bCs/>
          <w:sz w:val="32"/>
          <w:szCs w:val="32"/>
        </w:rPr>
        <w:t>　　18.卫生健康类（类）行政事业单位医疗（款）事业单位医疗（项）：反映财政部门安排的事业单位基本医疗保险缴费经费，未参加医疗保险的事业单位的公费医疗经费，按国家规定享受离休人员待遇人员的医疗经费。</w:t>
      </w:r>
    </w:p>
    <w:p>
      <w:pPr>
        <w:spacing w:line="540" w:lineRule="exact"/>
        <w:rPr>
          <w:rFonts w:ascii="仿宋" w:hAnsi="仿宋" w:eastAsia="仿宋"/>
          <w:bCs/>
        </w:rPr>
      </w:pPr>
      <w:r>
        <w:rPr>
          <w:rFonts w:hint="eastAsia" w:ascii="仿宋" w:hAnsi="仿宋" w:eastAsia="仿宋"/>
          <w:bCs/>
          <w:sz w:val="32"/>
          <w:szCs w:val="32"/>
        </w:rPr>
        <w:t>　　19.住房保障（类）住房改革（款）住房公积金（项）：反映行政事业单位按人力资源和社会保障部、财政部规定的基本工资和津贴补贴以及规定比例为职工缴纳的住房公积金。</w:t>
      </w:r>
    </w:p>
    <w:sectPr>
      <w:footerReference r:id="rId3" w:type="default"/>
      <w:footerReference r:id="rId4" w:type="even"/>
      <w:pgSz w:w="11906" w:h="16838"/>
      <w:pgMar w:top="1327"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9</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26DA53"/>
    <w:multiLevelType w:val="singleLevel"/>
    <w:tmpl w:val="0926DA5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iZjg5NzE3NjM0YmE1ZDQxODZmMzJlMWZmY2QxZGQifQ=="/>
  </w:docVars>
  <w:rsids>
    <w:rsidRoot w:val="00BE62AD"/>
    <w:rsid w:val="00032E9E"/>
    <w:rsid w:val="00057454"/>
    <w:rsid w:val="00060115"/>
    <w:rsid w:val="000658A3"/>
    <w:rsid w:val="00072B5D"/>
    <w:rsid w:val="00072D02"/>
    <w:rsid w:val="000931CC"/>
    <w:rsid w:val="000B0460"/>
    <w:rsid w:val="000B604D"/>
    <w:rsid w:val="000D22BA"/>
    <w:rsid w:val="000D240A"/>
    <w:rsid w:val="000D51AE"/>
    <w:rsid w:val="001032C2"/>
    <w:rsid w:val="00140E18"/>
    <w:rsid w:val="001461B8"/>
    <w:rsid w:val="00163ACD"/>
    <w:rsid w:val="00163B6F"/>
    <w:rsid w:val="00180B70"/>
    <w:rsid w:val="00197AF9"/>
    <w:rsid w:val="001A5A8C"/>
    <w:rsid w:val="001C6690"/>
    <w:rsid w:val="001F06E5"/>
    <w:rsid w:val="001F45ED"/>
    <w:rsid w:val="001F4827"/>
    <w:rsid w:val="00207D64"/>
    <w:rsid w:val="0022212D"/>
    <w:rsid w:val="00256356"/>
    <w:rsid w:val="00265D53"/>
    <w:rsid w:val="00272E78"/>
    <w:rsid w:val="00274658"/>
    <w:rsid w:val="00276D04"/>
    <w:rsid w:val="00276DD9"/>
    <w:rsid w:val="00290AFF"/>
    <w:rsid w:val="002938F2"/>
    <w:rsid w:val="00294262"/>
    <w:rsid w:val="002B72BC"/>
    <w:rsid w:val="002D2C60"/>
    <w:rsid w:val="0030019B"/>
    <w:rsid w:val="003203C6"/>
    <w:rsid w:val="00321141"/>
    <w:rsid w:val="00323084"/>
    <w:rsid w:val="00331FB3"/>
    <w:rsid w:val="00336596"/>
    <w:rsid w:val="0035450D"/>
    <w:rsid w:val="00367CAA"/>
    <w:rsid w:val="003704E8"/>
    <w:rsid w:val="00374988"/>
    <w:rsid w:val="00374CC4"/>
    <w:rsid w:val="00374EFD"/>
    <w:rsid w:val="003839A2"/>
    <w:rsid w:val="00393A92"/>
    <w:rsid w:val="003A7CEE"/>
    <w:rsid w:val="003B6717"/>
    <w:rsid w:val="003C3203"/>
    <w:rsid w:val="003C3A6C"/>
    <w:rsid w:val="003C6174"/>
    <w:rsid w:val="003F6668"/>
    <w:rsid w:val="004041E3"/>
    <w:rsid w:val="004110F1"/>
    <w:rsid w:val="00411F62"/>
    <w:rsid w:val="00442917"/>
    <w:rsid w:val="00456D37"/>
    <w:rsid w:val="00465980"/>
    <w:rsid w:val="004713C2"/>
    <w:rsid w:val="004775B0"/>
    <w:rsid w:val="0049340A"/>
    <w:rsid w:val="004954ED"/>
    <w:rsid w:val="004967DD"/>
    <w:rsid w:val="004A23C9"/>
    <w:rsid w:val="004B0299"/>
    <w:rsid w:val="004B5B5F"/>
    <w:rsid w:val="004D5C4B"/>
    <w:rsid w:val="004E79C5"/>
    <w:rsid w:val="004F2A87"/>
    <w:rsid w:val="004F79B2"/>
    <w:rsid w:val="0050710B"/>
    <w:rsid w:val="005116A6"/>
    <w:rsid w:val="00524803"/>
    <w:rsid w:val="00534C2B"/>
    <w:rsid w:val="00542628"/>
    <w:rsid w:val="00557DBD"/>
    <w:rsid w:val="005D24E8"/>
    <w:rsid w:val="005D57A0"/>
    <w:rsid w:val="005E2EE3"/>
    <w:rsid w:val="005F6562"/>
    <w:rsid w:val="00604DF5"/>
    <w:rsid w:val="0060780F"/>
    <w:rsid w:val="00613F3D"/>
    <w:rsid w:val="00623F6C"/>
    <w:rsid w:val="00631CB0"/>
    <w:rsid w:val="00662644"/>
    <w:rsid w:val="00671A28"/>
    <w:rsid w:val="00691121"/>
    <w:rsid w:val="006A684B"/>
    <w:rsid w:val="006E1403"/>
    <w:rsid w:val="006E587F"/>
    <w:rsid w:val="00704B5B"/>
    <w:rsid w:val="00715FD2"/>
    <w:rsid w:val="00726A72"/>
    <w:rsid w:val="007434E4"/>
    <w:rsid w:val="00750153"/>
    <w:rsid w:val="00780DF3"/>
    <w:rsid w:val="00791A0C"/>
    <w:rsid w:val="007A1385"/>
    <w:rsid w:val="007B579E"/>
    <w:rsid w:val="007C1C5D"/>
    <w:rsid w:val="007C52D7"/>
    <w:rsid w:val="007C6DAD"/>
    <w:rsid w:val="007D2BBC"/>
    <w:rsid w:val="007D6F23"/>
    <w:rsid w:val="0080243C"/>
    <w:rsid w:val="008102DD"/>
    <w:rsid w:val="008138B3"/>
    <w:rsid w:val="00821662"/>
    <w:rsid w:val="00822199"/>
    <w:rsid w:val="00850F61"/>
    <w:rsid w:val="00855F83"/>
    <w:rsid w:val="0087148D"/>
    <w:rsid w:val="00881DD9"/>
    <w:rsid w:val="00884AC9"/>
    <w:rsid w:val="0089145A"/>
    <w:rsid w:val="008926AD"/>
    <w:rsid w:val="00894620"/>
    <w:rsid w:val="00894B2C"/>
    <w:rsid w:val="008B10FA"/>
    <w:rsid w:val="008B3CCB"/>
    <w:rsid w:val="008C2E60"/>
    <w:rsid w:val="008D1604"/>
    <w:rsid w:val="008D3D86"/>
    <w:rsid w:val="008E3A40"/>
    <w:rsid w:val="008F7276"/>
    <w:rsid w:val="00921B36"/>
    <w:rsid w:val="009529E2"/>
    <w:rsid w:val="00970091"/>
    <w:rsid w:val="0097082A"/>
    <w:rsid w:val="009715F5"/>
    <w:rsid w:val="009B79E2"/>
    <w:rsid w:val="009E4E30"/>
    <w:rsid w:val="009F7180"/>
    <w:rsid w:val="00A037EF"/>
    <w:rsid w:val="00A0483E"/>
    <w:rsid w:val="00A062B7"/>
    <w:rsid w:val="00A1482E"/>
    <w:rsid w:val="00A6362A"/>
    <w:rsid w:val="00A80804"/>
    <w:rsid w:val="00A95FF0"/>
    <w:rsid w:val="00AB4DD1"/>
    <w:rsid w:val="00AC14FD"/>
    <w:rsid w:val="00AC2FAD"/>
    <w:rsid w:val="00AD5F20"/>
    <w:rsid w:val="00AE7D24"/>
    <w:rsid w:val="00AF006D"/>
    <w:rsid w:val="00AF3AD8"/>
    <w:rsid w:val="00AF3E3D"/>
    <w:rsid w:val="00B12888"/>
    <w:rsid w:val="00B331F1"/>
    <w:rsid w:val="00B378CA"/>
    <w:rsid w:val="00B37CEB"/>
    <w:rsid w:val="00B70A86"/>
    <w:rsid w:val="00B770AF"/>
    <w:rsid w:val="00B92D0F"/>
    <w:rsid w:val="00BB3AF8"/>
    <w:rsid w:val="00BC6FCC"/>
    <w:rsid w:val="00BD0675"/>
    <w:rsid w:val="00BE48AC"/>
    <w:rsid w:val="00BE4E88"/>
    <w:rsid w:val="00BE62AD"/>
    <w:rsid w:val="00BF04D3"/>
    <w:rsid w:val="00C04937"/>
    <w:rsid w:val="00C102DC"/>
    <w:rsid w:val="00C218E3"/>
    <w:rsid w:val="00C24501"/>
    <w:rsid w:val="00C30DAE"/>
    <w:rsid w:val="00C524CB"/>
    <w:rsid w:val="00C52BC7"/>
    <w:rsid w:val="00C5646F"/>
    <w:rsid w:val="00C9510A"/>
    <w:rsid w:val="00CA1BC1"/>
    <w:rsid w:val="00CB5AB6"/>
    <w:rsid w:val="00CD6864"/>
    <w:rsid w:val="00CD6878"/>
    <w:rsid w:val="00CE6EE4"/>
    <w:rsid w:val="00CF12E5"/>
    <w:rsid w:val="00D35146"/>
    <w:rsid w:val="00D530BB"/>
    <w:rsid w:val="00D542B0"/>
    <w:rsid w:val="00D60970"/>
    <w:rsid w:val="00D67601"/>
    <w:rsid w:val="00D8459B"/>
    <w:rsid w:val="00DB5F6B"/>
    <w:rsid w:val="00DC2FB9"/>
    <w:rsid w:val="00DD2817"/>
    <w:rsid w:val="00DE3F3F"/>
    <w:rsid w:val="00E30744"/>
    <w:rsid w:val="00E342D1"/>
    <w:rsid w:val="00E3471F"/>
    <w:rsid w:val="00E36863"/>
    <w:rsid w:val="00E51358"/>
    <w:rsid w:val="00E632F0"/>
    <w:rsid w:val="00E67984"/>
    <w:rsid w:val="00E745ED"/>
    <w:rsid w:val="00E82439"/>
    <w:rsid w:val="00E842D1"/>
    <w:rsid w:val="00E93FAF"/>
    <w:rsid w:val="00E96F6A"/>
    <w:rsid w:val="00EA177D"/>
    <w:rsid w:val="00ED61A4"/>
    <w:rsid w:val="00EE1982"/>
    <w:rsid w:val="00F12957"/>
    <w:rsid w:val="00F24450"/>
    <w:rsid w:val="00F27011"/>
    <w:rsid w:val="00F54421"/>
    <w:rsid w:val="00F622B4"/>
    <w:rsid w:val="00F650D9"/>
    <w:rsid w:val="00F65298"/>
    <w:rsid w:val="00F72460"/>
    <w:rsid w:val="00F932BE"/>
    <w:rsid w:val="00FB0BEB"/>
    <w:rsid w:val="00FC0323"/>
    <w:rsid w:val="00FC5522"/>
    <w:rsid w:val="00FE14BA"/>
    <w:rsid w:val="0392223A"/>
    <w:rsid w:val="116C0658"/>
    <w:rsid w:val="12F820C5"/>
    <w:rsid w:val="14131A55"/>
    <w:rsid w:val="190E4405"/>
    <w:rsid w:val="1B874088"/>
    <w:rsid w:val="1BDC4741"/>
    <w:rsid w:val="1F7622F6"/>
    <w:rsid w:val="23B24B3C"/>
    <w:rsid w:val="2BB7537C"/>
    <w:rsid w:val="2E0D0F34"/>
    <w:rsid w:val="2F9C145F"/>
    <w:rsid w:val="3BE033A3"/>
    <w:rsid w:val="40C777C7"/>
    <w:rsid w:val="45477CC6"/>
    <w:rsid w:val="479D5AE7"/>
    <w:rsid w:val="4C5B70AE"/>
    <w:rsid w:val="4D4F5B6B"/>
    <w:rsid w:val="4E5D0F5E"/>
    <w:rsid w:val="509719A0"/>
    <w:rsid w:val="539162DA"/>
    <w:rsid w:val="5A86270D"/>
    <w:rsid w:val="5FF961F2"/>
    <w:rsid w:val="60491278"/>
    <w:rsid w:val="610856C1"/>
    <w:rsid w:val="62116ADF"/>
    <w:rsid w:val="62A93F05"/>
    <w:rsid w:val="678E1FCD"/>
    <w:rsid w:val="68100E6C"/>
    <w:rsid w:val="6AE52674"/>
    <w:rsid w:val="6D33069E"/>
    <w:rsid w:val="7A8B473E"/>
    <w:rsid w:val="7E514927"/>
    <w:rsid w:val="7E595BD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alloon Text"/>
    <w:basedOn w:val="1"/>
    <w:link w:val="12"/>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page number"/>
    <w:basedOn w:val="7"/>
    <w:uiPriority w:val="0"/>
  </w:style>
  <w:style w:type="character" w:styleId="9">
    <w:name w:val="FollowedHyperlink"/>
    <w:uiPriority w:val="0"/>
    <w:rPr>
      <w:color w:val="333333"/>
      <w:u w:val="none"/>
    </w:rPr>
  </w:style>
  <w:style w:type="character" w:styleId="10">
    <w:name w:val="Emphasis"/>
    <w:autoRedefine/>
    <w:qFormat/>
    <w:uiPriority w:val="0"/>
  </w:style>
  <w:style w:type="character" w:styleId="11">
    <w:name w:val="Hyperlink"/>
    <w:uiPriority w:val="0"/>
    <w:rPr>
      <w:color w:val="333333"/>
      <w:u w:val="none"/>
    </w:rPr>
  </w:style>
  <w:style w:type="character" w:customStyle="1" w:styleId="12">
    <w:name w:val="批注框文本 字符"/>
    <w:link w:val="2"/>
    <w:uiPriority w:val="0"/>
    <w:rPr>
      <w:kern w:val="2"/>
      <w:sz w:val="18"/>
      <w:szCs w:val="18"/>
    </w:rPr>
  </w:style>
  <w:style w:type="character" w:customStyle="1" w:styleId="13">
    <w:name w:val="页眉 字符"/>
    <w:link w:val="4"/>
    <w:uiPriority w:val="0"/>
    <w:rPr>
      <w:kern w:val="2"/>
      <w:sz w:val="18"/>
      <w:szCs w:val="18"/>
    </w:rPr>
  </w:style>
  <w:style w:type="paragraph" w:customStyle="1" w:styleId="14">
    <w:name w:val=" Char"/>
    <w:basedOn w:val="1"/>
    <w:uiPriority w:val="0"/>
    <w:pPr>
      <w:widowControl/>
      <w:jc w:val="left"/>
    </w:pPr>
    <w:rPr>
      <w:rFonts w:ascii="Verdana" w:hAnsi="Verdana" w:eastAsia="仿宋_GB2312"/>
      <w:kern w:val="0"/>
      <w:sz w:val="28"/>
      <w:szCs w:val="20"/>
      <w:lang w:eastAsia="en-US"/>
    </w:rPr>
  </w:style>
  <w:style w:type="paragraph" w:customStyle="1" w:styleId="15">
    <w:name w:val="Char Char Char Char Char Char Char"/>
    <w:basedOn w:val="1"/>
    <w:uiPriority w:val="0"/>
    <w:rPr>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4951</Words>
  <Characters>5169</Characters>
  <Lines>37</Lines>
  <Paragraphs>10</Paragraphs>
  <TotalTime>116</TotalTime>
  <ScaleCrop>false</ScaleCrop>
  <LinksUpToDate>false</LinksUpToDate>
  <CharactersWithSpaces>5228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2021-02-24T06:15:00Z</dcterms:created>
  <dc:creator>lenovo</dc:creator>
  <cp:lastModifiedBy>静</cp:lastModifiedBy>
  <cp:lastPrinted>2023-01-12T08:08:00Z</cp:lastPrinted>
  <dcterms:modified xsi:type="dcterms:W3CDTF">2024-03-27T06:13:02Z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E161D84F9ECE448CA44508F5E5961936_13</vt:lpwstr>
  </property>
</Properties>
</file>