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jc w:val="center"/>
        <w:rPr>
          <w:rFonts w:ascii="微软雅黑" w:hAnsi="微软雅黑" w:eastAsia="微软雅黑" w:cs="微软雅黑"/>
          <w:color w:val="333333"/>
          <w:sz w:val="15"/>
          <w:szCs w:val="15"/>
        </w:rPr>
      </w:pPr>
      <w:r>
        <w:rPr>
          <w:rFonts w:hint="eastAsia" w:ascii="宋体" w:hAnsi="宋体" w:eastAsia="宋体" w:cs="宋体"/>
          <w:b/>
          <w:bCs/>
          <w:color w:val="333333"/>
          <w:sz w:val="52"/>
          <w:szCs w:val="52"/>
          <w:shd w:val="clear" w:color="auto" w:fill="FFFFFF"/>
        </w:rPr>
        <w:t>盘锦市气象局202</w:t>
      </w:r>
      <w:r>
        <w:rPr>
          <w:rFonts w:hint="eastAsia" w:ascii="宋体" w:hAnsi="宋体" w:eastAsia="宋体" w:cs="宋体"/>
          <w:b/>
          <w:bCs/>
          <w:color w:val="333333"/>
          <w:sz w:val="52"/>
          <w:szCs w:val="52"/>
          <w:shd w:val="clear" w:color="auto" w:fill="FFFFFF"/>
          <w:lang w:val="en-US" w:eastAsia="zh-CN"/>
        </w:rPr>
        <w:t>4</w:t>
      </w:r>
      <w:r>
        <w:rPr>
          <w:rFonts w:hint="eastAsia" w:ascii="宋体" w:hAnsi="宋体" w:eastAsia="宋体" w:cs="宋体"/>
          <w:b/>
          <w:bCs/>
          <w:color w:val="333333"/>
          <w:sz w:val="52"/>
          <w:szCs w:val="52"/>
          <w:shd w:val="clear" w:color="auto" w:fill="FFFFFF"/>
        </w:rPr>
        <w:t>年度部门预算</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center"/>
        <w:rPr>
          <w:rFonts w:ascii="微软雅黑" w:hAnsi="微软雅黑" w:eastAsia="微软雅黑" w:cs="微软雅黑"/>
          <w:color w:val="333333"/>
          <w:sz w:val="15"/>
          <w:szCs w:val="15"/>
        </w:rPr>
      </w:pPr>
      <w:r>
        <w:rPr>
          <w:rFonts w:hint="eastAsia" w:ascii="宋体" w:hAnsi="宋体" w:eastAsia="宋体" w:cs="宋体"/>
          <w:b/>
          <w:bCs/>
          <w:color w:val="333333"/>
          <w:sz w:val="44"/>
          <w:szCs w:val="44"/>
          <w:shd w:val="clear" w:color="auto" w:fill="FFFFFF"/>
        </w:rPr>
        <w:t>目    录</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第一部分  盘锦市气象局部门概况</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一、主要职责</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二、机构设置</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三、部门预算单位构成</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第二部分  盘锦市气象局202</w:t>
      </w:r>
      <w:r>
        <w:rPr>
          <w:rFonts w:hint="eastAsia" w:ascii="黑体" w:hAnsi="黑体" w:eastAsia="黑体" w:cs="黑体"/>
          <w:color w:val="333333"/>
          <w:sz w:val="32"/>
          <w:szCs w:val="32"/>
          <w:shd w:val="clear" w:color="auto" w:fill="FFFFFF"/>
          <w:lang w:val="en-US" w:eastAsia="zh-CN"/>
        </w:rPr>
        <w:t>4</w:t>
      </w:r>
      <w:r>
        <w:rPr>
          <w:rFonts w:hint="eastAsia" w:ascii="黑体" w:hAnsi="黑体" w:eastAsia="黑体" w:cs="黑体"/>
          <w:color w:val="333333"/>
          <w:sz w:val="32"/>
          <w:szCs w:val="32"/>
          <w:shd w:val="clear" w:color="auto" w:fill="FFFFFF"/>
        </w:rPr>
        <w:t>年度部门预算公开表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一、202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年度部门收支总体情况表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二、202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年度收入预算总表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三、202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年度部门支出总体情况表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四、202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年度财政拨款收支总体情况表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五、202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年度一般公共预算支出情况表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六、202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年度一般公共预算基本支出情况表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七、202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年一般公共预算“三公”经费支出表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八、202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年度政府性基金预算支出情况表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九、202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年部门综合预算项目支出表</w:t>
      </w:r>
    </w:p>
    <w:p>
      <w:pPr>
        <w:pStyle w:val="4"/>
        <w:widowControl/>
        <w:shd w:val="clear" w:color="auto" w:fill="FFFFFF"/>
        <w:spacing w:beforeAutospacing="0" w:afterAutospacing="0"/>
        <w:ind w:firstLine="42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十、202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年度部门（单位）整体绩效目标表</w:t>
      </w:r>
    </w:p>
    <w:p>
      <w:pPr>
        <w:pStyle w:val="4"/>
        <w:widowControl/>
        <w:shd w:val="clear" w:color="auto" w:fill="FFFFFF"/>
        <w:spacing w:beforeAutospacing="0" w:afterAutospacing="0"/>
        <w:ind w:firstLine="42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eastAsia="zh-CN"/>
        </w:rPr>
        <w:t>十一、</w:t>
      </w:r>
      <w:r>
        <w:rPr>
          <w:rFonts w:hint="eastAsia" w:ascii="仿宋" w:hAnsi="仿宋" w:eastAsia="仿宋" w:cs="仿宋"/>
          <w:color w:val="333333"/>
          <w:sz w:val="32"/>
          <w:szCs w:val="32"/>
          <w:shd w:val="clear" w:color="auto" w:fill="FFFFFF"/>
        </w:rPr>
        <w:t>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年度部门预算项目（政策）绩效目标表</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第三部分  盘锦市气象局202</w:t>
      </w:r>
      <w:r>
        <w:rPr>
          <w:rFonts w:hint="eastAsia" w:ascii="黑体" w:hAnsi="黑体" w:eastAsia="黑体" w:cs="黑体"/>
          <w:color w:val="333333"/>
          <w:sz w:val="32"/>
          <w:szCs w:val="32"/>
          <w:shd w:val="clear" w:color="auto" w:fill="FFFFFF"/>
          <w:lang w:val="en-US" w:eastAsia="zh-CN"/>
        </w:rPr>
        <w:t>4</w:t>
      </w:r>
      <w:r>
        <w:rPr>
          <w:rFonts w:hint="eastAsia" w:ascii="黑体" w:hAnsi="黑体" w:eastAsia="黑体" w:cs="黑体"/>
          <w:color w:val="333333"/>
          <w:sz w:val="32"/>
          <w:szCs w:val="32"/>
          <w:shd w:val="clear" w:color="auto" w:fill="FFFFFF"/>
        </w:rPr>
        <w:t>年度部门预算情况说明</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一、收支预算的总体情况说明</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二、“三公”经费预算安排使用情况说明</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三、机关运行经费预算安排使用情况说明</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四、政府采购安排情况说明</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五、国有资产占用情况说明</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六、项目预算绩效目标情况说明</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第四部分  名词解释</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center"/>
        <w:rPr>
          <w:rFonts w:ascii="微软雅黑" w:hAnsi="微软雅黑" w:eastAsia="微软雅黑" w:cs="微软雅黑"/>
          <w:color w:val="333333"/>
          <w:sz w:val="15"/>
          <w:szCs w:val="15"/>
        </w:rPr>
      </w:pPr>
      <w:r>
        <w:rPr>
          <w:rFonts w:hint="eastAsia" w:ascii="宋体" w:hAnsi="宋体" w:eastAsia="宋体" w:cs="宋体"/>
          <w:b/>
          <w:bCs/>
          <w:color w:val="333333"/>
          <w:sz w:val="44"/>
          <w:szCs w:val="44"/>
          <w:shd w:val="clear" w:color="auto" w:fill="FFFFFF"/>
        </w:rPr>
        <w:t>第一部分盘锦市气象局部门概况</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一、主要职责</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①.负责本行政区域内气象事业发展规划、计划的制定及气象业务建设的组织实施；负责本行政区域内气象设施建设项目的审查；对本行政区域内的气象活动进行指导、监督和行业管理。</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②.组织管理本行政区域内气象探测资料的汇总、传输；依法保护气象探测环境。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③.负责本行政区域内的气象监测、预报管理工作，及时提出气象灾害防御措施，并对重大气象灾害作出评估，为本级人民政府组织防御气象灾害提供决策依据；管理本行政区域内公众气象预报、灾害性天气警报以及农业气象预报、城市环境气象预报、火险气象等级预报等专业气象预报的发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④.管理本行政区域人工影响天气工作，指导和组织人工影响天气作业；组织管理雷电灾害防御工作，会同有关部门指导对可能遭受袭击的建筑物、构筑物和其它设施安装的雷电灾害防护装置的检测工作。</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⑤.负责向本级人民政府和同级有关部门提出利用、保护气候资源和推广应用气候资源区划等成果的建议；组织对气候资源开发利用项目进行气候可行性论证。</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⑥.组织开展气象法制宣传教育，负责监督有关气象法规的实施，对违反《中华人民共和国气象法》有关规定的行为依法进行处罚，承担有关行政复议和行政诉讼。</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⑦. 统一领导和管理本行政区域内气象部门的计划财务、人事劳动、科研和培训以及业务建设等工作；会同县（市）人民政府对县（市）气象机构实施以部门为主的双重管理；协助地方党委和人民政府做好当地气象部门的精神文明建设和思想政治工作。</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⑧. 承担上级气象主管机构和本级人民政府交办的其它事项。</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二、机构设置</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根据</w:t>
      </w:r>
      <w:r>
        <w:rPr>
          <w:rFonts w:hint="eastAsia" w:ascii="仿宋" w:hAnsi="仿宋" w:eastAsia="仿宋" w:cs="仿宋"/>
          <w:color w:val="333333"/>
          <w:sz w:val="32"/>
          <w:szCs w:val="32"/>
          <w:highlight w:val="none"/>
          <w:shd w:val="clear" w:color="auto" w:fill="FFFFFF"/>
        </w:rPr>
        <w:t>《关于批复202</w:t>
      </w:r>
      <w:r>
        <w:rPr>
          <w:rFonts w:hint="eastAsia" w:ascii="仿宋" w:hAnsi="仿宋" w:eastAsia="仿宋" w:cs="仿宋"/>
          <w:color w:val="333333"/>
          <w:sz w:val="32"/>
          <w:szCs w:val="32"/>
          <w:highlight w:val="none"/>
          <w:shd w:val="clear" w:color="auto" w:fill="FFFFFF"/>
          <w:lang w:val="en-US" w:eastAsia="zh-CN"/>
        </w:rPr>
        <w:t>4</w:t>
      </w:r>
      <w:r>
        <w:rPr>
          <w:rFonts w:hint="eastAsia" w:ascii="仿宋" w:hAnsi="仿宋" w:eastAsia="仿宋" w:cs="仿宋"/>
          <w:color w:val="333333"/>
          <w:sz w:val="32"/>
          <w:szCs w:val="32"/>
          <w:highlight w:val="none"/>
          <w:shd w:val="clear" w:color="auto" w:fill="FFFFFF"/>
        </w:rPr>
        <w:t>年市本级部门综合预算的通知》（盘财预 [202</w:t>
      </w:r>
      <w:r>
        <w:rPr>
          <w:rFonts w:hint="eastAsia" w:ascii="仿宋" w:hAnsi="仿宋" w:eastAsia="仿宋" w:cs="仿宋"/>
          <w:color w:val="333333"/>
          <w:sz w:val="32"/>
          <w:szCs w:val="32"/>
          <w:highlight w:val="none"/>
          <w:shd w:val="clear" w:color="auto" w:fill="FFFFFF"/>
          <w:lang w:val="en-US" w:eastAsia="zh-CN"/>
        </w:rPr>
        <w:t>4</w:t>
      </w:r>
      <w:r>
        <w:rPr>
          <w:rFonts w:hint="eastAsia" w:ascii="仿宋" w:hAnsi="仿宋" w:eastAsia="仿宋" w:cs="仿宋"/>
          <w:color w:val="333333"/>
          <w:sz w:val="32"/>
          <w:szCs w:val="32"/>
          <w:highlight w:val="none"/>
          <w:shd w:val="clear" w:color="auto" w:fill="FFFFFF"/>
        </w:rPr>
        <w:t>]</w:t>
      </w:r>
      <w:r>
        <w:rPr>
          <w:rFonts w:hint="eastAsia" w:ascii="仿宋" w:hAnsi="仿宋" w:eastAsia="仿宋" w:cs="仿宋"/>
          <w:color w:val="333333"/>
          <w:sz w:val="32"/>
          <w:szCs w:val="32"/>
          <w:highlight w:val="none"/>
          <w:shd w:val="clear" w:color="auto" w:fill="FFFFFF"/>
          <w:lang w:val="en-US" w:eastAsia="zh-CN"/>
        </w:rPr>
        <w:t>7</w:t>
      </w:r>
      <w:r>
        <w:rPr>
          <w:rFonts w:hint="eastAsia" w:ascii="仿宋" w:hAnsi="仿宋" w:eastAsia="仿宋" w:cs="仿宋"/>
          <w:color w:val="333333"/>
          <w:sz w:val="32"/>
          <w:szCs w:val="32"/>
          <w:highlight w:val="none"/>
          <w:shd w:val="clear" w:color="auto" w:fill="FFFFFF"/>
        </w:rPr>
        <w:t>号）</w:t>
      </w:r>
      <w:r>
        <w:rPr>
          <w:rFonts w:hint="eastAsia" w:ascii="仿宋" w:hAnsi="仿宋" w:eastAsia="仿宋" w:cs="仿宋"/>
          <w:color w:val="333333"/>
          <w:sz w:val="32"/>
          <w:szCs w:val="32"/>
          <w:shd w:val="clear" w:color="auto" w:fill="FFFFFF"/>
        </w:rPr>
        <w:t>要求，纳入盘锦市气象局202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年度部门预算编制范围的二级单位包括：</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1. 盘锦市气象局本级:办公室、人事政工科、业务科、气象台、保障中心、服务中心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2. 盘锦市湿地生态监测站</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3. 盘锦市防雷技术中心</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center"/>
        <w:rPr>
          <w:rFonts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第二部分盘锦市气象局</w:t>
      </w:r>
    </w:p>
    <w:p>
      <w:pPr>
        <w:pStyle w:val="4"/>
        <w:widowControl/>
        <w:shd w:val="clear" w:color="auto" w:fill="FFFFFF"/>
        <w:spacing w:beforeAutospacing="0" w:afterAutospacing="0"/>
        <w:ind w:firstLine="420"/>
        <w:jc w:val="center"/>
        <w:rPr>
          <w:rFonts w:ascii="微软雅黑" w:hAnsi="微软雅黑" w:eastAsia="微软雅黑" w:cs="微软雅黑"/>
          <w:color w:val="333333"/>
          <w:sz w:val="15"/>
          <w:szCs w:val="15"/>
        </w:rPr>
      </w:pPr>
      <w:r>
        <w:rPr>
          <w:rFonts w:hint="eastAsia" w:ascii="宋体" w:hAnsi="宋体" w:eastAsia="宋体" w:cs="宋体"/>
          <w:color w:val="333333"/>
          <w:sz w:val="44"/>
          <w:szCs w:val="44"/>
          <w:shd w:val="clear" w:color="auto" w:fill="FFFFFF"/>
        </w:rPr>
        <w:t>202</w:t>
      </w:r>
      <w:r>
        <w:rPr>
          <w:rFonts w:hint="eastAsia" w:ascii="宋体" w:hAnsi="宋体" w:eastAsia="宋体" w:cs="宋体"/>
          <w:color w:val="333333"/>
          <w:sz w:val="44"/>
          <w:szCs w:val="44"/>
          <w:shd w:val="clear" w:color="auto" w:fill="FFFFFF"/>
          <w:lang w:val="en-US" w:eastAsia="zh-CN"/>
        </w:rPr>
        <w:t>4</w:t>
      </w:r>
      <w:r>
        <w:rPr>
          <w:rFonts w:hint="eastAsia" w:ascii="宋体" w:hAnsi="宋体" w:eastAsia="宋体" w:cs="宋体"/>
          <w:color w:val="333333"/>
          <w:sz w:val="44"/>
          <w:szCs w:val="44"/>
          <w:shd w:val="clear" w:color="auto" w:fill="FFFFFF"/>
        </w:rPr>
        <w:t>年度部门预算公开表</w:t>
      </w:r>
    </w:p>
    <w:p>
      <w:pPr>
        <w:pStyle w:val="4"/>
        <w:widowControl/>
        <w:shd w:val="clear" w:color="auto" w:fill="FFFFFF"/>
        <w:spacing w:beforeAutospacing="0" w:afterAutospacing="0"/>
        <w:ind w:firstLine="420"/>
        <w:jc w:val="center"/>
        <w:rPr>
          <w:rFonts w:ascii="微软雅黑" w:hAnsi="微软雅黑" w:eastAsia="微软雅黑" w:cs="微软雅黑"/>
          <w:color w:val="333333"/>
          <w:sz w:val="15"/>
          <w:szCs w:val="15"/>
        </w:rPr>
      </w:pPr>
      <w:r>
        <w:rPr>
          <w:rFonts w:hint="eastAsia" w:ascii="仿宋" w:hAnsi="仿宋" w:eastAsia="仿宋" w:cs="仿宋"/>
          <w:b/>
          <w:bCs/>
          <w:color w:val="333333"/>
          <w:sz w:val="32"/>
          <w:szCs w:val="32"/>
          <w:shd w:val="clear" w:color="auto" w:fill="FFFFFF"/>
        </w:rPr>
        <w:t>（该部分内容详见附件）</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公开01表：202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年度部门收支总体情况表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公开02表：202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年度收入预算总表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公开03表：202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年度部门支出总体情况表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公开04表：202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年度财政拨款收支总体情况表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公开05表：202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年度一般公共预算支出情况表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公开06表：202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年度一般公共预算基本支出情况表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公开07表：202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年一般公共预算“三公”经费支出表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公开08表：202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年度政府性基金预算支出情况表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公开09表：202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年部门综合预算项目支出表</w:t>
      </w:r>
    </w:p>
    <w:p>
      <w:pPr>
        <w:pStyle w:val="4"/>
        <w:widowControl/>
        <w:shd w:val="clear" w:color="auto" w:fill="FFFFFF"/>
        <w:spacing w:beforeAutospacing="0" w:afterAutospacing="0"/>
        <w:ind w:firstLine="42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公开10表：202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年度部门(单位)整体绩效目标表</w:t>
      </w:r>
    </w:p>
    <w:p>
      <w:pPr>
        <w:pStyle w:val="4"/>
        <w:widowControl/>
        <w:shd w:val="clear" w:color="auto" w:fill="FFFFFF"/>
        <w:spacing w:beforeAutospacing="0" w:afterAutospacing="0"/>
        <w:ind w:firstLine="42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公开1</w:t>
      </w:r>
      <w:r>
        <w:rPr>
          <w:rFonts w:hint="eastAsia" w:ascii="仿宋" w:hAnsi="仿宋" w:eastAsia="仿宋" w:cs="仿宋"/>
          <w:color w:val="333333"/>
          <w:sz w:val="32"/>
          <w:szCs w:val="32"/>
          <w:shd w:val="clear" w:color="auto" w:fill="FFFFFF"/>
          <w:lang w:val="en-US" w:eastAsia="zh-CN"/>
        </w:rPr>
        <w:t>1</w:t>
      </w:r>
      <w:r>
        <w:rPr>
          <w:rFonts w:hint="eastAsia" w:ascii="仿宋" w:hAnsi="仿宋" w:eastAsia="仿宋" w:cs="仿宋"/>
          <w:color w:val="333333"/>
          <w:sz w:val="32"/>
          <w:szCs w:val="32"/>
          <w:shd w:val="clear" w:color="auto" w:fill="FFFFFF"/>
        </w:rPr>
        <w:t>表：202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年度部门预算项目（政策）绩效目标表</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center"/>
        <w:rPr>
          <w:rFonts w:ascii="宋体" w:hAnsi="宋体" w:eastAsia="宋体" w:cs="宋体"/>
          <w:b/>
          <w:bCs/>
          <w:color w:val="333333"/>
          <w:sz w:val="44"/>
          <w:szCs w:val="44"/>
          <w:shd w:val="clear" w:color="auto" w:fill="FFFFFF"/>
        </w:rPr>
      </w:pPr>
      <w:r>
        <w:rPr>
          <w:rFonts w:hint="eastAsia" w:ascii="宋体" w:hAnsi="宋体" w:eastAsia="宋体" w:cs="宋体"/>
          <w:b/>
          <w:bCs/>
          <w:color w:val="333333"/>
          <w:sz w:val="44"/>
          <w:szCs w:val="44"/>
          <w:shd w:val="clear" w:color="auto" w:fill="FFFFFF"/>
        </w:rPr>
        <w:t>第三部分盘锦市气象局</w:t>
      </w:r>
    </w:p>
    <w:p>
      <w:pPr>
        <w:pStyle w:val="4"/>
        <w:widowControl/>
        <w:shd w:val="clear" w:color="auto" w:fill="FFFFFF"/>
        <w:spacing w:beforeAutospacing="0" w:afterAutospacing="0"/>
        <w:ind w:firstLine="420"/>
        <w:jc w:val="center"/>
        <w:rPr>
          <w:rFonts w:ascii="微软雅黑" w:hAnsi="微软雅黑" w:eastAsia="微软雅黑" w:cs="微软雅黑"/>
          <w:color w:val="333333"/>
          <w:sz w:val="15"/>
          <w:szCs w:val="15"/>
        </w:rPr>
      </w:pPr>
      <w:r>
        <w:rPr>
          <w:rFonts w:hint="eastAsia" w:ascii="宋体" w:hAnsi="宋体" w:eastAsia="宋体" w:cs="宋体"/>
          <w:b/>
          <w:bCs/>
          <w:color w:val="333333"/>
          <w:sz w:val="44"/>
          <w:szCs w:val="44"/>
          <w:shd w:val="clear" w:color="auto" w:fill="FFFFFF"/>
        </w:rPr>
        <w:t>202</w:t>
      </w:r>
      <w:r>
        <w:rPr>
          <w:rFonts w:hint="eastAsia" w:ascii="宋体" w:hAnsi="宋体" w:eastAsia="宋体" w:cs="宋体"/>
          <w:b/>
          <w:bCs/>
          <w:color w:val="333333"/>
          <w:sz w:val="44"/>
          <w:szCs w:val="44"/>
          <w:shd w:val="clear" w:color="auto" w:fill="FFFFFF"/>
          <w:lang w:val="en-US" w:eastAsia="zh-CN"/>
        </w:rPr>
        <w:t>4</w:t>
      </w:r>
      <w:r>
        <w:rPr>
          <w:rFonts w:hint="eastAsia" w:ascii="宋体" w:hAnsi="宋体" w:eastAsia="宋体" w:cs="宋体"/>
          <w:b/>
          <w:bCs/>
          <w:color w:val="333333"/>
          <w:sz w:val="44"/>
          <w:szCs w:val="44"/>
          <w:shd w:val="clear" w:color="auto" w:fill="FFFFFF"/>
        </w:rPr>
        <w:t>年度部门预算情况说明</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一、收支预算的总体情况说明</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按照综合预算的原则，202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年盘锦市气象局所有收入和支出均纳入部门预算管理。其中：</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楷体" w:hAnsi="楷体" w:eastAsia="楷体" w:cs="楷体"/>
          <w:color w:val="333333"/>
          <w:sz w:val="32"/>
          <w:szCs w:val="32"/>
          <w:shd w:val="clear" w:color="auto" w:fill="FFFFFF"/>
        </w:rPr>
        <w:t>（一）收入预算</w:t>
      </w:r>
      <w:r>
        <w:rPr>
          <w:rFonts w:hint="eastAsia" w:ascii="楷体" w:hAnsi="楷体" w:eastAsia="楷体" w:cs="楷体"/>
          <w:color w:val="333333"/>
          <w:sz w:val="32"/>
          <w:szCs w:val="32"/>
          <w:shd w:val="clear" w:color="auto" w:fill="FFFFFF"/>
          <w:lang w:val="en-US" w:eastAsia="zh-CN"/>
        </w:rPr>
        <w:t>643.16</w:t>
      </w:r>
      <w:r>
        <w:rPr>
          <w:rFonts w:hint="eastAsia" w:ascii="楷体" w:hAnsi="楷体" w:eastAsia="楷体" w:cs="楷体"/>
          <w:color w:val="333333"/>
          <w:sz w:val="32"/>
          <w:szCs w:val="32"/>
          <w:shd w:val="clear" w:color="auto" w:fill="FFFFFF"/>
        </w:rPr>
        <w:t>万元，包括：</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1.一般公共预算收入</w:t>
      </w:r>
      <w:r>
        <w:rPr>
          <w:rFonts w:hint="eastAsia" w:ascii="仿宋" w:hAnsi="仿宋" w:eastAsia="仿宋" w:cs="仿宋"/>
          <w:color w:val="333333"/>
          <w:sz w:val="32"/>
          <w:szCs w:val="32"/>
          <w:shd w:val="clear" w:color="auto" w:fill="FFFFFF"/>
          <w:lang w:val="en-US" w:eastAsia="zh-CN"/>
        </w:rPr>
        <w:t>643.16</w:t>
      </w:r>
      <w:r>
        <w:rPr>
          <w:rFonts w:hint="eastAsia" w:ascii="仿宋" w:hAnsi="仿宋" w:eastAsia="仿宋" w:cs="仿宋"/>
          <w:color w:val="333333"/>
          <w:sz w:val="32"/>
          <w:szCs w:val="32"/>
          <w:shd w:val="clear" w:color="auto" w:fill="FFFFFF"/>
        </w:rPr>
        <w:t>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2.政府性基金预算收入0万元；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3.国有资本经营预算收入0万元；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4.财政专户管理资金收入0万元；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5.事业收入0万元；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6.事业单位经营收入0万元；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7.上级补助收入0万元；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8.附属单位上缴收入0万元；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9.其他收入0万元；</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10.上年结转0万元。</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楷体" w:hAnsi="楷体" w:eastAsia="楷体" w:cs="楷体"/>
          <w:color w:val="333333"/>
          <w:sz w:val="32"/>
          <w:szCs w:val="32"/>
          <w:shd w:val="clear" w:color="auto" w:fill="FFFFFF"/>
        </w:rPr>
        <w:t>（二）支出预算</w:t>
      </w:r>
      <w:r>
        <w:rPr>
          <w:rFonts w:hint="eastAsia" w:ascii="楷体" w:hAnsi="楷体" w:eastAsia="楷体" w:cs="楷体"/>
          <w:color w:val="333333"/>
          <w:sz w:val="32"/>
          <w:szCs w:val="32"/>
          <w:shd w:val="clear" w:color="auto" w:fill="FFFFFF"/>
          <w:lang w:val="en-US" w:eastAsia="zh-CN"/>
        </w:rPr>
        <w:t>643.16</w:t>
      </w:r>
      <w:r>
        <w:rPr>
          <w:rFonts w:hint="eastAsia" w:ascii="楷体" w:hAnsi="楷体" w:eastAsia="楷体" w:cs="楷体"/>
          <w:color w:val="333333"/>
          <w:sz w:val="32"/>
          <w:szCs w:val="32"/>
          <w:shd w:val="clear" w:color="auto" w:fill="FFFFFF"/>
        </w:rPr>
        <w:t>万元，包括：</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1.基本支出</w:t>
      </w:r>
      <w:r>
        <w:rPr>
          <w:rFonts w:hint="eastAsia" w:ascii="仿宋" w:hAnsi="仿宋" w:eastAsia="仿宋" w:cs="仿宋"/>
          <w:color w:val="333333"/>
          <w:sz w:val="32"/>
          <w:szCs w:val="32"/>
          <w:shd w:val="clear" w:color="auto" w:fill="FFFFFF"/>
          <w:lang w:val="en-US" w:eastAsia="zh-CN"/>
        </w:rPr>
        <w:t>546.16</w:t>
      </w:r>
      <w:r>
        <w:rPr>
          <w:rFonts w:hint="eastAsia" w:ascii="仿宋" w:hAnsi="仿宋" w:eastAsia="仿宋" w:cs="仿宋"/>
          <w:color w:val="333333"/>
          <w:sz w:val="32"/>
          <w:szCs w:val="32"/>
          <w:shd w:val="clear" w:color="auto" w:fill="FFFFFF"/>
        </w:rPr>
        <w:t>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2.项目支出</w:t>
      </w:r>
      <w:r>
        <w:rPr>
          <w:rFonts w:hint="eastAsia" w:ascii="仿宋" w:hAnsi="仿宋" w:eastAsia="仿宋" w:cs="仿宋"/>
          <w:color w:val="333333"/>
          <w:sz w:val="32"/>
          <w:szCs w:val="32"/>
          <w:shd w:val="clear" w:color="auto" w:fill="FFFFFF"/>
          <w:lang w:val="en-US" w:eastAsia="zh-CN"/>
        </w:rPr>
        <w:t>97</w:t>
      </w:r>
      <w:r>
        <w:rPr>
          <w:rFonts w:hint="eastAsia" w:ascii="仿宋" w:hAnsi="仿宋" w:eastAsia="仿宋" w:cs="仿宋"/>
          <w:color w:val="333333"/>
          <w:sz w:val="32"/>
          <w:szCs w:val="32"/>
          <w:shd w:val="clear" w:color="auto" w:fill="FFFFFF"/>
        </w:rPr>
        <w:t>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支出预算中，政府采购支出0万元，债务支出0万元，政府购买服务支出0万元。</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年预算同上年比较，收入</w:t>
      </w:r>
      <w:r>
        <w:rPr>
          <w:rFonts w:hint="eastAsia" w:ascii="仿宋" w:hAnsi="仿宋" w:eastAsia="仿宋" w:cs="仿宋"/>
          <w:color w:val="333333"/>
          <w:sz w:val="32"/>
          <w:szCs w:val="32"/>
          <w:shd w:val="clear" w:color="auto" w:fill="FFFFFF"/>
          <w:lang w:val="en-US" w:eastAsia="zh-CN"/>
        </w:rPr>
        <w:t>减少35.28</w:t>
      </w:r>
      <w:r>
        <w:rPr>
          <w:rFonts w:hint="eastAsia" w:ascii="仿宋" w:hAnsi="仿宋" w:eastAsia="仿宋" w:cs="仿宋"/>
          <w:color w:val="333333"/>
          <w:sz w:val="32"/>
          <w:szCs w:val="32"/>
          <w:shd w:val="clear" w:color="auto" w:fill="FFFFFF"/>
        </w:rPr>
        <w:t>万元，</w:t>
      </w:r>
      <w:r>
        <w:rPr>
          <w:rFonts w:hint="eastAsia" w:ascii="仿宋" w:hAnsi="仿宋" w:eastAsia="仿宋" w:cs="仿宋"/>
          <w:color w:val="333333"/>
          <w:sz w:val="32"/>
          <w:szCs w:val="32"/>
          <w:shd w:val="clear" w:color="auto" w:fill="FFFFFF"/>
          <w:lang w:val="en-US" w:eastAsia="zh-CN"/>
        </w:rPr>
        <w:t>减少</w:t>
      </w:r>
      <w:r>
        <w:rPr>
          <w:rFonts w:hint="eastAsia" w:ascii="仿宋" w:hAnsi="仿宋" w:eastAsia="仿宋" w:cs="仿宋"/>
          <w:color w:val="333333"/>
          <w:sz w:val="32"/>
          <w:szCs w:val="32"/>
          <w:highlight w:val="none"/>
          <w:shd w:val="clear" w:color="auto" w:fill="FFFFFF"/>
          <w:lang w:val="en-US" w:eastAsia="zh-CN"/>
        </w:rPr>
        <w:t>5</w:t>
      </w:r>
      <w:r>
        <w:rPr>
          <w:rFonts w:hint="eastAsia" w:ascii="仿宋" w:hAnsi="仿宋" w:eastAsia="仿宋" w:cs="仿宋"/>
          <w:color w:val="333333"/>
          <w:sz w:val="32"/>
          <w:szCs w:val="32"/>
          <w:shd w:val="clear" w:color="auto" w:fill="FFFFFF"/>
        </w:rPr>
        <w:t>%；支出</w:t>
      </w:r>
      <w:r>
        <w:rPr>
          <w:rFonts w:hint="eastAsia" w:ascii="仿宋" w:hAnsi="仿宋" w:eastAsia="仿宋" w:cs="仿宋"/>
          <w:color w:val="333333"/>
          <w:sz w:val="32"/>
          <w:szCs w:val="32"/>
          <w:shd w:val="clear" w:color="auto" w:fill="FFFFFF"/>
          <w:lang w:val="en-US" w:eastAsia="zh-CN"/>
        </w:rPr>
        <w:t>减少35.28</w:t>
      </w:r>
      <w:r>
        <w:rPr>
          <w:rFonts w:hint="eastAsia" w:ascii="仿宋" w:hAnsi="仿宋" w:eastAsia="仿宋" w:cs="仿宋"/>
          <w:color w:val="333333"/>
          <w:sz w:val="32"/>
          <w:szCs w:val="32"/>
          <w:shd w:val="clear" w:color="auto" w:fill="FFFFFF"/>
        </w:rPr>
        <w:t>万元，</w:t>
      </w:r>
      <w:r>
        <w:rPr>
          <w:rFonts w:hint="eastAsia" w:ascii="仿宋" w:hAnsi="仿宋" w:eastAsia="仿宋" w:cs="仿宋"/>
          <w:color w:val="333333"/>
          <w:sz w:val="32"/>
          <w:szCs w:val="32"/>
          <w:shd w:val="clear" w:color="auto" w:fill="FFFFFF"/>
          <w:lang w:val="en-US" w:eastAsia="zh-CN"/>
        </w:rPr>
        <w:t>减少</w:t>
      </w:r>
      <w:r>
        <w:rPr>
          <w:rFonts w:hint="eastAsia" w:ascii="仿宋" w:hAnsi="仿宋" w:eastAsia="仿宋" w:cs="仿宋"/>
          <w:color w:val="333333"/>
          <w:sz w:val="32"/>
          <w:szCs w:val="32"/>
          <w:highlight w:val="none"/>
          <w:shd w:val="clear" w:color="auto" w:fill="FFFFFF"/>
          <w:lang w:val="en-US" w:eastAsia="zh-CN"/>
        </w:rPr>
        <w:t>5</w:t>
      </w:r>
      <w:r>
        <w:rPr>
          <w:rFonts w:hint="eastAsia" w:ascii="仿宋" w:hAnsi="仿宋" w:eastAsia="仿宋" w:cs="仿宋"/>
          <w:color w:val="333333"/>
          <w:sz w:val="32"/>
          <w:szCs w:val="32"/>
          <w:shd w:val="clear" w:color="auto" w:fill="FFFFFF"/>
        </w:rPr>
        <w:t>%。增减变化的主要原因是</w:t>
      </w:r>
      <w:r>
        <w:rPr>
          <w:rFonts w:hint="eastAsia" w:ascii="仿宋" w:hAnsi="仿宋" w:eastAsia="仿宋" w:cs="仿宋"/>
          <w:color w:val="333333"/>
          <w:sz w:val="32"/>
          <w:szCs w:val="32"/>
          <w:shd w:val="clear" w:color="auto" w:fill="FFFFFF"/>
          <w:lang w:val="en-US" w:eastAsia="zh-CN"/>
        </w:rPr>
        <w:t>项目预算减少</w:t>
      </w:r>
      <w:r>
        <w:rPr>
          <w:rFonts w:hint="eastAsia" w:ascii="仿宋" w:hAnsi="仿宋" w:eastAsia="仿宋" w:cs="仿宋"/>
          <w:color w:val="333333"/>
          <w:sz w:val="32"/>
          <w:szCs w:val="32"/>
          <w:shd w:val="clear" w:color="auto" w:fill="FFFFFF"/>
        </w:rPr>
        <w:t>。</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二、“三公”经费预算安排使用情况说明</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年度“三公”经费预算支出安排</w:t>
      </w:r>
      <w:r>
        <w:rPr>
          <w:rFonts w:hint="eastAsia" w:ascii="仿宋" w:hAnsi="仿宋" w:eastAsia="仿宋" w:cs="仿宋"/>
          <w:color w:val="333333"/>
          <w:sz w:val="32"/>
          <w:szCs w:val="32"/>
          <w:shd w:val="clear" w:color="auto" w:fill="FFFFFF"/>
          <w:lang w:val="en-US" w:eastAsia="zh-CN"/>
        </w:rPr>
        <w:t>0</w:t>
      </w:r>
      <w:r>
        <w:rPr>
          <w:rFonts w:hint="eastAsia" w:ascii="仿宋" w:hAnsi="仿宋" w:eastAsia="仿宋" w:cs="仿宋"/>
          <w:color w:val="333333"/>
          <w:sz w:val="32"/>
          <w:szCs w:val="32"/>
          <w:shd w:val="clear" w:color="auto" w:fill="FFFFFF"/>
        </w:rPr>
        <w:t>万元，</w:t>
      </w:r>
      <w:r>
        <w:rPr>
          <w:rFonts w:hint="eastAsia" w:ascii="仿宋" w:hAnsi="仿宋" w:eastAsia="仿宋" w:cs="仿宋"/>
          <w:sz w:val="32"/>
          <w:highlight w:val="none"/>
        </w:rPr>
        <w:t>比</w:t>
      </w:r>
      <w:r>
        <w:rPr>
          <w:rFonts w:hint="eastAsia" w:ascii="仿宋" w:hAnsi="仿宋" w:eastAsia="仿宋" w:cs="仿宋"/>
          <w:sz w:val="32"/>
          <w:highlight w:val="none"/>
          <w:lang w:eastAsia="zh-CN"/>
        </w:rPr>
        <w:t>202</w:t>
      </w:r>
      <w:r>
        <w:rPr>
          <w:rFonts w:hint="eastAsia" w:ascii="仿宋" w:hAnsi="仿宋" w:eastAsia="仿宋" w:cs="仿宋"/>
          <w:sz w:val="32"/>
          <w:highlight w:val="none"/>
          <w:lang w:val="en-US" w:eastAsia="zh-CN"/>
        </w:rPr>
        <w:t>3</w:t>
      </w:r>
      <w:r>
        <w:rPr>
          <w:rFonts w:hint="eastAsia" w:ascii="仿宋" w:hAnsi="仿宋" w:eastAsia="仿宋" w:cs="仿宋"/>
          <w:sz w:val="32"/>
          <w:highlight w:val="none"/>
        </w:rPr>
        <w:t>年度减少</w:t>
      </w:r>
      <w:r>
        <w:rPr>
          <w:rFonts w:hint="eastAsia" w:ascii="仿宋" w:hAnsi="仿宋" w:eastAsia="仿宋" w:cs="仿宋"/>
          <w:sz w:val="32"/>
          <w:highlight w:val="none"/>
          <w:lang w:val="en-US" w:eastAsia="zh-CN"/>
        </w:rPr>
        <w:t>27</w:t>
      </w:r>
      <w:r>
        <w:rPr>
          <w:rFonts w:hint="eastAsia" w:ascii="仿宋" w:hAnsi="仿宋" w:eastAsia="仿宋" w:cs="仿宋"/>
          <w:sz w:val="32"/>
          <w:highlight w:val="none"/>
        </w:rPr>
        <w:t>万元</w:t>
      </w:r>
      <w:r>
        <w:rPr>
          <w:rFonts w:hint="eastAsia" w:ascii="仿宋" w:hAnsi="仿宋" w:eastAsia="仿宋" w:cs="仿宋"/>
          <w:sz w:val="32"/>
          <w:highlight w:val="none"/>
          <w:lang w:eastAsia="zh-CN"/>
        </w:rPr>
        <w:t>，</w:t>
      </w:r>
      <w:r>
        <w:rPr>
          <w:rFonts w:hint="eastAsia" w:ascii="仿宋" w:hAnsi="仿宋" w:eastAsia="仿宋" w:cs="仿宋"/>
          <w:sz w:val="32"/>
          <w:highlight w:val="none"/>
          <w:lang w:val="en-US" w:eastAsia="zh-CN"/>
        </w:rPr>
        <w:t>下降100%</w:t>
      </w:r>
      <w:r>
        <w:rPr>
          <w:rFonts w:hint="eastAsia" w:ascii="仿宋" w:hAnsi="仿宋" w:eastAsia="仿宋" w:cs="仿宋"/>
          <w:color w:val="333333"/>
          <w:sz w:val="32"/>
          <w:szCs w:val="32"/>
          <w:shd w:val="clear" w:color="auto" w:fill="FFFFFF"/>
        </w:rPr>
        <w:t>。其中：</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1.因公出国（境）费0万元，与上年持平。</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2.公务接待费0万元，与上年持平。</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3.公务用车购置及运行费</w:t>
      </w:r>
      <w:r>
        <w:rPr>
          <w:rFonts w:hint="eastAsia" w:ascii="仿宋" w:hAnsi="仿宋" w:eastAsia="仿宋" w:cs="仿宋"/>
          <w:color w:val="333333"/>
          <w:sz w:val="32"/>
          <w:szCs w:val="32"/>
          <w:shd w:val="clear" w:color="auto" w:fill="FFFFFF"/>
          <w:lang w:val="en-US" w:eastAsia="zh-CN"/>
        </w:rPr>
        <w:t>0</w:t>
      </w:r>
      <w:r>
        <w:rPr>
          <w:rFonts w:hint="eastAsia" w:ascii="仿宋" w:hAnsi="仿宋" w:eastAsia="仿宋" w:cs="仿宋"/>
          <w:color w:val="333333"/>
          <w:sz w:val="32"/>
          <w:szCs w:val="32"/>
          <w:shd w:val="clear" w:color="auto" w:fill="FFFFFF"/>
        </w:rPr>
        <w:t>万元，</w:t>
      </w:r>
      <w:r>
        <w:rPr>
          <w:rFonts w:hint="eastAsia" w:ascii="仿宋" w:hAnsi="仿宋" w:eastAsia="仿宋" w:cs="仿宋"/>
          <w:sz w:val="32"/>
          <w:highlight w:val="none"/>
        </w:rPr>
        <w:t>比</w:t>
      </w:r>
      <w:r>
        <w:rPr>
          <w:rFonts w:hint="eastAsia" w:ascii="仿宋" w:hAnsi="仿宋" w:eastAsia="仿宋" w:cs="仿宋"/>
          <w:sz w:val="32"/>
          <w:highlight w:val="none"/>
          <w:lang w:val="en-US" w:eastAsia="zh-CN"/>
        </w:rPr>
        <w:t>上年</w:t>
      </w:r>
      <w:r>
        <w:rPr>
          <w:rFonts w:hint="eastAsia" w:ascii="仿宋" w:hAnsi="仿宋" w:eastAsia="仿宋" w:cs="仿宋"/>
          <w:sz w:val="32"/>
          <w:highlight w:val="none"/>
        </w:rPr>
        <w:t>减少</w:t>
      </w:r>
      <w:r>
        <w:rPr>
          <w:rFonts w:hint="eastAsia" w:ascii="仿宋" w:hAnsi="仿宋" w:eastAsia="仿宋" w:cs="仿宋"/>
          <w:sz w:val="32"/>
          <w:highlight w:val="none"/>
          <w:lang w:val="en-US" w:eastAsia="zh-CN"/>
        </w:rPr>
        <w:t>27</w:t>
      </w:r>
      <w:r>
        <w:rPr>
          <w:rFonts w:hint="eastAsia" w:ascii="仿宋" w:hAnsi="仿宋" w:eastAsia="仿宋" w:cs="仿宋"/>
          <w:sz w:val="32"/>
          <w:highlight w:val="none"/>
        </w:rPr>
        <w:t>万元</w:t>
      </w:r>
      <w:r>
        <w:rPr>
          <w:rFonts w:hint="eastAsia" w:ascii="仿宋" w:hAnsi="仿宋" w:eastAsia="仿宋" w:cs="仿宋"/>
          <w:sz w:val="32"/>
          <w:highlight w:val="none"/>
          <w:lang w:eastAsia="zh-CN"/>
        </w:rPr>
        <w:t>，</w:t>
      </w:r>
      <w:r>
        <w:rPr>
          <w:rFonts w:hint="eastAsia" w:ascii="仿宋" w:hAnsi="仿宋" w:eastAsia="仿宋" w:cs="仿宋"/>
          <w:sz w:val="32"/>
          <w:highlight w:val="none"/>
          <w:lang w:val="en-US" w:eastAsia="zh-CN"/>
        </w:rPr>
        <w:t>下降100%</w:t>
      </w: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lang w:val="en-US" w:eastAsia="zh-CN"/>
        </w:rPr>
        <w:t>主要原因是车辆减少</w:t>
      </w:r>
      <w:r>
        <w:rPr>
          <w:rFonts w:hint="eastAsia" w:ascii="仿宋" w:hAnsi="仿宋" w:eastAsia="仿宋" w:cs="仿宋"/>
          <w:color w:val="333333"/>
          <w:sz w:val="32"/>
          <w:szCs w:val="32"/>
          <w:shd w:val="clear" w:color="auto" w:fill="FFFFFF"/>
        </w:rPr>
        <w:t>（其中：公务用车购置费0万元，与202</w:t>
      </w:r>
      <w:r>
        <w:rPr>
          <w:rFonts w:hint="eastAsia" w:ascii="仿宋" w:hAnsi="仿宋" w:eastAsia="仿宋" w:cs="仿宋"/>
          <w:color w:val="333333"/>
          <w:sz w:val="32"/>
          <w:szCs w:val="32"/>
          <w:shd w:val="clear" w:color="auto" w:fill="FFFFFF"/>
          <w:lang w:val="en-US" w:eastAsia="zh-CN"/>
        </w:rPr>
        <w:t>3</w:t>
      </w:r>
      <w:r>
        <w:rPr>
          <w:rFonts w:hint="eastAsia" w:ascii="仿宋" w:hAnsi="仿宋" w:eastAsia="仿宋" w:cs="仿宋"/>
          <w:color w:val="333333"/>
          <w:sz w:val="32"/>
          <w:szCs w:val="32"/>
          <w:shd w:val="clear" w:color="auto" w:fill="FFFFFF"/>
        </w:rPr>
        <w:t>年度持平；公务用车运行费</w:t>
      </w:r>
      <w:r>
        <w:rPr>
          <w:rFonts w:hint="eastAsia" w:ascii="仿宋" w:hAnsi="仿宋" w:eastAsia="仿宋" w:cs="仿宋"/>
          <w:color w:val="333333"/>
          <w:sz w:val="32"/>
          <w:szCs w:val="32"/>
          <w:shd w:val="clear" w:color="auto" w:fill="FFFFFF"/>
          <w:lang w:val="en-US" w:eastAsia="zh-CN"/>
        </w:rPr>
        <w:t>0</w:t>
      </w:r>
      <w:r>
        <w:rPr>
          <w:rFonts w:hint="eastAsia" w:ascii="仿宋" w:hAnsi="仿宋" w:eastAsia="仿宋" w:cs="仿宋"/>
          <w:color w:val="333333"/>
          <w:sz w:val="32"/>
          <w:szCs w:val="32"/>
          <w:shd w:val="clear" w:color="auto" w:fill="FFFFFF"/>
        </w:rPr>
        <w:t>万元，</w:t>
      </w:r>
      <w:r>
        <w:rPr>
          <w:rFonts w:hint="eastAsia" w:ascii="仿宋" w:hAnsi="仿宋" w:eastAsia="仿宋" w:cs="仿宋"/>
          <w:sz w:val="32"/>
          <w:highlight w:val="none"/>
        </w:rPr>
        <w:t>比</w:t>
      </w:r>
      <w:r>
        <w:rPr>
          <w:rFonts w:hint="eastAsia" w:ascii="仿宋" w:hAnsi="仿宋" w:eastAsia="仿宋" w:cs="仿宋"/>
          <w:sz w:val="32"/>
          <w:highlight w:val="none"/>
          <w:lang w:val="en-US" w:eastAsia="zh-CN"/>
        </w:rPr>
        <w:t>2023年</w:t>
      </w:r>
      <w:r>
        <w:rPr>
          <w:rFonts w:hint="eastAsia" w:ascii="仿宋" w:hAnsi="仿宋" w:eastAsia="仿宋" w:cs="仿宋"/>
          <w:sz w:val="32"/>
          <w:highlight w:val="none"/>
        </w:rPr>
        <w:t>减少</w:t>
      </w:r>
      <w:r>
        <w:rPr>
          <w:rFonts w:hint="eastAsia" w:ascii="仿宋" w:hAnsi="仿宋" w:eastAsia="仿宋" w:cs="仿宋"/>
          <w:sz w:val="32"/>
          <w:highlight w:val="none"/>
          <w:lang w:val="en-US" w:eastAsia="zh-CN"/>
        </w:rPr>
        <w:t>27</w:t>
      </w:r>
      <w:r>
        <w:rPr>
          <w:rFonts w:hint="eastAsia" w:ascii="仿宋" w:hAnsi="仿宋" w:eastAsia="仿宋" w:cs="仿宋"/>
          <w:sz w:val="32"/>
          <w:highlight w:val="none"/>
        </w:rPr>
        <w:t>万元</w:t>
      </w:r>
      <w:r>
        <w:rPr>
          <w:rFonts w:hint="eastAsia" w:ascii="仿宋" w:hAnsi="仿宋" w:eastAsia="仿宋" w:cs="仿宋"/>
          <w:color w:val="333333"/>
          <w:sz w:val="32"/>
          <w:szCs w:val="32"/>
          <w:shd w:val="clear" w:color="auto" w:fill="FFFFFF"/>
        </w:rPr>
        <w:t>。）。</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三、机关运行经费预算安排使用情况说明</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年机关运行经费预算安排</w:t>
      </w:r>
      <w:r>
        <w:rPr>
          <w:rFonts w:hint="eastAsia" w:ascii="仿宋" w:hAnsi="仿宋" w:eastAsia="仿宋" w:cs="仿宋"/>
          <w:color w:val="333333"/>
          <w:sz w:val="32"/>
          <w:szCs w:val="32"/>
          <w:highlight w:val="none"/>
          <w:shd w:val="clear" w:color="auto" w:fill="FFFFFF"/>
          <w:lang w:val="en-US" w:eastAsia="zh-CN"/>
        </w:rPr>
        <w:t>81.94</w:t>
      </w:r>
      <w:r>
        <w:rPr>
          <w:rFonts w:hint="eastAsia" w:ascii="仿宋" w:hAnsi="仿宋" w:eastAsia="仿宋" w:cs="仿宋"/>
          <w:color w:val="333333"/>
          <w:sz w:val="32"/>
          <w:szCs w:val="32"/>
          <w:shd w:val="clear" w:color="auto" w:fill="FFFFFF"/>
        </w:rPr>
        <w:t>万元，比上年预算减少</w:t>
      </w:r>
      <w:r>
        <w:rPr>
          <w:rFonts w:hint="eastAsia" w:ascii="仿宋" w:hAnsi="仿宋" w:eastAsia="仿宋" w:cs="仿宋"/>
          <w:color w:val="333333"/>
          <w:sz w:val="32"/>
          <w:szCs w:val="32"/>
          <w:shd w:val="clear" w:color="auto" w:fill="FFFFFF"/>
          <w:lang w:val="en-US" w:eastAsia="zh-CN"/>
        </w:rPr>
        <w:t>25.12</w:t>
      </w:r>
      <w:r>
        <w:rPr>
          <w:rFonts w:hint="eastAsia" w:ascii="仿宋" w:hAnsi="仿宋" w:eastAsia="仿宋" w:cs="仿宋"/>
          <w:color w:val="333333"/>
          <w:sz w:val="32"/>
          <w:szCs w:val="32"/>
          <w:shd w:val="clear" w:color="auto" w:fill="FFFFFF"/>
        </w:rPr>
        <w:t>万元,下降</w:t>
      </w:r>
      <w:r>
        <w:rPr>
          <w:rFonts w:hint="eastAsia" w:ascii="仿宋" w:hAnsi="仿宋" w:eastAsia="仿宋" w:cs="仿宋"/>
          <w:color w:val="333333"/>
          <w:sz w:val="32"/>
          <w:szCs w:val="32"/>
          <w:highlight w:val="none"/>
          <w:shd w:val="clear" w:color="auto" w:fill="FFFFFF"/>
          <w:lang w:val="en-US" w:eastAsia="zh-CN"/>
        </w:rPr>
        <w:t>23</w:t>
      </w:r>
      <w:r>
        <w:rPr>
          <w:rFonts w:hint="eastAsia" w:ascii="仿宋" w:hAnsi="仿宋" w:eastAsia="仿宋" w:cs="仿宋"/>
          <w:color w:val="333333"/>
          <w:sz w:val="32"/>
          <w:szCs w:val="32"/>
          <w:shd w:val="clear" w:color="auto" w:fill="FFFFFF"/>
        </w:rPr>
        <w:t>%，主要原因是日常公用经费减少。主要包括：办公费</w:t>
      </w:r>
      <w:r>
        <w:rPr>
          <w:rFonts w:hint="eastAsia" w:ascii="仿宋" w:hAnsi="仿宋" w:eastAsia="仿宋" w:cs="仿宋"/>
          <w:color w:val="333333"/>
          <w:sz w:val="32"/>
          <w:szCs w:val="32"/>
          <w:shd w:val="clear" w:color="auto" w:fill="FFFFFF"/>
          <w:lang w:val="en-US" w:eastAsia="zh-CN"/>
        </w:rPr>
        <w:t>5.89</w:t>
      </w:r>
      <w:r>
        <w:rPr>
          <w:rFonts w:hint="eastAsia" w:ascii="仿宋" w:hAnsi="仿宋" w:eastAsia="仿宋" w:cs="仿宋"/>
          <w:color w:val="333333"/>
          <w:sz w:val="32"/>
          <w:szCs w:val="32"/>
          <w:shd w:val="clear" w:color="auto" w:fill="FFFFFF"/>
        </w:rPr>
        <w:t>万元、水费1.</w:t>
      </w:r>
      <w:r>
        <w:rPr>
          <w:rFonts w:hint="eastAsia" w:ascii="仿宋" w:hAnsi="仿宋" w:eastAsia="仿宋" w:cs="仿宋"/>
          <w:color w:val="333333"/>
          <w:sz w:val="32"/>
          <w:szCs w:val="32"/>
          <w:shd w:val="clear" w:color="auto" w:fill="FFFFFF"/>
          <w:lang w:val="en-US" w:eastAsia="zh-CN"/>
        </w:rPr>
        <w:t>17</w:t>
      </w:r>
      <w:r>
        <w:rPr>
          <w:rFonts w:hint="eastAsia" w:ascii="仿宋" w:hAnsi="仿宋" w:eastAsia="仿宋" w:cs="仿宋"/>
          <w:color w:val="333333"/>
          <w:sz w:val="32"/>
          <w:szCs w:val="32"/>
          <w:shd w:val="clear" w:color="auto" w:fill="FFFFFF"/>
        </w:rPr>
        <w:t>万元、电费</w:t>
      </w:r>
      <w:r>
        <w:rPr>
          <w:rFonts w:hint="eastAsia" w:ascii="仿宋" w:hAnsi="仿宋" w:eastAsia="仿宋" w:cs="仿宋"/>
          <w:color w:val="333333"/>
          <w:sz w:val="32"/>
          <w:szCs w:val="32"/>
          <w:shd w:val="clear" w:color="auto" w:fill="FFFFFF"/>
          <w:lang w:val="en-US" w:eastAsia="zh-CN"/>
        </w:rPr>
        <w:t>23.44</w:t>
      </w:r>
      <w:r>
        <w:rPr>
          <w:rFonts w:hint="eastAsia" w:ascii="仿宋" w:hAnsi="仿宋" w:eastAsia="仿宋" w:cs="仿宋"/>
          <w:color w:val="333333"/>
          <w:sz w:val="32"/>
          <w:szCs w:val="32"/>
          <w:shd w:val="clear" w:color="auto" w:fill="FFFFFF"/>
        </w:rPr>
        <w:t>万元、取暖费22.03万元、差旅费</w:t>
      </w:r>
      <w:r>
        <w:rPr>
          <w:rFonts w:hint="eastAsia" w:ascii="仿宋" w:hAnsi="仿宋" w:eastAsia="仿宋" w:cs="仿宋"/>
          <w:color w:val="333333"/>
          <w:sz w:val="32"/>
          <w:szCs w:val="32"/>
          <w:shd w:val="clear" w:color="auto" w:fill="FFFFFF"/>
          <w:lang w:val="en-US" w:eastAsia="zh-CN"/>
        </w:rPr>
        <w:t>5</w:t>
      </w:r>
      <w:r>
        <w:rPr>
          <w:rFonts w:hint="eastAsia" w:ascii="仿宋" w:hAnsi="仿宋" w:eastAsia="仿宋" w:cs="仿宋"/>
          <w:color w:val="333333"/>
          <w:sz w:val="32"/>
          <w:szCs w:val="32"/>
          <w:shd w:val="clear" w:color="auto" w:fill="FFFFFF"/>
        </w:rPr>
        <w:t>万元、工会经费8.</w:t>
      </w:r>
      <w:r>
        <w:rPr>
          <w:rFonts w:hint="eastAsia" w:ascii="仿宋" w:hAnsi="仿宋" w:eastAsia="仿宋" w:cs="仿宋"/>
          <w:color w:val="333333"/>
          <w:sz w:val="32"/>
          <w:szCs w:val="32"/>
          <w:shd w:val="clear" w:color="auto" w:fill="FFFFFF"/>
          <w:lang w:val="en-US" w:eastAsia="zh-CN"/>
        </w:rPr>
        <w:t>79</w:t>
      </w:r>
      <w:r>
        <w:rPr>
          <w:rFonts w:hint="eastAsia" w:ascii="仿宋" w:hAnsi="仿宋" w:eastAsia="仿宋" w:cs="仿宋"/>
          <w:color w:val="333333"/>
          <w:sz w:val="32"/>
          <w:szCs w:val="32"/>
          <w:shd w:val="clear" w:color="auto" w:fill="FFFFFF"/>
        </w:rPr>
        <w:t>万元、福利费0.3</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万元、其他交通费用</w:t>
      </w:r>
      <w:r>
        <w:rPr>
          <w:rFonts w:hint="eastAsia" w:ascii="仿宋" w:hAnsi="仿宋" w:eastAsia="仿宋" w:cs="仿宋"/>
          <w:color w:val="333333"/>
          <w:sz w:val="32"/>
          <w:szCs w:val="32"/>
          <w:shd w:val="clear" w:color="auto" w:fill="FFFFFF"/>
          <w:lang w:val="en-US" w:eastAsia="zh-CN"/>
        </w:rPr>
        <w:t>12.4</w:t>
      </w:r>
      <w:r>
        <w:rPr>
          <w:rFonts w:hint="eastAsia" w:ascii="仿宋" w:hAnsi="仿宋" w:eastAsia="仿宋" w:cs="仿宋"/>
          <w:color w:val="333333"/>
          <w:sz w:val="32"/>
          <w:szCs w:val="32"/>
          <w:shd w:val="clear" w:color="auto" w:fill="FFFFFF"/>
        </w:rPr>
        <w:t>万元、其他商品和服务支出</w:t>
      </w:r>
      <w:r>
        <w:rPr>
          <w:rFonts w:hint="eastAsia" w:ascii="仿宋" w:hAnsi="仿宋" w:eastAsia="仿宋" w:cs="仿宋"/>
          <w:color w:val="333333"/>
          <w:sz w:val="32"/>
          <w:szCs w:val="32"/>
          <w:shd w:val="clear" w:color="auto" w:fill="FFFFFF"/>
          <w:lang w:val="en-US" w:eastAsia="zh-CN"/>
        </w:rPr>
        <w:t>2.88</w:t>
      </w:r>
      <w:r>
        <w:rPr>
          <w:rFonts w:hint="eastAsia" w:ascii="仿宋" w:hAnsi="仿宋" w:eastAsia="仿宋" w:cs="仿宋"/>
          <w:color w:val="333333"/>
          <w:sz w:val="32"/>
          <w:szCs w:val="32"/>
          <w:shd w:val="clear" w:color="auto" w:fill="FFFFFF"/>
        </w:rPr>
        <w:t>万元。</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四、政府采购安排情况说明</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202</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年安排政府采购预算0万元，政府购买服务预算0万元。</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五、国有资产占用情况说明</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截至202</w:t>
      </w:r>
      <w:r>
        <w:rPr>
          <w:rFonts w:hint="eastAsia" w:ascii="仿宋" w:hAnsi="仿宋" w:eastAsia="仿宋" w:cs="仿宋"/>
          <w:color w:val="333333"/>
          <w:sz w:val="32"/>
          <w:szCs w:val="32"/>
          <w:shd w:val="clear" w:color="auto" w:fill="FFFFFF"/>
          <w:lang w:val="en-US" w:eastAsia="zh-CN"/>
        </w:rPr>
        <w:t>3</w:t>
      </w:r>
      <w:r>
        <w:rPr>
          <w:rFonts w:hint="eastAsia" w:ascii="仿宋" w:hAnsi="仿宋" w:eastAsia="仿宋" w:cs="仿宋"/>
          <w:color w:val="333333"/>
          <w:sz w:val="32"/>
          <w:szCs w:val="32"/>
          <w:shd w:val="clear" w:color="auto" w:fill="FFFFFF"/>
        </w:rPr>
        <w:t>年12月31日，盘锦市气象局部门资产总额</w:t>
      </w:r>
      <w:r>
        <w:rPr>
          <w:rFonts w:hint="eastAsia" w:ascii="仿宋" w:hAnsi="仿宋" w:eastAsia="仿宋" w:cs="仿宋"/>
          <w:color w:val="333333"/>
          <w:sz w:val="32"/>
          <w:szCs w:val="32"/>
          <w:highlight w:val="none"/>
          <w:shd w:val="clear" w:color="auto" w:fill="FFFFFF"/>
          <w:lang w:val="en-US" w:eastAsia="zh-CN"/>
        </w:rPr>
        <w:t>786.19</w:t>
      </w:r>
      <w:r>
        <w:rPr>
          <w:rFonts w:hint="eastAsia" w:ascii="仿宋" w:hAnsi="仿宋" w:eastAsia="仿宋" w:cs="仿宋"/>
          <w:color w:val="333333"/>
          <w:sz w:val="32"/>
          <w:szCs w:val="32"/>
          <w:shd w:val="clear" w:color="auto" w:fill="FFFFFF"/>
        </w:rPr>
        <w:t>万元，其中，流动资产0万元，固定资产</w:t>
      </w:r>
      <w:r>
        <w:rPr>
          <w:rFonts w:hint="eastAsia" w:ascii="仿宋" w:hAnsi="仿宋" w:eastAsia="仿宋" w:cs="仿宋"/>
          <w:color w:val="333333"/>
          <w:sz w:val="32"/>
          <w:szCs w:val="32"/>
          <w:highlight w:val="none"/>
          <w:shd w:val="clear" w:color="auto" w:fill="FFFFFF"/>
        </w:rPr>
        <w:t>633.45</w:t>
      </w:r>
      <w:r>
        <w:rPr>
          <w:rFonts w:hint="eastAsia" w:ascii="仿宋" w:hAnsi="仿宋" w:eastAsia="仿宋" w:cs="仿宋"/>
          <w:color w:val="333333"/>
          <w:sz w:val="32"/>
          <w:szCs w:val="32"/>
          <w:shd w:val="clear" w:color="auto" w:fill="FFFFFF"/>
        </w:rPr>
        <w:t>万元。固定资产中共有车辆</w:t>
      </w:r>
      <w:r>
        <w:rPr>
          <w:rFonts w:hint="eastAsia" w:ascii="仿宋" w:hAnsi="仿宋" w:eastAsia="仿宋" w:cs="仿宋"/>
          <w:color w:val="333333"/>
          <w:sz w:val="32"/>
          <w:szCs w:val="32"/>
          <w:highlight w:val="none"/>
          <w:shd w:val="clear" w:color="auto" w:fill="FFFFFF"/>
        </w:rPr>
        <w:t>8</w:t>
      </w:r>
      <w:r>
        <w:rPr>
          <w:rFonts w:hint="eastAsia" w:ascii="仿宋" w:hAnsi="仿宋" w:eastAsia="仿宋" w:cs="仿宋"/>
          <w:color w:val="333333"/>
          <w:sz w:val="32"/>
          <w:szCs w:val="32"/>
          <w:shd w:val="clear" w:color="auto" w:fill="FFFFFF"/>
        </w:rPr>
        <w:t>辆（一般公务用车0辆，其他用车</w:t>
      </w:r>
      <w:r>
        <w:rPr>
          <w:rFonts w:hint="eastAsia" w:ascii="仿宋" w:hAnsi="仿宋" w:eastAsia="仿宋" w:cs="仿宋"/>
          <w:color w:val="333333"/>
          <w:sz w:val="32"/>
          <w:szCs w:val="32"/>
          <w:highlight w:val="none"/>
          <w:shd w:val="clear" w:color="auto" w:fill="FFFFFF"/>
        </w:rPr>
        <w:t>8</w:t>
      </w:r>
      <w:r>
        <w:rPr>
          <w:rFonts w:hint="eastAsia" w:ascii="仿宋" w:hAnsi="仿宋" w:eastAsia="仿宋" w:cs="仿宋"/>
          <w:color w:val="333333"/>
          <w:sz w:val="32"/>
          <w:szCs w:val="32"/>
          <w:shd w:val="clear" w:color="auto" w:fill="FFFFFF"/>
        </w:rPr>
        <w:t>辆），价值</w:t>
      </w:r>
      <w:r>
        <w:rPr>
          <w:rFonts w:hint="eastAsia" w:ascii="仿宋" w:hAnsi="仿宋" w:eastAsia="仿宋" w:cs="仿宋"/>
          <w:color w:val="333333"/>
          <w:sz w:val="32"/>
          <w:szCs w:val="32"/>
          <w:highlight w:val="none"/>
          <w:shd w:val="clear" w:color="auto" w:fill="FFFFFF"/>
        </w:rPr>
        <w:t>123.77</w:t>
      </w:r>
      <w:r>
        <w:rPr>
          <w:rFonts w:hint="eastAsia" w:ascii="仿宋" w:hAnsi="仿宋" w:eastAsia="仿宋" w:cs="仿宋"/>
          <w:color w:val="333333"/>
          <w:sz w:val="32"/>
          <w:szCs w:val="32"/>
          <w:shd w:val="clear" w:color="auto" w:fill="FFFFFF"/>
        </w:rPr>
        <w:t>万元。</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六、整体绩效目标情况说明</w:t>
      </w:r>
    </w:p>
    <w:p>
      <w:pPr>
        <w:pStyle w:val="4"/>
        <w:widowControl/>
        <w:shd w:val="clear" w:color="auto" w:fill="FFFFFF"/>
        <w:spacing w:beforeAutospacing="0" w:afterAutospacing="0"/>
        <w:ind w:firstLine="420"/>
        <w:jc w:val="both"/>
        <w:rPr>
          <w:rFonts w:hint="eastAsia" w:ascii="仿宋" w:hAnsi="仿宋" w:eastAsia="仿宋" w:cs="仿宋"/>
          <w:color w:val="333333"/>
          <w:sz w:val="32"/>
          <w:szCs w:val="32"/>
          <w:highlight w:val="yellow"/>
          <w:shd w:val="clear" w:color="auto" w:fill="FFFFFF"/>
        </w:rPr>
      </w:pPr>
      <w:r>
        <w:rPr>
          <w:rFonts w:hint="eastAsia" w:ascii="仿宋" w:hAnsi="仿宋" w:eastAsia="仿宋" w:cs="仿宋"/>
          <w:color w:val="333333"/>
          <w:sz w:val="32"/>
          <w:szCs w:val="32"/>
          <w:highlight w:val="none"/>
          <w:shd w:val="clear" w:color="auto" w:fill="FFFFFF"/>
        </w:rPr>
        <w:t>根据预算绩效管理要求，盘锦气象局202</w:t>
      </w:r>
      <w:r>
        <w:rPr>
          <w:rFonts w:hint="eastAsia" w:ascii="仿宋" w:hAnsi="仿宋" w:eastAsia="仿宋" w:cs="仿宋"/>
          <w:color w:val="333333"/>
          <w:sz w:val="32"/>
          <w:szCs w:val="32"/>
          <w:highlight w:val="none"/>
          <w:shd w:val="clear" w:color="auto" w:fill="FFFFFF"/>
          <w:lang w:val="en-US" w:eastAsia="zh-CN"/>
        </w:rPr>
        <w:t>4</w:t>
      </w:r>
      <w:r>
        <w:rPr>
          <w:rFonts w:hint="eastAsia" w:ascii="仿宋" w:hAnsi="仿宋" w:eastAsia="仿宋" w:cs="仿宋"/>
          <w:color w:val="333333"/>
          <w:sz w:val="32"/>
          <w:szCs w:val="32"/>
          <w:highlight w:val="none"/>
          <w:shd w:val="clear" w:color="auto" w:fill="FFFFFF"/>
        </w:rPr>
        <w:t>年应编制部门整体绩效目标共1个，</w:t>
      </w:r>
      <w:r>
        <w:rPr>
          <w:rFonts w:hint="eastAsia" w:ascii="仿宋" w:hAnsi="仿宋" w:eastAsia="仿宋" w:cs="仿宋"/>
          <w:sz w:val="32"/>
          <w:highlight w:val="none"/>
        </w:rPr>
        <w:t>实际编制</w:t>
      </w:r>
      <w:r>
        <w:rPr>
          <w:rFonts w:hint="eastAsia" w:ascii="仿宋" w:hAnsi="仿宋" w:eastAsia="仿宋" w:cs="仿宋"/>
          <w:color w:val="333333"/>
          <w:sz w:val="32"/>
          <w:szCs w:val="32"/>
          <w:highlight w:val="none"/>
          <w:shd w:val="clear" w:color="auto" w:fill="FFFFFF"/>
        </w:rPr>
        <w:t>部门整体绩效目标共1个</w:t>
      </w:r>
      <w:r>
        <w:rPr>
          <w:rFonts w:hint="eastAsia" w:ascii="仿宋" w:hAnsi="仿宋" w:eastAsia="仿宋" w:cs="仿宋"/>
          <w:sz w:val="32"/>
          <w:highlight w:val="none"/>
        </w:rPr>
        <w:t>，</w:t>
      </w:r>
      <w:r>
        <w:rPr>
          <w:rFonts w:hint="eastAsia" w:ascii="仿宋" w:hAnsi="仿宋" w:eastAsia="仿宋" w:cs="仿宋"/>
          <w:color w:val="333333"/>
          <w:sz w:val="32"/>
          <w:szCs w:val="32"/>
          <w:highlight w:val="none"/>
          <w:shd w:val="clear" w:color="auto" w:fill="FFFFFF"/>
        </w:rPr>
        <w:t>涉及资金</w:t>
      </w:r>
      <w:r>
        <w:rPr>
          <w:rFonts w:hint="eastAsia" w:ascii="仿宋" w:hAnsi="仿宋" w:eastAsia="仿宋" w:cs="仿宋"/>
          <w:color w:val="333333"/>
          <w:sz w:val="32"/>
          <w:szCs w:val="32"/>
          <w:highlight w:val="none"/>
          <w:shd w:val="clear" w:color="auto" w:fill="FFFFFF"/>
          <w:lang w:val="en-US" w:eastAsia="zh-CN"/>
        </w:rPr>
        <w:t>643.16</w:t>
      </w:r>
      <w:r>
        <w:rPr>
          <w:rFonts w:hint="eastAsia" w:ascii="仿宋" w:hAnsi="仿宋" w:eastAsia="仿宋" w:cs="仿宋"/>
          <w:color w:val="333333"/>
          <w:sz w:val="32"/>
          <w:szCs w:val="32"/>
          <w:highlight w:val="none"/>
          <w:shd w:val="clear" w:color="auto" w:fill="FFFFFF"/>
        </w:rPr>
        <w:t>万元，编制部门整体绩效目标的覆盖率（实际编制部门整体绩效目标/应编制部门整体绩效目标）为100%。</w:t>
      </w:r>
    </w:p>
    <w:p>
      <w:pPr>
        <w:pStyle w:val="4"/>
        <w:widowControl/>
        <w:shd w:val="clear" w:color="auto" w:fill="FFFFFF"/>
        <w:spacing w:beforeAutospacing="0" w:afterAutospacing="0"/>
        <w:ind w:firstLine="420"/>
        <w:jc w:val="both"/>
        <w:rPr>
          <w:rFonts w:hint="eastAsia" w:ascii="仿宋" w:hAnsi="仿宋" w:eastAsia="仿宋" w:cs="仿宋"/>
          <w:color w:val="333333"/>
          <w:sz w:val="32"/>
          <w:szCs w:val="32"/>
          <w:highlight w:val="yellow"/>
          <w:shd w:val="clear" w:color="auto" w:fill="FFFFFF"/>
        </w:rPr>
      </w:pPr>
      <w:r>
        <w:rPr>
          <w:rFonts w:hint="eastAsia" w:ascii="仿宋_GB2312" w:hAnsi="仿宋_GB2312" w:eastAsia="仿宋_GB2312" w:cs="仿宋_GB2312"/>
          <w:sz w:val="32"/>
        </w:rPr>
        <w:t>根据预算绩效管理要求，盘锦市</w:t>
      </w:r>
      <w:r>
        <w:rPr>
          <w:rFonts w:hint="eastAsia" w:ascii="仿宋_GB2312" w:hAnsi="仿宋_GB2312" w:eastAsia="仿宋_GB2312" w:cs="仿宋_GB2312"/>
          <w:sz w:val="32"/>
          <w:lang w:val="en-US" w:eastAsia="zh-CN"/>
        </w:rPr>
        <w:t>气象局</w:t>
      </w: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年应编制绩效目标的项目共</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个，实际编制绩效目标的项目共</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个，涉及资金</w:t>
      </w:r>
      <w:r>
        <w:rPr>
          <w:rFonts w:hint="eastAsia" w:ascii="仿宋_GB2312" w:hAnsi="仿宋_GB2312" w:eastAsia="仿宋_GB2312" w:cs="仿宋_GB2312"/>
          <w:sz w:val="32"/>
          <w:lang w:val="en-US" w:eastAsia="zh-CN"/>
        </w:rPr>
        <w:t>97</w:t>
      </w:r>
      <w:r>
        <w:rPr>
          <w:rFonts w:hint="eastAsia" w:ascii="仿宋_GB2312" w:hAnsi="仿宋_GB2312" w:eastAsia="仿宋_GB2312" w:cs="仿宋_GB2312"/>
          <w:sz w:val="32"/>
        </w:rPr>
        <w:t>万元，编制绩效目标的项目覆盖率（实际编制绩效目标的项目/应编制绩效目标的项目）为100%。</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center"/>
        <w:rPr>
          <w:rFonts w:ascii="微软雅黑" w:hAnsi="微软雅黑" w:eastAsia="微软雅黑" w:cs="微软雅黑"/>
          <w:color w:val="333333"/>
          <w:sz w:val="15"/>
          <w:szCs w:val="15"/>
        </w:rPr>
      </w:pPr>
      <w:r>
        <w:rPr>
          <w:rFonts w:hint="eastAsia" w:ascii="宋体" w:hAnsi="宋体" w:eastAsia="宋体" w:cs="宋体"/>
          <w:b/>
          <w:bCs/>
          <w:color w:val="333333"/>
          <w:sz w:val="44"/>
          <w:szCs w:val="44"/>
          <w:shd w:val="clear" w:color="auto" w:fill="FFFFFF"/>
        </w:rPr>
        <w:t>第四部分 名词解释</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1.财政拨款收入：指市级财政当年拨付的资金。</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2.基本支出：指保障机构正常运转、完成日常工作任务而发生的人员支出和公用支出。</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3.项目支出：指在基本支出之外为完成特定行政任务和事业发展目标所发生的支出。</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7.其他收入：指除上述“财政拨款收入”、“行政事业性收费收入”、“政府性基金收入”以外的收入。</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4"/>
        <w:widowControl/>
        <w:shd w:val="clear" w:color="auto" w:fill="FFFFFF"/>
        <w:spacing w:beforeAutospacing="0" w:afterAutospacing="0"/>
        <w:ind w:firstLine="42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9</w:t>
      </w:r>
      <w:r>
        <w:rPr>
          <w:rFonts w:hint="eastAsia" w:ascii="仿宋" w:hAnsi="仿宋" w:eastAsia="仿宋" w:cs="仿宋"/>
          <w:color w:val="333333"/>
          <w:sz w:val="32"/>
          <w:szCs w:val="32"/>
          <w:shd w:val="clear" w:color="auto" w:fill="FFFFFF"/>
        </w:rPr>
        <w:t>.社会保障和就业（类）行政事业单位</w:t>
      </w:r>
      <w:r>
        <w:rPr>
          <w:rFonts w:hint="eastAsia" w:ascii="仿宋" w:hAnsi="仿宋" w:eastAsia="仿宋" w:cs="仿宋"/>
          <w:color w:val="333333"/>
          <w:sz w:val="32"/>
          <w:szCs w:val="32"/>
          <w:shd w:val="clear" w:color="auto" w:fill="FFFFFF"/>
          <w:lang w:val="en-US" w:eastAsia="zh-CN"/>
        </w:rPr>
        <w:t>养老</w:t>
      </w:r>
      <w:r>
        <w:rPr>
          <w:rFonts w:hint="eastAsia" w:ascii="仿宋" w:hAnsi="仿宋" w:eastAsia="仿宋" w:cs="仿宋"/>
          <w:color w:val="333333"/>
          <w:sz w:val="32"/>
          <w:szCs w:val="32"/>
          <w:shd w:val="clear" w:color="auto" w:fill="FFFFFF"/>
        </w:rPr>
        <w:t>（款）事业单位离退休（项）：反映事业单位开支的离退休经费。</w:t>
      </w:r>
    </w:p>
    <w:p>
      <w:pPr>
        <w:pStyle w:val="4"/>
        <w:widowControl/>
        <w:shd w:val="clear" w:color="auto" w:fill="FFFFFF"/>
        <w:spacing w:beforeAutospacing="0" w:afterAutospacing="0"/>
        <w:ind w:firstLine="42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10</w:t>
      </w:r>
      <w:r>
        <w:rPr>
          <w:rFonts w:hint="eastAsia" w:ascii="仿宋" w:hAnsi="仿宋" w:eastAsia="仿宋" w:cs="仿宋"/>
          <w:color w:val="333333"/>
          <w:sz w:val="32"/>
          <w:szCs w:val="32"/>
          <w:shd w:val="clear" w:color="auto" w:fill="FFFFFF"/>
        </w:rPr>
        <w:t>.社会保障和就业（类）行政事业单位</w:t>
      </w:r>
      <w:r>
        <w:rPr>
          <w:rFonts w:hint="eastAsia" w:ascii="仿宋" w:hAnsi="仿宋" w:eastAsia="仿宋" w:cs="仿宋"/>
          <w:color w:val="333333"/>
          <w:sz w:val="32"/>
          <w:szCs w:val="32"/>
          <w:shd w:val="clear" w:color="auto" w:fill="FFFFFF"/>
          <w:lang w:val="en-US" w:eastAsia="zh-CN"/>
        </w:rPr>
        <w:t>养老</w:t>
      </w:r>
      <w:r>
        <w:rPr>
          <w:rFonts w:hint="eastAsia" w:ascii="仿宋" w:hAnsi="仿宋" w:eastAsia="仿宋" w:cs="仿宋"/>
          <w:color w:val="333333"/>
          <w:sz w:val="32"/>
          <w:szCs w:val="32"/>
          <w:shd w:val="clear" w:color="auto" w:fill="FFFFFF"/>
        </w:rPr>
        <w:t>（款）机关事业单位基本养老保险缴费（项）：反映</w:t>
      </w:r>
      <w:r>
        <w:rPr>
          <w:rFonts w:hint="eastAsia" w:ascii="仿宋" w:hAnsi="仿宋" w:eastAsia="仿宋" w:cs="仿宋"/>
          <w:color w:val="333333"/>
          <w:sz w:val="32"/>
          <w:szCs w:val="32"/>
          <w:shd w:val="clear" w:color="auto" w:fill="FFFFFF"/>
          <w:lang w:val="en-US" w:eastAsia="zh-CN"/>
        </w:rPr>
        <w:t>机关</w:t>
      </w:r>
      <w:r>
        <w:rPr>
          <w:rFonts w:hint="eastAsia" w:ascii="仿宋" w:hAnsi="仿宋" w:eastAsia="仿宋" w:cs="仿宋"/>
          <w:color w:val="333333"/>
          <w:sz w:val="32"/>
          <w:szCs w:val="32"/>
          <w:shd w:val="clear" w:color="auto" w:fill="FFFFFF"/>
        </w:rPr>
        <w:t>事业单位</w:t>
      </w:r>
      <w:r>
        <w:rPr>
          <w:rFonts w:hint="eastAsia" w:ascii="仿宋" w:hAnsi="仿宋" w:eastAsia="仿宋" w:cs="仿宋"/>
          <w:color w:val="333333"/>
          <w:sz w:val="32"/>
          <w:szCs w:val="32"/>
          <w:shd w:val="clear" w:color="auto" w:fill="FFFFFF"/>
          <w:lang w:val="en-US" w:eastAsia="zh-CN"/>
        </w:rPr>
        <w:t>实施养老保险制度由单位缴纳的基本养老保险费支出</w:t>
      </w:r>
      <w:r>
        <w:rPr>
          <w:rFonts w:hint="eastAsia" w:ascii="仿宋" w:hAnsi="仿宋" w:eastAsia="仿宋" w:cs="仿宋"/>
          <w:color w:val="333333"/>
          <w:sz w:val="32"/>
          <w:szCs w:val="32"/>
          <w:shd w:val="clear" w:color="auto" w:fill="FFFFFF"/>
        </w:rPr>
        <w:t>。</w:t>
      </w:r>
    </w:p>
    <w:p>
      <w:pPr>
        <w:pStyle w:val="4"/>
        <w:widowControl/>
        <w:shd w:val="clear" w:color="auto" w:fill="FFFFFF"/>
        <w:spacing w:beforeAutospacing="0" w:afterAutospacing="0"/>
        <w:ind w:firstLine="42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11</w:t>
      </w:r>
      <w:r>
        <w:rPr>
          <w:rFonts w:hint="eastAsia" w:ascii="仿宋" w:hAnsi="仿宋" w:eastAsia="仿宋" w:cs="仿宋"/>
          <w:color w:val="333333"/>
          <w:sz w:val="32"/>
          <w:szCs w:val="32"/>
          <w:shd w:val="clear" w:color="auto" w:fill="FFFFFF"/>
        </w:rPr>
        <w:t>.社会保障和就业（类）</w:t>
      </w:r>
      <w:r>
        <w:rPr>
          <w:rFonts w:hint="eastAsia" w:ascii="仿宋" w:hAnsi="仿宋" w:eastAsia="仿宋" w:cs="仿宋"/>
          <w:color w:val="333333"/>
          <w:sz w:val="32"/>
          <w:szCs w:val="32"/>
          <w:shd w:val="clear" w:color="auto" w:fill="FFFFFF"/>
          <w:lang w:val="en-US" w:eastAsia="zh-CN"/>
        </w:rPr>
        <w:t>残疾人事业</w:t>
      </w:r>
      <w:r>
        <w:rPr>
          <w:rFonts w:hint="eastAsia" w:ascii="仿宋" w:hAnsi="仿宋" w:eastAsia="仿宋" w:cs="仿宋"/>
          <w:color w:val="333333"/>
          <w:sz w:val="32"/>
          <w:szCs w:val="32"/>
          <w:shd w:val="clear" w:color="auto" w:fill="FFFFFF"/>
        </w:rPr>
        <w:t>（款）其他残疾人事业支出（项）：反映</w:t>
      </w:r>
      <w:r>
        <w:rPr>
          <w:rFonts w:hint="eastAsia" w:ascii="仿宋" w:hAnsi="仿宋" w:eastAsia="仿宋" w:cs="仿宋"/>
          <w:color w:val="333333"/>
          <w:sz w:val="32"/>
          <w:szCs w:val="32"/>
          <w:shd w:val="clear" w:color="auto" w:fill="FFFFFF"/>
          <w:lang w:val="en-US" w:eastAsia="zh-CN"/>
        </w:rPr>
        <w:t>除上述项目以外其他用于残疾人事业方面的支出</w:t>
      </w:r>
      <w:r>
        <w:rPr>
          <w:rFonts w:hint="eastAsia" w:ascii="仿宋" w:hAnsi="仿宋" w:eastAsia="仿宋" w:cs="仿宋"/>
          <w:color w:val="333333"/>
          <w:sz w:val="32"/>
          <w:szCs w:val="32"/>
          <w:shd w:val="clear" w:color="auto" w:fill="FFFFFF"/>
        </w:rPr>
        <w:t>。</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lang w:val="en-US" w:eastAsia="zh-CN"/>
        </w:rPr>
        <w:t>12</w:t>
      </w:r>
      <w:r>
        <w:rPr>
          <w:rFonts w:hint="eastAsia" w:ascii="仿宋" w:hAnsi="仿宋" w:eastAsia="仿宋" w:cs="仿宋"/>
          <w:color w:val="333333"/>
          <w:sz w:val="32"/>
          <w:szCs w:val="32"/>
          <w:shd w:val="clear" w:color="auto" w:fill="FFFFFF"/>
        </w:rPr>
        <w:t>.社会保障和就业（类）</w:t>
      </w:r>
      <w:r>
        <w:rPr>
          <w:rFonts w:hint="eastAsia" w:ascii="仿宋" w:hAnsi="仿宋" w:eastAsia="仿宋" w:cs="仿宋"/>
          <w:color w:val="333333"/>
          <w:sz w:val="32"/>
          <w:szCs w:val="32"/>
          <w:shd w:val="clear" w:color="auto" w:fill="FFFFFF"/>
          <w:lang w:val="en-US" w:eastAsia="zh-CN"/>
        </w:rPr>
        <w:t>其他社会保障和就业</w:t>
      </w:r>
      <w:r>
        <w:rPr>
          <w:rFonts w:hint="eastAsia" w:ascii="仿宋" w:hAnsi="仿宋" w:eastAsia="仿宋" w:cs="仿宋"/>
          <w:color w:val="333333"/>
          <w:sz w:val="32"/>
          <w:szCs w:val="32"/>
          <w:shd w:val="clear" w:color="auto" w:fill="FFFFFF"/>
        </w:rPr>
        <w:t>（款）其他社会保障和就业（项）：反映</w:t>
      </w:r>
      <w:r>
        <w:rPr>
          <w:rFonts w:hint="eastAsia" w:ascii="仿宋" w:hAnsi="仿宋" w:eastAsia="仿宋" w:cs="仿宋"/>
          <w:color w:val="333333"/>
          <w:sz w:val="32"/>
          <w:szCs w:val="32"/>
          <w:shd w:val="clear" w:color="auto" w:fill="FFFFFF"/>
          <w:lang w:val="en-US" w:eastAsia="zh-CN"/>
        </w:rPr>
        <w:t>除上述项目以外其他用于社会保障和就业方面的支出</w:t>
      </w:r>
      <w:r>
        <w:rPr>
          <w:rFonts w:hint="eastAsia" w:ascii="仿宋" w:hAnsi="仿宋" w:eastAsia="仿宋" w:cs="仿宋"/>
          <w:color w:val="333333"/>
          <w:sz w:val="32"/>
          <w:szCs w:val="32"/>
          <w:shd w:val="clear" w:color="auto" w:fill="FFFFFF"/>
        </w:rPr>
        <w:t>。</w:t>
      </w:r>
    </w:p>
    <w:p>
      <w:pPr>
        <w:pStyle w:val="4"/>
        <w:widowControl/>
        <w:shd w:val="clear" w:color="auto" w:fill="FFFFFF"/>
        <w:spacing w:beforeAutospacing="0" w:afterAutospacing="0"/>
        <w:ind w:firstLine="42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val="en-US" w:eastAsia="zh-CN"/>
        </w:rPr>
        <w:t>3</w:t>
      </w:r>
      <w:r>
        <w:rPr>
          <w:rFonts w:hint="eastAsia" w:ascii="仿宋" w:hAnsi="仿宋" w:eastAsia="仿宋" w:cs="仿宋"/>
          <w:color w:val="333333"/>
          <w:sz w:val="32"/>
          <w:szCs w:val="32"/>
          <w:shd w:val="clear" w:color="auto" w:fill="FFFFFF"/>
        </w:rPr>
        <w:t>.卫生健康类（类）行政事业单位医疗（款）事业单位医疗（项）：反映财政部门安排的事业单位基本医疗保险缴费经费，未参加医疗保险的事业单位的公费医疗经费，按国家规定享受离休人员待遇的医疗经费。</w:t>
      </w:r>
    </w:p>
    <w:p>
      <w:pPr>
        <w:pStyle w:val="4"/>
        <w:widowControl/>
        <w:shd w:val="clear" w:color="auto" w:fill="FFFFFF"/>
        <w:spacing w:beforeAutospacing="0" w:afterAutospacing="0"/>
        <w:ind w:firstLine="42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.卫生健康（类）行政事业单位医疗（款）其他行政事业单位医疗（项）：反映</w:t>
      </w:r>
      <w:r>
        <w:rPr>
          <w:rFonts w:hint="eastAsia" w:ascii="仿宋" w:hAnsi="仿宋" w:eastAsia="仿宋" w:cs="仿宋"/>
          <w:color w:val="333333"/>
          <w:sz w:val="32"/>
          <w:szCs w:val="32"/>
          <w:shd w:val="clear" w:color="auto" w:fill="FFFFFF"/>
          <w:lang w:val="en-US" w:eastAsia="zh-CN"/>
        </w:rPr>
        <w:t>除上述项目以外的其他用于</w:t>
      </w:r>
      <w:r>
        <w:rPr>
          <w:rFonts w:hint="eastAsia" w:ascii="仿宋" w:hAnsi="仿宋" w:eastAsia="仿宋" w:cs="仿宋"/>
          <w:color w:val="333333"/>
          <w:sz w:val="32"/>
          <w:szCs w:val="32"/>
          <w:shd w:val="clear" w:color="auto" w:fill="FFFFFF"/>
        </w:rPr>
        <w:t>行政事业单位医疗</w:t>
      </w:r>
      <w:r>
        <w:rPr>
          <w:rFonts w:hint="eastAsia" w:ascii="仿宋" w:hAnsi="仿宋" w:eastAsia="仿宋" w:cs="仿宋"/>
          <w:color w:val="333333"/>
          <w:sz w:val="32"/>
          <w:szCs w:val="32"/>
          <w:shd w:val="clear" w:color="auto" w:fill="FFFFFF"/>
          <w:lang w:val="en-US" w:eastAsia="zh-CN"/>
        </w:rPr>
        <w:t>方面的支出</w:t>
      </w:r>
      <w:r>
        <w:rPr>
          <w:rFonts w:hint="eastAsia" w:ascii="仿宋" w:hAnsi="仿宋" w:eastAsia="仿宋" w:cs="仿宋"/>
          <w:color w:val="333333"/>
          <w:sz w:val="32"/>
          <w:szCs w:val="32"/>
          <w:shd w:val="clear" w:color="auto" w:fill="FFFFFF"/>
        </w:rPr>
        <w:t>。</w:t>
      </w:r>
    </w:p>
    <w:p>
      <w:pPr>
        <w:pStyle w:val="4"/>
        <w:widowControl/>
        <w:shd w:val="clear" w:color="auto" w:fill="FFFFFF"/>
        <w:spacing w:beforeAutospacing="0" w:afterAutospacing="0"/>
        <w:ind w:firstLine="42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val="en-US" w:eastAsia="zh-CN"/>
        </w:rPr>
        <w:t>5</w:t>
      </w:r>
      <w:r>
        <w:rPr>
          <w:rFonts w:hint="eastAsia" w:ascii="仿宋" w:hAnsi="仿宋" w:eastAsia="仿宋" w:cs="仿宋"/>
          <w:color w:val="333333"/>
          <w:sz w:val="32"/>
          <w:szCs w:val="32"/>
          <w:shd w:val="clear" w:color="auto" w:fill="FFFFFF"/>
        </w:rPr>
        <w:t>.自然资源海洋气象等（类）气象事务（款）气象事业机构（项）：反映</w:t>
      </w:r>
      <w:r>
        <w:rPr>
          <w:rFonts w:hint="eastAsia" w:ascii="仿宋" w:hAnsi="仿宋" w:eastAsia="仿宋" w:cs="仿宋"/>
          <w:color w:val="333333"/>
          <w:sz w:val="32"/>
          <w:szCs w:val="32"/>
          <w:shd w:val="clear" w:color="auto" w:fill="FFFFFF"/>
          <w:lang w:val="en-US" w:eastAsia="zh-CN"/>
        </w:rPr>
        <w:t>气象事业单位（不包括实行公务员管理的事业单位）的基本支出</w:t>
      </w:r>
      <w:r>
        <w:rPr>
          <w:rFonts w:hint="eastAsia" w:ascii="仿宋" w:hAnsi="仿宋" w:eastAsia="仿宋" w:cs="仿宋"/>
          <w:color w:val="333333"/>
          <w:sz w:val="32"/>
          <w:szCs w:val="32"/>
          <w:shd w:val="clear" w:color="auto" w:fill="FFFFFF"/>
        </w:rPr>
        <w:t>。</w:t>
      </w:r>
    </w:p>
    <w:p>
      <w:pPr>
        <w:pStyle w:val="4"/>
        <w:widowControl/>
        <w:shd w:val="clear" w:color="auto" w:fill="FFFFFF"/>
        <w:spacing w:beforeAutospacing="0" w:afterAutospacing="0"/>
        <w:ind w:firstLine="42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val="en-US" w:eastAsia="zh-CN"/>
        </w:rPr>
        <w:t>6</w:t>
      </w:r>
      <w:r>
        <w:rPr>
          <w:rFonts w:hint="eastAsia" w:ascii="仿宋" w:hAnsi="仿宋" w:eastAsia="仿宋" w:cs="仿宋"/>
          <w:color w:val="333333"/>
          <w:sz w:val="32"/>
          <w:szCs w:val="32"/>
          <w:shd w:val="clear" w:color="auto" w:fill="FFFFFF"/>
        </w:rPr>
        <w:t>.自然资源海洋气象等（类）气象事务（款）气象</w:t>
      </w:r>
      <w:r>
        <w:rPr>
          <w:rFonts w:hint="eastAsia" w:ascii="仿宋" w:hAnsi="仿宋" w:eastAsia="仿宋" w:cs="仿宋"/>
          <w:color w:val="333333"/>
          <w:sz w:val="32"/>
          <w:szCs w:val="32"/>
          <w:shd w:val="clear" w:color="auto" w:fill="FFFFFF"/>
          <w:lang w:val="en-US" w:eastAsia="zh-CN"/>
        </w:rPr>
        <w:t>服务</w:t>
      </w:r>
      <w:r>
        <w:rPr>
          <w:rFonts w:hint="eastAsia" w:ascii="仿宋" w:hAnsi="仿宋" w:eastAsia="仿宋" w:cs="仿宋"/>
          <w:color w:val="333333"/>
          <w:sz w:val="32"/>
          <w:szCs w:val="32"/>
          <w:shd w:val="clear" w:color="auto" w:fill="FFFFFF"/>
        </w:rPr>
        <w:t>（项）：反映</w:t>
      </w:r>
      <w:r>
        <w:rPr>
          <w:rFonts w:hint="eastAsia" w:ascii="仿宋" w:hAnsi="仿宋" w:eastAsia="仿宋" w:cs="仿宋"/>
          <w:color w:val="333333"/>
          <w:sz w:val="32"/>
          <w:szCs w:val="32"/>
          <w:shd w:val="clear" w:color="auto" w:fill="FFFFFF"/>
          <w:lang w:val="en-US" w:eastAsia="zh-CN"/>
        </w:rPr>
        <w:t>为社会公众和政府等部门提供气象预报预测服务产品以及为国家安全、防汛抗旱、防雷、人工影响局部天气、农村建设、农牧业生产等提供气象服务方面的支出</w:t>
      </w:r>
      <w:r>
        <w:rPr>
          <w:rFonts w:hint="eastAsia" w:ascii="仿宋" w:hAnsi="仿宋" w:eastAsia="仿宋" w:cs="仿宋"/>
          <w:color w:val="333333"/>
          <w:sz w:val="32"/>
          <w:szCs w:val="32"/>
          <w:shd w:val="clear" w:color="auto" w:fill="FFFFFF"/>
        </w:rPr>
        <w:t>。</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val="en-US" w:eastAsia="zh-CN"/>
        </w:rPr>
        <w:t>7</w:t>
      </w:r>
      <w:r>
        <w:rPr>
          <w:rFonts w:hint="eastAsia" w:ascii="仿宋" w:hAnsi="仿宋" w:eastAsia="仿宋" w:cs="仿宋"/>
          <w:color w:val="333333"/>
          <w:sz w:val="32"/>
          <w:szCs w:val="32"/>
          <w:shd w:val="clear" w:color="auto" w:fill="FFFFFF"/>
        </w:rPr>
        <w:t>.住房保障（类）住房改革（款）住房公积金（项）：反映行政事业单位按人力资源和社会保障部、财政部规定的基本工资和津贴补贴以及规定比例为职工</w:t>
      </w:r>
      <w:bookmarkStart w:id="0" w:name="_GoBack"/>
      <w:bookmarkEnd w:id="0"/>
      <w:r>
        <w:rPr>
          <w:rFonts w:hint="eastAsia" w:ascii="仿宋" w:hAnsi="仿宋" w:eastAsia="仿宋" w:cs="仿宋"/>
          <w:color w:val="333333"/>
          <w:sz w:val="32"/>
          <w:szCs w:val="32"/>
          <w:shd w:val="clear" w:color="auto" w:fill="FFFFFF"/>
        </w:rPr>
        <w:t>缴纳的住房公积金。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M3YzIxYWM0MGNlZDIyMjc1ODViZTZkZTAxMWEzNzMifQ=="/>
  </w:docVars>
  <w:rsids>
    <w:rsidRoot w:val="00235D00"/>
    <w:rsid w:val="000B7266"/>
    <w:rsid w:val="001554E0"/>
    <w:rsid w:val="00176F4E"/>
    <w:rsid w:val="0018454E"/>
    <w:rsid w:val="001D3416"/>
    <w:rsid w:val="00235D00"/>
    <w:rsid w:val="002410F1"/>
    <w:rsid w:val="003570B7"/>
    <w:rsid w:val="003645F6"/>
    <w:rsid w:val="003760D6"/>
    <w:rsid w:val="003F799D"/>
    <w:rsid w:val="007A6821"/>
    <w:rsid w:val="00826C78"/>
    <w:rsid w:val="00976426"/>
    <w:rsid w:val="00AB189D"/>
    <w:rsid w:val="00B129A4"/>
    <w:rsid w:val="00B12BBC"/>
    <w:rsid w:val="00B66FEE"/>
    <w:rsid w:val="00C77F82"/>
    <w:rsid w:val="00CD7D7F"/>
    <w:rsid w:val="00D743B5"/>
    <w:rsid w:val="00E5558D"/>
    <w:rsid w:val="00F82BB3"/>
    <w:rsid w:val="00FA78E4"/>
    <w:rsid w:val="017E69E2"/>
    <w:rsid w:val="0374413D"/>
    <w:rsid w:val="03D0562D"/>
    <w:rsid w:val="043A33B8"/>
    <w:rsid w:val="062C51A3"/>
    <w:rsid w:val="065169B7"/>
    <w:rsid w:val="06B55198"/>
    <w:rsid w:val="06BD1FAB"/>
    <w:rsid w:val="075B7CDE"/>
    <w:rsid w:val="07F85594"/>
    <w:rsid w:val="09C851E3"/>
    <w:rsid w:val="09E35B78"/>
    <w:rsid w:val="0A2209E6"/>
    <w:rsid w:val="0AFD0EBC"/>
    <w:rsid w:val="0C0A707D"/>
    <w:rsid w:val="0CCE4EEB"/>
    <w:rsid w:val="0F855CEA"/>
    <w:rsid w:val="10172A20"/>
    <w:rsid w:val="10CA050E"/>
    <w:rsid w:val="11621A79"/>
    <w:rsid w:val="11731ED8"/>
    <w:rsid w:val="11CB5870"/>
    <w:rsid w:val="12243523"/>
    <w:rsid w:val="131644E9"/>
    <w:rsid w:val="13441D7E"/>
    <w:rsid w:val="13763F01"/>
    <w:rsid w:val="1652711C"/>
    <w:rsid w:val="17081314"/>
    <w:rsid w:val="17614581"/>
    <w:rsid w:val="1869193F"/>
    <w:rsid w:val="18BD1C8B"/>
    <w:rsid w:val="1A53167F"/>
    <w:rsid w:val="1C5E0A39"/>
    <w:rsid w:val="1CE70126"/>
    <w:rsid w:val="1CF55E97"/>
    <w:rsid w:val="1D777B00"/>
    <w:rsid w:val="1DD261D8"/>
    <w:rsid w:val="1DE40929"/>
    <w:rsid w:val="1E0A2C0B"/>
    <w:rsid w:val="1E7352C5"/>
    <w:rsid w:val="1E8474D2"/>
    <w:rsid w:val="210B3EDB"/>
    <w:rsid w:val="21240AF9"/>
    <w:rsid w:val="21A734D8"/>
    <w:rsid w:val="241E3F25"/>
    <w:rsid w:val="25457290"/>
    <w:rsid w:val="2604539D"/>
    <w:rsid w:val="266B0F78"/>
    <w:rsid w:val="26807B9A"/>
    <w:rsid w:val="26DE2F6A"/>
    <w:rsid w:val="26E31456"/>
    <w:rsid w:val="274912B9"/>
    <w:rsid w:val="280D507F"/>
    <w:rsid w:val="283916D7"/>
    <w:rsid w:val="2A34035F"/>
    <w:rsid w:val="2A6D1762"/>
    <w:rsid w:val="2C2045B2"/>
    <w:rsid w:val="2C9609A8"/>
    <w:rsid w:val="2E1462F7"/>
    <w:rsid w:val="2E304F81"/>
    <w:rsid w:val="2EB107F4"/>
    <w:rsid w:val="30D140CD"/>
    <w:rsid w:val="30FA69BD"/>
    <w:rsid w:val="318850D4"/>
    <w:rsid w:val="32FA16AE"/>
    <w:rsid w:val="339064C2"/>
    <w:rsid w:val="33F425AD"/>
    <w:rsid w:val="358F34FD"/>
    <w:rsid w:val="36280C33"/>
    <w:rsid w:val="374B4BD9"/>
    <w:rsid w:val="37557D36"/>
    <w:rsid w:val="378620B5"/>
    <w:rsid w:val="384B0134"/>
    <w:rsid w:val="38740160"/>
    <w:rsid w:val="388058B2"/>
    <w:rsid w:val="3B2A07A7"/>
    <w:rsid w:val="3B602C1D"/>
    <w:rsid w:val="3BDD426E"/>
    <w:rsid w:val="3CBC20D5"/>
    <w:rsid w:val="3D015D3A"/>
    <w:rsid w:val="3E2C2F56"/>
    <w:rsid w:val="3E742C68"/>
    <w:rsid w:val="3F051B12"/>
    <w:rsid w:val="3F52342C"/>
    <w:rsid w:val="40A23390"/>
    <w:rsid w:val="40FE2494"/>
    <w:rsid w:val="41BB1902"/>
    <w:rsid w:val="426E79CE"/>
    <w:rsid w:val="444F5C67"/>
    <w:rsid w:val="44BA514C"/>
    <w:rsid w:val="45763769"/>
    <w:rsid w:val="45CB43C1"/>
    <w:rsid w:val="471C20EE"/>
    <w:rsid w:val="474653BD"/>
    <w:rsid w:val="47A95127"/>
    <w:rsid w:val="47CD5197"/>
    <w:rsid w:val="4BC32B39"/>
    <w:rsid w:val="4D1614F4"/>
    <w:rsid w:val="4DD454D1"/>
    <w:rsid w:val="4FE6773D"/>
    <w:rsid w:val="5086447F"/>
    <w:rsid w:val="52097713"/>
    <w:rsid w:val="547A57B0"/>
    <w:rsid w:val="551E5DD8"/>
    <w:rsid w:val="55B61960"/>
    <w:rsid w:val="56DE4CCA"/>
    <w:rsid w:val="57120E18"/>
    <w:rsid w:val="58C919AA"/>
    <w:rsid w:val="58E40592"/>
    <w:rsid w:val="590D1F71"/>
    <w:rsid w:val="597D4C6F"/>
    <w:rsid w:val="5AD71239"/>
    <w:rsid w:val="5C1271C4"/>
    <w:rsid w:val="5C482432"/>
    <w:rsid w:val="5E8F2AE8"/>
    <w:rsid w:val="5EAC56AE"/>
    <w:rsid w:val="5EB45B31"/>
    <w:rsid w:val="5EC7698C"/>
    <w:rsid w:val="615D5064"/>
    <w:rsid w:val="616741D3"/>
    <w:rsid w:val="62097A74"/>
    <w:rsid w:val="62570027"/>
    <w:rsid w:val="64E738E4"/>
    <w:rsid w:val="65A5061C"/>
    <w:rsid w:val="65EE2A50"/>
    <w:rsid w:val="66342B59"/>
    <w:rsid w:val="665364B4"/>
    <w:rsid w:val="66AB0660"/>
    <w:rsid w:val="688D47A2"/>
    <w:rsid w:val="68C82FC3"/>
    <w:rsid w:val="68F403BB"/>
    <w:rsid w:val="690850C2"/>
    <w:rsid w:val="692B0C60"/>
    <w:rsid w:val="6BD66460"/>
    <w:rsid w:val="6C5F6456"/>
    <w:rsid w:val="6F2614AD"/>
    <w:rsid w:val="6FF11ABB"/>
    <w:rsid w:val="73813156"/>
    <w:rsid w:val="74566390"/>
    <w:rsid w:val="749F1AE5"/>
    <w:rsid w:val="756B7C19"/>
    <w:rsid w:val="75D531B4"/>
    <w:rsid w:val="7639481F"/>
    <w:rsid w:val="76FA1255"/>
    <w:rsid w:val="798612F9"/>
    <w:rsid w:val="7C491437"/>
    <w:rsid w:val="7C9F40B5"/>
    <w:rsid w:val="7CAC5FDA"/>
    <w:rsid w:val="7D254B52"/>
    <w:rsid w:val="7D470F6C"/>
    <w:rsid w:val="7DA458D1"/>
    <w:rsid w:val="7DB11CA9"/>
    <w:rsid w:val="7DDE4724"/>
    <w:rsid w:val="7E650D55"/>
    <w:rsid w:val="7E991353"/>
    <w:rsid w:val="7F7B6C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3261</Words>
  <Characters>3521</Characters>
  <Lines>25</Lines>
  <Paragraphs>7</Paragraphs>
  <TotalTime>12</TotalTime>
  <ScaleCrop>false</ScaleCrop>
  <LinksUpToDate>false</LinksUpToDate>
  <CharactersWithSpaces>3550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2022-01-24T07:51:00Z</dcterms:created>
  <dc:creator>Administrator</dc:creator>
  <cp:lastModifiedBy>Administrator</cp:lastModifiedBy>
  <dcterms:modified xsi:type="dcterms:W3CDTF">2024-01-17T07:30:04Z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7EE915E4D3BB43159B7F1ADD6252D1A9</vt:lpwstr>
  </property>
</Properties>
</file>