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关于</w:t>
      </w:r>
      <w:r>
        <w:rPr>
          <w:rFonts w:hint="eastAsia" w:eastAsia="方正小标宋简体"/>
          <w:sz w:val="44"/>
          <w:szCs w:val="44"/>
        </w:rPr>
        <w:t>市公安局生命防护</w:t>
      </w:r>
      <w:r>
        <w:rPr>
          <w:rFonts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</w:rPr>
        <w:t>636工程</w:t>
      </w:r>
      <w:r>
        <w:rPr>
          <w:rFonts w:eastAsia="方正小标宋简体"/>
          <w:sz w:val="44"/>
          <w:szCs w:val="44"/>
        </w:rPr>
        <w:t>”</w:t>
      </w:r>
      <w:r>
        <w:rPr>
          <w:rFonts w:hint="eastAsia" w:eastAsia="方正小标宋简体"/>
          <w:sz w:val="44"/>
          <w:szCs w:val="44"/>
        </w:rPr>
        <w:t>项目初步设计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文   号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盘发改投发〔2023〕31号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名  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关于市公安局生命防护“636工程”项目初步设计的批复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内容概述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道路交叉路口信号灯岗安装电子警察及反向卡口抓拍系统、信号控制系统、视频监控系统、流量监测系统及道路标志、标线等。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形成日期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获取方式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制作科室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固定资产投资科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0427-2</w:t>
            </w: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825804</w:t>
            </w:r>
          </w:p>
        </w:tc>
      </w:tr>
    </w:tbl>
    <w:p/>
    <w:p>
      <w:r>
        <w:rPr>
          <w:rFonts w:hint="eastAsia"/>
        </w:rPr>
        <w:t xml:space="preserve">                                    作者：市发展改革委          发布时间：2023-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16</w:t>
      </w:r>
      <w:bookmarkStart w:id="0" w:name="_GoBack"/>
      <w:bookmarkEnd w:id="0"/>
      <w:r>
        <w:rPr>
          <w:rFonts w:hint="eastAsia"/>
        </w:rPr>
        <w:t xml:space="preserve">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27152F"/>
    <w:rsid w:val="0027152F"/>
    <w:rsid w:val="0031380D"/>
    <w:rsid w:val="00547E41"/>
    <w:rsid w:val="00965C6C"/>
    <w:rsid w:val="00F42883"/>
    <w:rsid w:val="00FE02B3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05327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8</TotalTime>
  <ScaleCrop>false</ScaleCrop>
  <LinksUpToDate>false</LinksUpToDate>
  <CharactersWithSpaces>334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2024-01-24T02:21:47Z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2DA41C7019154F028FCE11B9E4354D67_13</vt:lpwstr>
  </property>
</Properties>
</file>