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center"/>
        <w:rPr>
          <w:rFonts w:hint="eastAsia" w:ascii="黑体" w:eastAsia="黑体"/>
          <w:sz w:val="44"/>
          <w:szCs w:val="44"/>
          <w:lang w:eastAsia="zh-CN"/>
        </w:rPr>
      </w:pPr>
      <w:r>
        <w:rPr>
          <w:rFonts w:hint="eastAsia" w:ascii="黑体" w:eastAsia="黑体"/>
          <w:sz w:val="44"/>
          <w:szCs w:val="44"/>
        </w:rPr>
        <w:t>盘锦市中医医院先进集体</w:t>
      </w:r>
      <w:r>
        <w:rPr>
          <w:rFonts w:hint="eastAsia" w:ascii="黑体" w:eastAsia="黑体"/>
          <w:sz w:val="44"/>
          <w:szCs w:val="44"/>
          <w:lang w:eastAsia="zh-CN"/>
        </w:rPr>
        <w:t>基本情况和</w:t>
      </w:r>
    </w:p>
    <w:p>
      <w:pPr>
        <w:spacing w:line="572" w:lineRule="exact"/>
        <w:jc w:val="center"/>
        <w:rPr>
          <w:rFonts w:ascii="黑体" w:eastAsia="黑体"/>
          <w:sz w:val="44"/>
          <w:szCs w:val="44"/>
        </w:rPr>
      </w:pPr>
      <w:r>
        <w:rPr>
          <w:rFonts w:hint="eastAsia" w:ascii="黑体" w:eastAsia="黑体"/>
          <w:sz w:val="44"/>
          <w:szCs w:val="44"/>
          <w:lang w:eastAsia="zh-CN"/>
        </w:rPr>
        <w:t>主要</w:t>
      </w:r>
      <w:r>
        <w:rPr>
          <w:rFonts w:hint="eastAsia" w:ascii="黑体" w:eastAsia="黑体"/>
          <w:sz w:val="44"/>
          <w:szCs w:val="44"/>
        </w:rPr>
        <w:t>事迹</w:t>
      </w:r>
    </w:p>
    <w:p>
      <w:pPr>
        <w:spacing w:line="572" w:lineRule="exact"/>
        <w:ind w:firstLine="640" w:firstLineChars="200"/>
        <w:rPr>
          <w:rFonts w:ascii="仿宋" w:hAnsi="仿宋" w:eastAsia="仿宋"/>
          <w:sz w:val="32"/>
          <w:szCs w:val="32"/>
        </w:rPr>
      </w:pPr>
    </w:p>
    <w:p>
      <w:pPr>
        <w:spacing w:line="572" w:lineRule="exact"/>
        <w:ind w:firstLine="640" w:firstLineChars="200"/>
        <w:rPr>
          <w:rFonts w:ascii="黑体" w:hAnsi="黑体" w:eastAsia="黑体" w:cs="黑体"/>
          <w:sz w:val="32"/>
          <w:szCs w:val="32"/>
        </w:rPr>
      </w:pPr>
      <w:r>
        <w:rPr>
          <w:rFonts w:hint="eastAsia" w:ascii="黑体" w:hAnsi="黑体" w:eastAsia="黑体" w:cs="黑体"/>
          <w:sz w:val="32"/>
          <w:szCs w:val="32"/>
        </w:rPr>
        <w:t>一、基本概况</w:t>
      </w:r>
    </w:p>
    <w:p>
      <w:pPr>
        <w:spacing w:line="572"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盘锦市中医医院是盘锦市唯一一所集医疗、培训、预防、保健、康复为一体的三级中医医院。医院始建于1984年，2023年12月移址新建，现坐落于盘锦市双台子区胜利街180号。</w:t>
      </w:r>
    </w:p>
    <w:p>
      <w:pPr>
        <w:spacing w:line="572"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多年来，医院始终坚持“弘扬中医国粹”的办院宗旨，树立“以病人为中心”服务理念，充分发挥中医药简、便、验、廉特色优势。随着医院内涵建设逐步深化，医院各项综合指标均保持着持续稳定增长，受到社会各界的广泛好评。</w:t>
      </w:r>
    </w:p>
    <w:p>
      <w:pPr>
        <w:spacing w:line="572" w:lineRule="exact"/>
        <w:ind w:firstLine="640" w:firstLineChars="200"/>
        <w:rPr>
          <w:rFonts w:ascii="黑体" w:hAnsi="黑体" w:eastAsia="黑体" w:cs="黑体"/>
          <w:sz w:val="32"/>
          <w:szCs w:val="32"/>
        </w:rPr>
      </w:pPr>
      <w:r>
        <w:rPr>
          <w:rFonts w:hint="eastAsia" w:ascii="黑体" w:hAnsi="黑体" w:eastAsia="黑体" w:cs="黑体"/>
          <w:sz w:val="32"/>
          <w:szCs w:val="32"/>
        </w:rPr>
        <w:t>二、主要业务指标</w:t>
      </w:r>
    </w:p>
    <w:p>
      <w:pPr>
        <w:spacing w:line="572"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医院各项工作以服务大局为出发点，以保障和改善人民健康为落脚点，推进健康盘锦建设，不断提高医院中医药服务质量。</w:t>
      </w:r>
      <w:r>
        <w:rPr>
          <w:rFonts w:hint="eastAsia" w:ascii="仿宋" w:hAnsi="仿宋" w:eastAsia="仿宋" w:cs="仿宋"/>
          <w:sz w:val="32"/>
        </w:rPr>
        <w:t>2023年全年完成门诊量151860人次，住院患者5062人次；业务收入10336万元，药占比15.23%，病床使用率31.86%，平均住院日11天，入出院筛查符合率98%，急危重症抢救成功率88%。</w:t>
      </w:r>
    </w:p>
    <w:p>
      <w:pPr>
        <w:spacing w:line="572" w:lineRule="exact"/>
        <w:ind w:firstLine="640" w:firstLineChars="200"/>
        <w:rPr>
          <w:rFonts w:hint="eastAsia" w:ascii="仿宋" w:hAnsi="仿宋" w:eastAsia="仿宋" w:cs="仿宋"/>
          <w:sz w:val="32"/>
        </w:rPr>
      </w:pPr>
      <w:r>
        <w:rPr>
          <w:rFonts w:hint="eastAsia" w:ascii="黑体" w:hAnsi="仿宋" w:eastAsia="黑体" w:cs="仿宋"/>
          <w:b w:val="0"/>
          <w:sz w:val="32"/>
        </w:rPr>
        <w:t>三、以移址运营为主线，全力提升医院核心竞争力</w:t>
      </w:r>
    </w:p>
    <w:p>
      <w:pPr>
        <w:spacing w:line="572" w:lineRule="exact"/>
        <w:ind w:firstLine="640" w:firstLineChars="200"/>
        <w:rPr>
          <w:rFonts w:hint="eastAsia" w:ascii="仿宋" w:hAnsi="仿宋" w:eastAsia="仿宋" w:cs="仿宋"/>
          <w:sz w:val="32"/>
        </w:rPr>
      </w:pPr>
      <w:r>
        <w:rPr>
          <w:rFonts w:hint="eastAsia" w:ascii="仿宋" w:hAnsi="仿宋" w:eastAsia="仿宋" w:cs="仿宋"/>
          <w:sz w:val="32"/>
        </w:rPr>
        <w:t>医院移址新建项目经三年兴建，终已落成，2023年12月28日正式开诊运营。</w:t>
      </w:r>
    </w:p>
    <w:p>
      <w:pPr>
        <w:spacing w:line="572" w:lineRule="exact"/>
        <w:ind w:firstLine="640" w:firstLineChars="200"/>
        <w:rPr>
          <w:rFonts w:hint="eastAsia" w:ascii="仿宋" w:hAnsi="仿宋" w:eastAsia="仿宋" w:cs="仿宋"/>
          <w:sz w:val="32"/>
        </w:rPr>
      </w:pPr>
      <w:r>
        <w:rPr>
          <w:rFonts w:hint="eastAsia" w:ascii="仿宋" w:hAnsi="仿宋" w:eastAsia="仿宋" w:cs="仿宋"/>
          <w:sz w:val="32"/>
        </w:rPr>
        <w:t>（一）健全科系配置。医院移址运营后，开设针推康复科、海扶刀治疗室等32个特色专科门诊。病区设肿瘤科、骨伤科等15个病区。手术室五间，百级一间，万级四间。名老中医经验传承工作室4个，其中国家级1个、省级1个、市级2个。</w:t>
      </w:r>
    </w:p>
    <w:p>
      <w:pPr>
        <w:spacing w:line="572" w:lineRule="exact"/>
        <w:ind w:firstLine="640" w:firstLineChars="200"/>
        <w:rPr>
          <w:rFonts w:hint="eastAsia" w:ascii="仿宋" w:hAnsi="仿宋" w:eastAsia="仿宋" w:cs="仿宋"/>
          <w:sz w:val="32"/>
        </w:rPr>
      </w:pPr>
      <w:r>
        <w:rPr>
          <w:rFonts w:hint="eastAsia" w:ascii="仿宋" w:hAnsi="仿宋" w:eastAsia="仿宋" w:cs="仿宋"/>
          <w:sz w:val="32"/>
        </w:rPr>
        <w:t>（二）购置医疗设备。年内引进了盘锦市唯一一套聚焦超声肿瘤治疗系统；在第六届中国国际进口商品上签约购置西门子CT、C型臂等医疗设备。</w:t>
      </w:r>
    </w:p>
    <w:p>
      <w:pPr>
        <w:spacing w:line="572" w:lineRule="exact"/>
        <w:ind w:firstLine="640" w:firstLineChars="200"/>
        <w:rPr>
          <w:rFonts w:hint="eastAsia" w:ascii="仿宋" w:hAnsi="仿宋" w:eastAsia="仿宋" w:cs="仿宋"/>
          <w:sz w:val="32"/>
        </w:rPr>
      </w:pPr>
      <w:r>
        <w:rPr>
          <w:rFonts w:hint="eastAsia" w:ascii="仿宋" w:hAnsi="仿宋" w:eastAsia="仿宋" w:cs="仿宋"/>
          <w:sz w:val="32"/>
        </w:rPr>
        <w:t>（三）引进高端人才。调转专业性强且符合医院发展的临床医疗专业技术人才5人，面向社会进行了公开招聘两次，覆盖15个临床专业和6个医技专业。</w:t>
      </w:r>
    </w:p>
    <w:p>
      <w:pPr>
        <w:spacing w:line="572" w:lineRule="exact"/>
        <w:ind w:firstLine="640" w:firstLineChars="200"/>
        <w:rPr>
          <w:rFonts w:hint="eastAsia" w:ascii="仿宋" w:hAnsi="仿宋" w:eastAsia="仿宋" w:cs="仿宋"/>
          <w:sz w:val="32"/>
        </w:rPr>
      </w:pPr>
      <w:r>
        <w:rPr>
          <w:rFonts w:hint="eastAsia" w:ascii="黑体" w:hAnsi="仿宋" w:eastAsia="黑体" w:cs="仿宋"/>
          <w:sz w:val="32"/>
        </w:rPr>
        <w:t>四、以组建盘锦市中医医院紧密型城市医疗集团为契机，着力推进医疗卫生体制改革</w:t>
      </w:r>
    </w:p>
    <w:p>
      <w:pPr>
        <w:spacing w:line="572" w:lineRule="exact"/>
        <w:ind w:firstLine="640" w:firstLineChars="200"/>
        <w:rPr>
          <w:rFonts w:hint="eastAsia" w:ascii="仿宋" w:hAnsi="仿宋" w:eastAsia="仿宋" w:cs="仿宋"/>
          <w:sz w:val="32"/>
        </w:rPr>
      </w:pPr>
      <w:r>
        <w:rPr>
          <w:rFonts w:hint="eastAsia" w:ascii="仿宋" w:hAnsi="仿宋" w:eastAsia="仿宋" w:cs="仿宋"/>
          <w:sz w:val="32"/>
        </w:rPr>
        <w:t>科学规划网格，有序整合资源。按照“四不变”、“五改变”、“六统一”要求，将红旗社区卫生服务中心和辽河社区卫生服务中心纳入网格统筹规划，优化区域医疗资源布局。落实责任主体，推动资源共享。源下沉共享，做实分级诊疗。明确了医疗集团内外双向转诊标准，建立区、街疾病诊疗目录，规范了双向转诊流程，引导群众基层首诊。</w:t>
      </w:r>
    </w:p>
    <w:p>
      <w:pPr>
        <w:spacing w:line="572" w:lineRule="exact"/>
        <w:ind w:firstLine="640" w:firstLineChars="200"/>
        <w:rPr>
          <w:rFonts w:hint="eastAsia" w:ascii="仿宋" w:hAnsi="仿宋" w:eastAsia="仿宋" w:cs="仿宋"/>
          <w:sz w:val="32"/>
        </w:rPr>
      </w:pPr>
      <w:r>
        <w:rPr>
          <w:rFonts w:hint="eastAsia" w:ascii="黑体" w:hAnsi="仿宋" w:eastAsia="黑体" w:cs="仿宋"/>
          <w:sz w:val="32"/>
        </w:rPr>
        <w:t>五、以完善中医药服务体系为目的，推动中医事业发展</w:t>
      </w:r>
    </w:p>
    <w:p>
      <w:pPr>
        <w:spacing w:line="572" w:lineRule="exact"/>
        <w:ind w:firstLine="640" w:firstLineChars="200"/>
        <w:rPr>
          <w:rFonts w:hint="eastAsia" w:ascii="仿宋" w:hAnsi="仿宋" w:eastAsia="仿宋" w:cs="仿宋"/>
          <w:sz w:val="32"/>
        </w:rPr>
      </w:pPr>
      <w:r>
        <w:rPr>
          <w:rFonts w:hint="eastAsia" w:ascii="仿宋" w:hAnsi="仿宋" w:eastAsia="仿宋" w:cs="仿宋"/>
          <w:sz w:val="32"/>
        </w:rPr>
        <w:t>（一）专科建设得到发展，中医适宜技术进一步推广应用。糖尿病科和康复科申报了国家中医优势专科，其中康复科获评为“十四五”辽宁省中医重点专科。</w:t>
      </w:r>
    </w:p>
    <w:p>
      <w:pPr>
        <w:spacing w:line="572" w:lineRule="exact"/>
        <w:ind w:firstLine="640" w:firstLineChars="200"/>
        <w:rPr>
          <w:rFonts w:hint="eastAsia" w:ascii="仿宋" w:hAnsi="仿宋" w:eastAsia="仿宋" w:cs="仿宋"/>
          <w:sz w:val="32"/>
        </w:rPr>
      </w:pPr>
      <w:r>
        <w:rPr>
          <w:rFonts w:hint="eastAsia" w:ascii="仿宋" w:hAnsi="仿宋" w:eastAsia="仿宋" w:cs="仿宋"/>
          <w:sz w:val="32"/>
        </w:rPr>
        <w:t>（二）深入开展中医药健康养老服务。医院于今年5月在双台子区康养大厦设立辽河康养老年病区，现已累计收治门诊患者1155人次，住院患者154人次，治疗中中药使用率达到了九成以上，切实为来诊患者提供了优质、高效、全面、便捷的中医诊疗服务。</w:t>
      </w:r>
    </w:p>
    <w:p>
      <w:pPr>
        <w:spacing w:line="572" w:lineRule="exact"/>
        <w:ind w:firstLine="640" w:firstLineChars="200"/>
        <w:rPr>
          <w:rFonts w:hint="eastAsia" w:ascii="仿宋" w:hAnsi="仿宋" w:eastAsia="仿宋" w:cs="仿宋"/>
          <w:sz w:val="32"/>
        </w:rPr>
      </w:pPr>
      <w:r>
        <w:rPr>
          <w:rFonts w:hint="eastAsia" w:ascii="仿宋" w:hAnsi="仿宋" w:eastAsia="仿宋" w:cs="仿宋"/>
          <w:sz w:val="32"/>
        </w:rPr>
        <w:t>（三）中医治未病工作继续深化。开展中医体质辨识和网络信息化预约平台，全年完成健康体检4500余人次，其中为双台子区退休及在职教师体检1000余人次。</w:t>
      </w:r>
    </w:p>
    <w:p>
      <w:pPr>
        <w:spacing w:line="572" w:lineRule="exact"/>
        <w:ind w:firstLine="640" w:firstLineChars="200"/>
        <w:rPr>
          <w:rFonts w:hint="eastAsia" w:ascii="仿宋" w:hAnsi="仿宋" w:eastAsia="仿宋" w:cs="仿宋"/>
          <w:sz w:val="32"/>
        </w:rPr>
      </w:pPr>
      <w:r>
        <w:rPr>
          <w:rFonts w:hint="eastAsia" w:ascii="仿宋" w:hAnsi="仿宋" w:eastAsia="仿宋" w:cs="仿宋"/>
          <w:sz w:val="32"/>
        </w:rPr>
        <w:t>（四）城支农和专家下沉有序推动。全年累计下沉专家120余人次，对口支援医师8人，开展免费义诊和入户诊疗4次，诊疗患者1000余人次累计发放各类宣传材料12000余份，免费发放中药香囊及药品3万余元。</w:t>
      </w:r>
    </w:p>
    <w:p>
      <w:pPr>
        <w:spacing w:line="572" w:lineRule="exact"/>
        <w:ind w:firstLine="640" w:firstLineChars="200"/>
        <w:rPr>
          <w:rFonts w:hint="eastAsia" w:ascii="仿宋" w:hAnsi="仿宋" w:eastAsia="仿宋" w:cs="仿宋"/>
          <w:sz w:val="32"/>
        </w:rPr>
      </w:pPr>
      <w:r>
        <w:rPr>
          <w:rFonts w:hint="eastAsia" w:ascii="仿宋" w:hAnsi="仿宋" w:eastAsia="仿宋" w:cs="仿宋"/>
          <w:sz w:val="32"/>
        </w:rPr>
        <w:t>（五）宣传工作载体丰富。全年在盘锦日报健康栏目访谈12期，网上多媒体平台宣传41次，组织大型义诊及健康讲座20次，全年出宣传栏72期，发放健康宣教资料5000余份。。</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以党建为引领，疫情防控不懈怠</w:t>
      </w:r>
    </w:p>
    <w:p>
      <w:pPr>
        <w:numPr>
          <w:ilvl w:val="0"/>
          <w:numId w:val="0"/>
        </w:num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三年疫情，医院统一思想，党员领导干部率先垂范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面对疫情</w:t>
      </w:r>
      <w:r>
        <w:rPr>
          <w:rFonts w:hint="eastAsia" w:ascii="仿宋" w:hAnsi="仿宋" w:eastAsia="仿宋" w:cs="仿宋"/>
          <w:sz w:val="32"/>
          <w:szCs w:val="32"/>
        </w:rPr>
        <w:t>，靠前指挥，增强做好防控工作的紧迫感和责任感</w:t>
      </w:r>
      <w:r>
        <w:rPr>
          <w:rFonts w:hint="eastAsia" w:ascii="仿宋" w:hAnsi="仿宋" w:eastAsia="仿宋" w:cs="仿宋"/>
          <w:sz w:val="32"/>
          <w:szCs w:val="32"/>
          <w:lang w:eastAsia="zh-CN"/>
        </w:rPr>
        <w:t>。</w:t>
      </w:r>
      <w:r>
        <w:rPr>
          <w:rFonts w:hint="eastAsia" w:ascii="仿宋" w:hAnsi="仿宋" w:eastAsia="仿宋" w:cs="仿宋"/>
          <w:sz w:val="32"/>
          <w:szCs w:val="32"/>
        </w:rPr>
        <w:t>印发《关于在坚决打赢疫情防控歼灭战中充分发挥党组织和党员干部作用的通知》，明确职责分工，完善领导责任制和责任追究制，把任务分解细化，落实到人，确保各项措施落到实处。</w:t>
      </w:r>
    </w:p>
    <w:p>
      <w:pPr>
        <w:ind w:firstLine="640" w:firstLineChars="200"/>
        <w:rPr>
          <w:rFonts w:ascii="仿宋" w:hAnsi="仿宋" w:eastAsia="仿宋"/>
          <w:sz w:val="32"/>
          <w:szCs w:val="32"/>
        </w:rPr>
      </w:pPr>
      <w:r>
        <w:rPr>
          <w:rFonts w:hint="eastAsia" w:ascii="仿宋" w:hAnsi="仿宋" w:eastAsia="仿宋"/>
          <w:sz w:val="32"/>
          <w:lang w:eastAsia="zh-CN"/>
        </w:rPr>
        <w:t>（一）加强预检分诊管理。党</w:t>
      </w:r>
      <w:r>
        <w:rPr>
          <w:rFonts w:hint="eastAsia" w:ascii="仿宋" w:hAnsi="仿宋" w:eastAsia="仿宋"/>
          <w:sz w:val="32"/>
          <w:szCs w:val="32"/>
          <w:lang w:eastAsia="zh-CN"/>
        </w:rPr>
        <w:t>员干部积极参与，</w:t>
      </w:r>
      <w:r>
        <w:rPr>
          <w:rFonts w:hint="eastAsia" w:ascii="仿宋" w:hAnsi="仿宋" w:eastAsia="仿宋"/>
          <w:sz w:val="32"/>
          <w:szCs w:val="32"/>
        </w:rPr>
        <w:t>减少患者候诊时间。实行“双通道”管理措施，确保病人走专用通道，与职工通道分开。严格落实首诊负责制，规范执行发热病人筛查、转诊流程</w:t>
      </w:r>
      <w:r>
        <w:rPr>
          <w:rFonts w:hint="eastAsia" w:ascii="仿宋" w:hAnsi="仿宋" w:eastAsia="仿宋"/>
          <w:sz w:val="32"/>
          <w:szCs w:val="32"/>
          <w:lang w:eastAsia="zh-CN"/>
        </w:rPr>
        <w:t>，</w:t>
      </w:r>
      <w:r>
        <w:rPr>
          <w:rFonts w:hint="eastAsia" w:ascii="仿宋" w:hAnsi="仿宋" w:eastAsia="仿宋"/>
          <w:sz w:val="32"/>
          <w:szCs w:val="32"/>
        </w:rPr>
        <w:t>加强住院患者筛查。严格探视和陪护管理，降低交叉感染风险。</w:t>
      </w:r>
    </w:p>
    <w:p>
      <w:pPr>
        <w:spacing w:line="600" w:lineRule="exact"/>
        <w:ind w:firstLine="640" w:firstLineChars="200"/>
        <w:rPr>
          <w:rFonts w:hint="eastAsia" w:ascii="仿宋" w:hAnsi="仿宋" w:eastAsia="仿宋"/>
          <w:sz w:val="32"/>
          <w:szCs w:val="32"/>
        </w:rPr>
      </w:pPr>
      <w:r>
        <w:rPr>
          <w:rFonts w:hint="eastAsia" w:ascii="仿宋" w:hAnsi="仿宋" w:eastAsia="仿宋"/>
          <w:sz w:val="32"/>
        </w:rPr>
        <w:t>（二）加强接种新冠疫苗工作。扎</w:t>
      </w:r>
      <w:r>
        <w:rPr>
          <w:rFonts w:hint="eastAsia" w:ascii="仿宋" w:hAnsi="仿宋" w:eastAsia="仿宋"/>
          <w:sz w:val="32"/>
          <w:szCs w:val="32"/>
        </w:rPr>
        <w:t>实推进疫苗接种工作，医院组织广大党员志愿者积极参与，按照自己的工作性质进行分工，</w:t>
      </w:r>
      <w:r>
        <w:rPr>
          <w:rFonts w:hint="eastAsia" w:ascii="仿宋" w:hAnsi="仿宋" w:eastAsia="仿宋"/>
          <w:sz w:val="32"/>
          <w:szCs w:val="32"/>
          <w:lang w:eastAsia="zh-CN"/>
        </w:rPr>
        <w:t>完成</w:t>
      </w:r>
      <w:r>
        <w:rPr>
          <w:rFonts w:hint="eastAsia" w:ascii="仿宋" w:hAnsi="仿宋" w:eastAsia="仿宋"/>
          <w:sz w:val="32"/>
          <w:szCs w:val="32"/>
        </w:rPr>
        <w:t>疫苗接种</w:t>
      </w:r>
      <w:r>
        <w:rPr>
          <w:rFonts w:hint="eastAsia" w:ascii="仿宋" w:hAnsi="仿宋" w:eastAsia="仿宋"/>
          <w:sz w:val="32"/>
          <w:szCs w:val="32"/>
          <w:lang w:eastAsia="zh-CN"/>
        </w:rPr>
        <w:t>、</w:t>
      </w:r>
      <w:r>
        <w:rPr>
          <w:rFonts w:hint="eastAsia" w:ascii="仿宋" w:hAnsi="仿宋" w:eastAsia="仿宋"/>
          <w:sz w:val="32"/>
          <w:szCs w:val="32"/>
        </w:rPr>
        <w:t>医疗告知</w:t>
      </w:r>
      <w:r>
        <w:rPr>
          <w:rFonts w:hint="eastAsia" w:ascii="仿宋" w:hAnsi="仿宋" w:eastAsia="仿宋"/>
          <w:sz w:val="32"/>
          <w:szCs w:val="32"/>
          <w:lang w:eastAsia="zh-CN"/>
        </w:rPr>
        <w:t>、</w:t>
      </w:r>
      <w:r>
        <w:rPr>
          <w:rFonts w:hint="eastAsia" w:ascii="仿宋" w:hAnsi="仿宋" w:eastAsia="仿宋"/>
          <w:sz w:val="32"/>
          <w:szCs w:val="32"/>
        </w:rPr>
        <w:t>医疗保障</w:t>
      </w:r>
      <w:r>
        <w:rPr>
          <w:rFonts w:hint="eastAsia" w:ascii="仿宋" w:hAnsi="仿宋" w:eastAsia="仿宋"/>
          <w:sz w:val="32"/>
          <w:szCs w:val="32"/>
          <w:lang w:eastAsia="zh-CN"/>
        </w:rPr>
        <w:t>等，保障接种</w:t>
      </w:r>
      <w:r>
        <w:rPr>
          <w:rFonts w:hint="eastAsia" w:ascii="仿宋" w:hAnsi="仿宋" w:eastAsia="仿宋"/>
          <w:sz w:val="32"/>
          <w:szCs w:val="32"/>
        </w:rPr>
        <w:t>秩序。</w:t>
      </w:r>
    </w:p>
    <w:p>
      <w:pPr>
        <w:spacing w:line="600" w:lineRule="exact"/>
        <w:ind w:firstLine="640" w:firstLineChars="200"/>
        <w:rPr>
          <w:rFonts w:hint="eastAsia" w:ascii="仿宋" w:hAnsi="仿宋" w:eastAsia="仿宋"/>
          <w:sz w:val="32"/>
          <w:szCs w:val="32"/>
        </w:rPr>
      </w:pPr>
      <w:r>
        <w:rPr>
          <w:rFonts w:hint="eastAsia" w:ascii="仿宋" w:hAnsi="楷体" w:eastAsia="仿宋" w:cs="楷体"/>
          <w:sz w:val="32"/>
          <w:szCs w:val="32"/>
          <w:lang w:eastAsia="zh-CN"/>
        </w:rPr>
        <w:t>（三）积极参与社区抗疫工作。</w:t>
      </w:r>
      <w:r>
        <w:rPr>
          <w:rFonts w:hint="eastAsia" w:ascii="仿宋" w:hAnsi="仿宋" w:eastAsia="仿宋"/>
          <w:sz w:val="32"/>
          <w:szCs w:val="32"/>
          <w:lang w:eastAsia="zh-CN"/>
        </w:rPr>
        <w:t>开展</w:t>
      </w:r>
      <w:r>
        <w:rPr>
          <w:rFonts w:hint="eastAsia" w:ascii="仿宋" w:hAnsi="仿宋" w:eastAsia="仿宋"/>
          <w:sz w:val="32"/>
          <w:szCs w:val="32"/>
        </w:rPr>
        <w:t>“疫情防控，人人有责”</w:t>
      </w:r>
      <w:r>
        <w:rPr>
          <w:rFonts w:hint="eastAsia" w:ascii="仿宋" w:hAnsi="仿宋" w:eastAsia="仿宋"/>
          <w:sz w:val="32"/>
          <w:szCs w:val="32"/>
          <w:lang w:eastAsia="zh-CN"/>
        </w:rPr>
        <w:t>党员干部职工下沉</w:t>
      </w:r>
      <w:r>
        <w:rPr>
          <w:rFonts w:hint="eastAsia" w:ascii="仿宋" w:hAnsi="仿宋" w:eastAsia="仿宋"/>
          <w:sz w:val="32"/>
          <w:szCs w:val="32"/>
        </w:rPr>
        <w:t>社区活动。志愿者协助社区进行辖区商网疫情防控措施安全排查</w:t>
      </w:r>
      <w:r>
        <w:rPr>
          <w:rFonts w:hint="eastAsia" w:ascii="仿宋" w:hAnsi="仿宋" w:eastAsia="仿宋"/>
          <w:sz w:val="32"/>
          <w:szCs w:val="32"/>
          <w:lang w:eastAsia="zh-CN"/>
        </w:rPr>
        <w:t>和核酸采集、扫码、维持秩序等工作</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rPr>
        <w:t>（四）全力开展核酸采集、检测工作。党员</w:t>
      </w:r>
      <w:r>
        <w:rPr>
          <w:rFonts w:hint="eastAsia" w:ascii="仿宋" w:hAnsi="仿宋" w:eastAsia="仿宋"/>
          <w:sz w:val="32"/>
          <w:szCs w:val="32"/>
        </w:rPr>
        <w:t>志愿者在院内核酸检测点开展志愿服务活动，全力配合核酸检测有关工作，为广大人民群众做好就诊、缴费指引、核酸检测咨询、疫情防控宣传，确保核酸检测有关工作顺利进行。</w:t>
      </w: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rPr>
          <w:rFonts w:hint="eastAsia" w:ascii="仿宋" w:hAnsi="仿宋" w:eastAsia="仿宋"/>
          <w:color w:val="auto"/>
          <w:sz w:val="32"/>
          <w:szCs w:val="32"/>
        </w:rPr>
      </w:pPr>
      <w:r>
        <w:rPr>
          <w:rFonts w:hint="eastAsia" w:ascii="仿宋" w:hAnsi="楷体" w:eastAsia="仿宋" w:cs="楷体"/>
          <w:color w:val="auto"/>
          <w:sz w:val="32"/>
          <w:szCs w:val="32"/>
          <w:lang w:eastAsia="zh-CN"/>
        </w:rPr>
        <w:t>（五）驰援市外核酸采集和核酸检测工作。</w:t>
      </w:r>
      <w:r>
        <w:rPr>
          <w:rFonts w:hint="eastAsia" w:ascii="仿宋" w:hAnsi="仿宋" w:eastAsia="仿宋"/>
          <w:color w:val="auto"/>
          <w:sz w:val="32"/>
          <w:szCs w:val="32"/>
          <w:lang w:eastAsia="zh-CN"/>
        </w:rPr>
        <w:t>先后</w:t>
      </w:r>
      <w:r>
        <w:rPr>
          <w:rFonts w:hint="eastAsia" w:ascii="仿宋" w:hAnsi="仿宋" w:eastAsia="仿宋"/>
          <w:color w:val="auto"/>
          <w:sz w:val="32"/>
          <w:szCs w:val="32"/>
          <w:lang w:val="en-US" w:eastAsia="zh-CN"/>
        </w:rPr>
        <w:t>100多名医护人员</w:t>
      </w:r>
      <w:r>
        <w:rPr>
          <w:rFonts w:hint="eastAsia" w:ascii="仿宋" w:hAnsi="仿宋" w:eastAsia="仿宋"/>
          <w:color w:val="auto"/>
          <w:sz w:val="32"/>
          <w:szCs w:val="32"/>
          <w:lang w:eastAsia="zh-CN"/>
        </w:rPr>
        <w:t>积极参加驰援沈阳、营口、大连等兄弟城市的核酸采集和检测</w:t>
      </w:r>
      <w:r>
        <w:rPr>
          <w:rFonts w:hint="eastAsia" w:ascii="仿宋" w:hAnsi="仿宋" w:eastAsia="仿宋"/>
          <w:color w:val="auto"/>
          <w:sz w:val="32"/>
          <w:szCs w:val="32"/>
        </w:rPr>
        <w:t>，用实际行动诠释了医者仁心、大爱无疆的职业精神，展现了有召必应、敢于担当的家国情怀。</w:t>
      </w: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rPr>
          <w:rFonts w:hint="eastAsia" w:ascii="仿宋" w:hAnsi="仿宋" w:eastAsia="仿宋"/>
          <w:color w:val="auto"/>
          <w:sz w:val="32"/>
          <w:szCs w:val="32"/>
        </w:rPr>
      </w:pPr>
      <w:r>
        <w:rPr>
          <w:rFonts w:hint="eastAsia" w:ascii="仿宋" w:hAnsi="仿宋" w:eastAsia="仿宋" w:cs="仿宋"/>
          <w:sz w:val="32"/>
          <w:szCs w:val="32"/>
          <w:lang w:val="en-US" w:eastAsia="zh-CN"/>
        </w:rPr>
        <w:t>（六）根据盘锦市疫情防控需要，2022年11月26日成立盘锦市中医医院辽东湾分院即盘锦市方舱医院，</w:t>
      </w:r>
      <w:r>
        <w:rPr>
          <w:rFonts w:hint="eastAsia" w:ascii="仿宋" w:hAnsi="仿宋" w:eastAsia="仿宋" w:cs="宋体"/>
          <w:kern w:val="0"/>
          <w:sz w:val="32"/>
          <w:szCs w:val="32"/>
        </w:rPr>
        <w:t>并成立方舱医院临时党支部。在疫情防控阻击战中进一步发挥党组织战斗堡垒作用和党员先锋模范作用，实现党组织全覆盖。</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多年来在医院领导班子的正确领导和医院职工的共同努力下，盘锦市</w:t>
      </w:r>
      <w:r>
        <w:rPr>
          <w:rFonts w:hint="eastAsia" w:ascii="仿宋" w:hAnsi="仿宋" w:eastAsia="仿宋"/>
          <w:sz w:val="32"/>
          <w:szCs w:val="32"/>
          <w:lang w:eastAsia="zh-CN"/>
        </w:rPr>
        <w:t>中医</w:t>
      </w:r>
      <w:r>
        <w:rPr>
          <w:rFonts w:hint="eastAsia" w:ascii="仿宋" w:hAnsi="仿宋" w:eastAsia="仿宋"/>
          <w:sz w:val="32"/>
          <w:szCs w:val="32"/>
        </w:rPr>
        <w:t>医院的各项工作顺利开展，医院的社会效益、经济效益得到了显著提高，同时也得到了上级领导的高度认可。</w:t>
      </w:r>
    </w:p>
    <w:p>
      <w:pPr>
        <w:spacing w:line="572" w:lineRule="exact"/>
        <w:jc w:val="center"/>
        <w:rPr>
          <w:rFonts w:hint="eastAsia" w:ascii="仿宋" w:hAnsi="仿宋" w:eastAsia="仿宋"/>
          <w:sz w:val="32"/>
          <w:lang w:eastAsia="zh-CN"/>
        </w:rPr>
      </w:pPr>
      <w:r>
        <w:rPr>
          <w:rFonts w:hint="eastAsia" w:ascii="仿宋" w:hAnsi="仿宋" w:eastAsia="仿宋"/>
          <w:sz w:val="32"/>
          <w:lang w:eastAsia="zh-CN"/>
        </w:rPr>
        <w:t xml:space="preserve">             </w:t>
      </w:r>
    </w:p>
    <w:p>
      <w:pPr>
        <w:spacing w:line="572" w:lineRule="exact"/>
        <w:ind w:firstLine="640" w:firstLineChars="200"/>
        <w:rPr>
          <w:rFonts w:ascii="仿宋" w:hAnsi="仿宋" w:eastAsia="仿宋"/>
          <w:sz w:val="32"/>
          <w:szCs w:val="32"/>
        </w:rPr>
      </w:pPr>
      <w:bookmarkStart w:id="0" w:name="_GoBack"/>
      <w:bookmarkEnd w:id="0"/>
      <w:r>
        <w:rPr>
          <w:rFonts w:ascii="仿宋" w:hAnsi="仿宋" w:eastAsia="仿宋"/>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4097"/>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4"/>
                          </w:pPr>
                          <w:r>
                            <w:fldChar w:fldCharType="begin"/>
                          </w:r>
                          <w:r>
                            <w:instrText xml:space="preserve"> PAGE  \* MERGEFORMAT </w:instrText>
                          </w:r>
                          <w:r>
                            <w:fldChar w:fldCharType="separate"/>
                          </w:r>
                          <w:r>
                            <w:t>4</w:t>
                          </w:r>
                          <w:r>
                            <w:fldChar w:fldCharType="end"/>
                          </w:r>
                        </w:p>
                      </w:txbxContent>
                    </wps:txbx>
                    <wps:bodyPr rot="0" vert="horz" wrap="square" lIns="91440" tIns="45720" rIns="91440" bIns="45720" anchor="t" anchorCtr="false"/>
                  </wps:wsp>
                </a:graphicData>
              </a:graphic>
            </wp:anchor>
          </w:drawing>
        </mc:Choice>
        <mc:Fallback>
          <w:pict>
            <v:rect id="_x0000_s4097" o:spid="_x0000_s1026" o:spt="1"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Y&#10;xs8E0wAAAAUBAAAPAAAAAAAAAAEAIAAAADgAAABkcnMvZG93bnJldi54bWxQSwECFAAUAAAACACH&#10;TuJAyFllOaEBAAA8AwAADgAAAAAAAAABACAAAAA4AQAAZHJzL2Uyb0RvYy54bWxQSwUGAAAAAAYA&#10;BgBZAQAASwUAAAAA&#10;">
              <v:fill on="f" focussize="0,0"/>
              <v:stroke on="f"/>
              <v:imagedata o:title=""/>
              <o:lock v:ext="edit" aspectratio="f"/>
              <v:textbox>
                <w:txbxContent>
                  <w:p>
                    <w:pPr>
                      <w:pStyle w:val="4"/>
                    </w:pPr>
                    <w:r>
                      <w:fldChar w:fldCharType="begin"/>
                    </w:r>
                    <w:r>
                      <w:instrText xml:space="preserve"> PAGE  \* MERGEFORMAT </w:instrText>
                    </w:r>
                    <w:r>
                      <w:fldChar w:fldCharType="separate"/>
                    </w:r>
                    <w:r>
                      <w:t>4</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1"/>
  </w:compat>
  <w:rsids>
    <w:rsidRoot w:val="006361E5"/>
    <w:rsid w:val="000A148C"/>
    <w:rsid w:val="000B69FA"/>
    <w:rsid w:val="00292B4E"/>
    <w:rsid w:val="003C01B5"/>
    <w:rsid w:val="0054524E"/>
    <w:rsid w:val="0055250A"/>
    <w:rsid w:val="00553199"/>
    <w:rsid w:val="006361E5"/>
    <w:rsid w:val="0064131A"/>
    <w:rsid w:val="00AC1690"/>
    <w:rsid w:val="00AE1379"/>
    <w:rsid w:val="00C0038D"/>
    <w:rsid w:val="00DE188B"/>
    <w:rsid w:val="0B8B1A33"/>
    <w:rsid w:val="0B8C422C"/>
    <w:rsid w:val="12B6300B"/>
    <w:rsid w:val="1497577D"/>
    <w:rsid w:val="14D3601B"/>
    <w:rsid w:val="154F67B8"/>
    <w:rsid w:val="15F7742C"/>
    <w:rsid w:val="168E6A78"/>
    <w:rsid w:val="16FD5312"/>
    <w:rsid w:val="182E4DAB"/>
    <w:rsid w:val="1B1B21FA"/>
    <w:rsid w:val="1E19773D"/>
    <w:rsid w:val="1E5A39BC"/>
    <w:rsid w:val="1F552BA7"/>
    <w:rsid w:val="21322A49"/>
    <w:rsid w:val="22DD5403"/>
    <w:rsid w:val="246814E5"/>
    <w:rsid w:val="24A8370A"/>
    <w:rsid w:val="24F20F0E"/>
    <w:rsid w:val="271C51AE"/>
    <w:rsid w:val="2BDD6474"/>
    <w:rsid w:val="2CA50CDF"/>
    <w:rsid w:val="2DD9608E"/>
    <w:rsid w:val="310A1682"/>
    <w:rsid w:val="33C7374A"/>
    <w:rsid w:val="349722E7"/>
    <w:rsid w:val="385718AF"/>
    <w:rsid w:val="3DFA4C63"/>
    <w:rsid w:val="472A767C"/>
    <w:rsid w:val="47B6609F"/>
    <w:rsid w:val="47BF1961"/>
    <w:rsid w:val="4D441602"/>
    <w:rsid w:val="4E40388C"/>
    <w:rsid w:val="4E5B41A2"/>
    <w:rsid w:val="52F33BB0"/>
    <w:rsid w:val="54624E60"/>
    <w:rsid w:val="547401CA"/>
    <w:rsid w:val="553430F4"/>
    <w:rsid w:val="57B36157"/>
    <w:rsid w:val="5A364C29"/>
    <w:rsid w:val="5C1D65AF"/>
    <w:rsid w:val="5ECA3BA6"/>
    <w:rsid w:val="60DD6BE7"/>
    <w:rsid w:val="61AC4C02"/>
    <w:rsid w:val="695853E7"/>
    <w:rsid w:val="6B517F34"/>
    <w:rsid w:val="6B7E1250"/>
    <w:rsid w:val="6E1135E9"/>
    <w:rsid w:val="72404F07"/>
    <w:rsid w:val="741A2985"/>
    <w:rsid w:val="7461BF67"/>
    <w:rsid w:val="7B5C30F3"/>
    <w:rsid w:val="7C457CC7"/>
    <w:rsid w:val="7D8D7AE8"/>
    <w:rsid w:val="DFE36BBC"/>
    <w:rsid w:val="F1E3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9" w:name="heading 2" w:locked="1"/>
    <w:lsdException w:uiPriority="99" w:name="heading 3" w:locked="1"/>
    <w:lsdException w:uiPriority="99" w:name="heading 4" w:locked="1"/>
    <w:lsdException w:uiPriority="99" w:name="heading 5" w:locked="1"/>
    <w:lsdException w:uiPriority="99" w:name="heading 6" w:locked="1"/>
    <w:lsdException w:uiPriority="99" w:name="heading 7" w:locked="1"/>
    <w:lsdException w:uiPriority="99" w:name="heading 8" w:locked="1"/>
    <w:lsdException w:uiPriority="99"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ocked="1"/>
    <w:lsdException w:unhideWhenUsed="0" w:uiPriority="99" w:semiHidden="0" w:name="toc 2" w:locked="1"/>
    <w:lsdException w:unhideWhenUsed="0" w:uiPriority="99" w:semiHidden="0" w:name="toc 3" w:locked="1"/>
    <w:lsdException w:unhideWhenUsed="0" w:uiPriority="99" w:semiHidden="0" w:name="toc 4" w:locked="1"/>
    <w:lsdException w:unhideWhenUsed="0" w:uiPriority="99" w:semiHidden="0" w:name="toc 5" w:locked="1"/>
    <w:lsdException w:unhideWhenUsed="0" w:uiPriority="99" w:semiHidden="0" w:name="toc 6" w:locked="1"/>
    <w:lsdException w:unhideWhenUsed="0" w:uiPriority="99" w:semiHidden="0" w:name="toc 7" w:locked="1"/>
    <w:lsdException w:unhideWhenUsed="0" w:uiPriority="99" w:semiHidden="0" w:name="toc 8" w:locked="1"/>
    <w:lsdException w:unhideWhenUsed="0" w:uiPriority="99" w:semiHidden="0" w:name="toc 9" w:locked="1"/>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uiPriority="99"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ocked="1"/>
    <w:lsdException w:unhideWhenUsed="0" w:uiPriority="99"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9"/>
    <w:pPr>
      <w:jc w:val="left"/>
    </w:pPr>
    <w:rPr>
      <w:rFonts w:ascii="Times New Roman" w:hAnsi="Times New Roman" w:eastAsia="宋体" w:cs="Times New Roman"/>
      <w:b/>
      <w:sz w:val="36"/>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footer"/>
    <w:basedOn w:val="1"/>
    <w:link w:val="8"/>
    <w:semiHidden/>
    <w:qFormat/>
    <w:uiPriority w:val="99"/>
    <w:pPr>
      <w:tabs>
        <w:tab w:val="center" w:pos="4153"/>
        <w:tab w:val="right" w:pos="8306"/>
      </w:tabs>
      <w:snapToGrid w:val="0"/>
      <w:jc w:val="left"/>
    </w:pPr>
    <w:rPr>
      <w:sz w:val="18"/>
    </w:rPr>
  </w:style>
  <w:style w:type="paragraph" w:styleId="5">
    <w:name w:val="header"/>
    <w:basedOn w:val="1"/>
    <w:link w:val="9"/>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oter Char"/>
    <w:basedOn w:val="7"/>
    <w:link w:val="4"/>
    <w:semiHidden/>
    <w:qFormat/>
    <w:uiPriority w:val="99"/>
    <w:rPr>
      <w:rFonts w:ascii="Calibri" w:hAnsi="Calibri"/>
      <w:sz w:val="18"/>
      <w:szCs w:val="18"/>
    </w:rPr>
  </w:style>
  <w:style w:type="character" w:customStyle="1" w:styleId="9">
    <w:name w:val="Header Char"/>
    <w:basedOn w:val="7"/>
    <w:link w:val="5"/>
    <w:semiHidden/>
    <w:qFormat/>
    <w:uiPriority w:val="99"/>
    <w:rPr>
      <w:rFonts w:ascii="Calibri" w:hAnsi="Calibri"/>
      <w:sz w:val="18"/>
      <w:szCs w:val="18"/>
    </w:rPr>
  </w:style>
  <w:style w:type="character" w:customStyle="1" w:styleId="10">
    <w:name w:val="标题 1 字符"/>
    <w:basedOn w:val="7"/>
    <w:link w:val="1"/>
    <w:qFormat/>
    <w:uiPriority w:val="9"/>
    <w:rPr>
      <w:b/>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satMod val="300000"/>
                <a:tint val="50000"/>
              </a:schemeClr>
            </a:gs>
            <a:gs pos="35000">
              <a:schemeClr val="phClr">
                <a:satMod val="300000"/>
                <a:tint val="37000"/>
              </a:schemeClr>
            </a:gs>
            <a:gs pos="100000">
              <a:schemeClr val="phClr">
                <a:satMod val="350000"/>
                <a:tint val="15000"/>
              </a:schemeClr>
            </a:gs>
          </a:gsLst>
          <a:lin ang="16200000" scaled="true"/>
        </a:gradFill>
        <a:gradFill rotWithShape="true">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false"/>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true">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4633</Words>
  <Characters>4708</Characters>
  <Lines>0</Lines>
  <Paragraphs>0</Paragraphs>
  <TotalTime>1</TotalTime>
  <ScaleCrop>false</ScaleCrop>
  <LinksUpToDate>false</LinksUpToDate>
  <CharactersWithSpaces>4756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2020-02-10T09:53:00Z</dcterms:created>
  <dc:creator>Administrator</dc:creator>
  <cp:lastModifiedBy>pjxc</cp:lastModifiedBy>
  <dcterms:modified xsi:type="dcterms:W3CDTF">2024-01-22T08:57:52Z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96249202D5C147F0B3E29585F99C00C2</vt:lpwstr>
  </property>
</Properties>
</file>