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79"/>
        <w:tblOverlap w:val="never"/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876"/>
        <w:gridCol w:w="2153"/>
        <w:gridCol w:w="3300"/>
        <w:gridCol w:w="1444"/>
        <w:gridCol w:w="1114"/>
        <w:gridCol w:w="893"/>
        <w:gridCol w:w="390"/>
      </w:tblGrid>
      <w:tr w:rsidR="00611615" w:rsidTr="00611615">
        <w:trPr>
          <w:trHeight w:val="23"/>
        </w:trPr>
        <w:tc>
          <w:tcPr>
            <w:tcW w:w="5000" w:type="pct"/>
            <w:gridSpan w:val="8"/>
            <w:tcBorders>
              <w:bottom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11615" w:rsidRPr="00611615" w:rsidRDefault="00611615" w:rsidP="00611615">
            <w:pPr>
              <w:widowControl/>
              <w:spacing w:line="450" w:lineRule="atLeast"/>
              <w:jc w:val="center"/>
              <w:textAlignment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r w:rsidRPr="00611615">
              <w:rPr>
                <w:rFonts w:ascii="黑体" w:eastAsia="黑体" w:hAnsi="黑体" w:cs="宋体" w:hint="eastAsia"/>
                <w:color w:val="000000"/>
                <w:kern w:val="0"/>
                <w:sz w:val="48"/>
                <w:szCs w:val="22"/>
                <w:lang w:bidi="ar"/>
              </w:rPr>
              <w:t>2023年职业卫生</w:t>
            </w:r>
            <w:proofErr w:type="gramStart"/>
            <w:r w:rsidRPr="00611615">
              <w:rPr>
                <w:rFonts w:ascii="黑体" w:eastAsia="黑体" w:hAnsi="黑体" w:cs="宋体" w:hint="eastAsia"/>
                <w:color w:val="000000"/>
                <w:kern w:val="0"/>
                <w:sz w:val="48"/>
                <w:szCs w:val="22"/>
                <w:lang w:bidi="ar"/>
              </w:rPr>
              <w:t>国家双</w:t>
            </w:r>
            <w:proofErr w:type="gramEnd"/>
            <w:r w:rsidRPr="00611615">
              <w:rPr>
                <w:rFonts w:ascii="黑体" w:eastAsia="黑体" w:hAnsi="黑体" w:cs="宋体" w:hint="eastAsia"/>
                <w:color w:val="000000"/>
                <w:kern w:val="0"/>
                <w:sz w:val="48"/>
                <w:szCs w:val="22"/>
                <w:lang w:bidi="ar"/>
              </w:rPr>
              <w:t>随机检查结果</w:t>
            </w:r>
          </w:p>
        </w:tc>
      </w:tr>
      <w:bookmarkEnd w:id="0"/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被监督单位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监督类别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检查时间</w:t>
            </w:r>
          </w:p>
        </w:tc>
        <w:tc>
          <w:tcPr>
            <w:tcW w:w="1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检验项目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检测结果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处理措施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35C1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367ED" w:rsidTr="004A2A23">
        <w:trPr>
          <w:trHeight w:val="20"/>
        </w:trPr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盘锦普瑞兴精细化工有限公司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职业卫生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F367ED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11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1.职业病防治管理组织和措施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2.职业卫生培训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3.建设项目职业病防护设施“三同时”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4.</w:t>
            </w: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职业病危害项目申报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5.</w:t>
            </w: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工作场所职业卫生管理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6.职业病危害警示和告知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7.劳动者职业健康监护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611615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8.职业病病人和疑似职业病病人处置</w:t>
            </w:r>
          </w:p>
          <w:p w:rsidR="00F367ED" w:rsidRPr="00611615" w:rsidRDefault="00F367ED" w:rsidP="00611615">
            <w:pPr>
              <w:widowControl/>
              <w:spacing w:line="450" w:lineRule="atLeas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  <w:proofErr w:type="gramStart"/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安源化学工业有限公司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2023.12.4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盘锦新恒兴化工有限公司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2023.6.30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盘锦格林凯默科技有限公司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2023.10.9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辽宁全盛实业有限责任公司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辽宁北化鲁华化工有限公司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2023.7.6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  <w:proofErr w:type="gramStart"/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北方戴纳索</w:t>
            </w:r>
            <w:proofErr w:type="gramEnd"/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合成橡胶有限公司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2023.7.6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辽宁步云交通新材料科技有限公司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2023.10.9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盘锦斯芬克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司</w:t>
            </w: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药物研发有限公司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2023.10.24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61161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盘锦欧柏科思医药科技有限公司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2023.10.18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北京慕成防火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绝热特种材料有限公司辽宁分公司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2023.11.16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盘锦中泓化工有限公司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2023.10.24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瑞升科技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2023.10.19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辽宁昊维科技有限公司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2023.10.19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辽宁鸿鹄医药化学技术有限公司</w:t>
            </w:r>
          </w:p>
        </w:tc>
        <w:tc>
          <w:tcPr>
            <w:tcW w:w="31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2023.12.4</w:t>
            </w:r>
          </w:p>
        </w:tc>
        <w:tc>
          <w:tcPr>
            <w:tcW w:w="11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北京吉海川科技发展有限公司辽宁分公司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2023.10.18</w:t>
            </w:r>
          </w:p>
        </w:tc>
        <w:tc>
          <w:tcPr>
            <w:tcW w:w="1175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峰科技有限公司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2023.11.16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正医药科技有限公司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2023.10.9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辽宁北方化学工业有限公司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2023.11.16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367ED" w:rsidTr="00F367ED">
        <w:trPr>
          <w:trHeight w:val="20"/>
        </w:trPr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CE1460" w:rsidP="00611615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辽宁博美医药科技有限公司</w:t>
            </w:r>
          </w:p>
        </w:tc>
        <w:tc>
          <w:tcPr>
            <w:tcW w:w="3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F367ED" w:rsidRDefault="00F367ED" w:rsidP="00CE1460">
            <w:pPr>
              <w:widowControl/>
              <w:spacing w:line="45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2023.1</w:t>
            </w:r>
            <w:r w:rsidR="00CE14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.1</w:t>
            </w:r>
            <w:r w:rsidR="00CE14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367ED" w:rsidRDefault="00F367ED">
            <w:r w:rsidRPr="00F072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检查项目合格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67ED" w:rsidRPr="00611615" w:rsidRDefault="00F367ED" w:rsidP="0061161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11615" w:rsidRDefault="00611615">
      <w:pPr>
        <w:jc w:val="center"/>
        <w:rPr>
          <w:b/>
          <w:bCs/>
          <w:sz w:val="44"/>
          <w:szCs w:val="44"/>
        </w:rPr>
      </w:pPr>
    </w:p>
    <w:sectPr w:rsidR="00611615">
      <w:pgSz w:w="16838" w:h="11905" w:orient="landscape"/>
      <w:pgMar w:top="1803" w:right="1440" w:bottom="1803" w:left="1440" w:header="851" w:footer="510" w:gutter="0"/>
      <w:cols w:space="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RjODQ3Nzk3MjI3NWQ0NTU5NTEwZTEyNTAxZWIifQ=="/>
  </w:docVars>
  <w:rsids>
    <w:rsidRoot w:val="34400665"/>
    <w:rsid w:val="000C35C1"/>
    <w:rsid w:val="005E63CD"/>
    <w:rsid w:val="00611615"/>
    <w:rsid w:val="00CE1460"/>
    <w:rsid w:val="00F367ED"/>
    <w:rsid w:val="0F6C3C6E"/>
    <w:rsid w:val="1463046F"/>
    <w:rsid w:val="34400665"/>
    <w:rsid w:val="65D17B17"/>
    <w:rsid w:val="6841337F"/>
    <w:rsid w:val="7D5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浸在灵魂里的小幸福。</dc:creator>
  <cp:lastModifiedBy>Administrator</cp:lastModifiedBy>
  <cp:revision>2</cp:revision>
  <dcterms:created xsi:type="dcterms:W3CDTF">2023-12-21T02:33:00Z</dcterms:created>
  <dcterms:modified xsi:type="dcterms:W3CDTF">2023-12-21T02:33:00Z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BFA4C33D5E3A42BAA4B30DA295B12A2F</vt:lpwstr>
  </property>
</Properties>
</file>