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20" w:firstLineChars="200"/>
        <w:jc w:val="center"/>
        <w:rPr>
          <w:rFonts w:ascii="仿宋" w:hAnsi="仿宋" w:eastAsia="仿宋" w:cs="仿宋"/>
          <w:color w:val="333333"/>
          <w:sz w:val="26"/>
          <w:szCs w:val="26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z w:val="26"/>
          <w:szCs w:val="26"/>
          <w:shd w:val="clear" w:color="auto" w:fill="FFFFFF"/>
        </w:rPr>
        <w:t>附表</w:t>
      </w:r>
      <w:r>
        <w:rPr>
          <w:rFonts w:hint="eastAsia" w:ascii="仿宋" w:hAnsi="仿宋" w:eastAsia="仿宋" w:cs="仿宋"/>
          <w:color w:val="333333"/>
          <w:sz w:val="26"/>
          <w:szCs w:val="26"/>
          <w:shd w:val="clear" w:color="auto" w:fill="FFFFFF"/>
          <w:lang w:val="en-US" w:eastAsia="zh-CN"/>
        </w:rPr>
        <w:t>1</w:t>
      </w:r>
      <w:r>
        <w:rPr>
          <w:rFonts w:hint="eastAsia" w:ascii="仿宋" w:hAnsi="仿宋" w:eastAsia="仿宋" w:cs="仿宋"/>
          <w:color w:val="333333"/>
          <w:sz w:val="26"/>
          <w:szCs w:val="26"/>
          <w:shd w:val="clear" w:color="auto" w:fill="FFFFFF"/>
        </w:rPr>
        <w:t xml:space="preserve"> 双台子区小型水闸管理与保护范围划定成果表</w:t>
      </w:r>
    </w:p>
    <w:tbl>
      <w:tblPr>
        <w:tblStyle w:val="2"/>
        <w:tblW w:w="13995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2520"/>
        <w:gridCol w:w="3387"/>
        <w:gridCol w:w="1558"/>
        <w:gridCol w:w="3883"/>
        <w:gridCol w:w="156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8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252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水闸名称</w:t>
            </w:r>
          </w:p>
        </w:tc>
        <w:tc>
          <w:tcPr>
            <w:tcW w:w="4945" w:type="dxa"/>
            <w:gridSpan w:val="2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管理范围</w:t>
            </w:r>
          </w:p>
        </w:tc>
        <w:tc>
          <w:tcPr>
            <w:tcW w:w="5450" w:type="dxa"/>
            <w:gridSpan w:val="2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保护范围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4945" w:type="dxa"/>
            <w:gridSpan w:val="2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5450" w:type="dxa"/>
            <w:gridSpan w:val="2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8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国堤自排闸</w:t>
            </w:r>
          </w:p>
        </w:tc>
        <w:tc>
          <w:tcPr>
            <w:tcW w:w="338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4"/>
                <w:rFonts w:hint="default"/>
                <w:lang w:bidi="ar"/>
              </w:rPr>
              <w:t>上、下游边界以外的宽度/m</w:t>
            </w:r>
          </w:p>
        </w:tc>
        <w:tc>
          <w:tcPr>
            <w:tcW w:w="155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388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4"/>
                <w:rFonts w:hint="default"/>
                <w:lang w:bidi="ar"/>
              </w:rPr>
              <w:t>上、下游边界以外的宽度/m</w:t>
            </w:r>
          </w:p>
        </w:tc>
        <w:tc>
          <w:tcPr>
            <w:tcW w:w="156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38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55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88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56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38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4"/>
                <w:rFonts w:hint="default"/>
                <w:lang w:bidi="ar"/>
              </w:rPr>
              <w:t>两侧边界以外的宽度/m</w:t>
            </w:r>
          </w:p>
        </w:tc>
        <w:tc>
          <w:tcPr>
            <w:tcW w:w="155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388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4"/>
                <w:rFonts w:hint="default"/>
                <w:lang w:bidi="ar"/>
              </w:rPr>
              <w:t>两侧边界以外的宽度/m</w:t>
            </w:r>
          </w:p>
        </w:tc>
        <w:tc>
          <w:tcPr>
            <w:tcW w:w="156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38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55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88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56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8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4"/>
                <w:rFonts w:hint="default"/>
                <w:lang w:bidi="ar"/>
              </w:rPr>
              <w:t>陆家站南闸</w:t>
            </w:r>
          </w:p>
        </w:tc>
        <w:tc>
          <w:tcPr>
            <w:tcW w:w="338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4"/>
                <w:rFonts w:hint="default"/>
                <w:lang w:bidi="ar"/>
              </w:rPr>
              <w:t>上、下游边界以外的宽度/m</w:t>
            </w:r>
          </w:p>
        </w:tc>
        <w:tc>
          <w:tcPr>
            <w:tcW w:w="155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388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4"/>
                <w:rFonts w:hint="default"/>
                <w:lang w:bidi="ar"/>
              </w:rPr>
              <w:t>上、下游边界以外的宽度/m</w:t>
            </w:r>
          </w:p>
        </w:tc>
        <w:tc>
          <w:tcPr>
            <w:tcW w:w="156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38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55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88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56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38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4"/>
                <w:rFonts w:hint="default"/>
                <w:lang w:bidi="ar"/>
              </w:rPr>
              <w:t>两侧边界以外的宽度/m</w:t>
            </w:r>
          </w:p>
        </w:tc>
        <w:tc>
          <w:tcPr>
            <w:tcW w:w="155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388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4"/>
                <w:rFonts w:hint="default"/>
                <w:lang w:bidi="ar"/>
              </w:rPr>
              <w:t>两侧边界以外的宽度/m</w:t>
            </w:r>
          </w:p>
        </w:tc>
        <w:tc>
          <w:tcPr>
            <w:tcW w:w="156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38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55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88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56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8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4"/>
                <w:rFonts w:hint="default"/>
                <w:lang w:bidi="ar"/>
              </w:rPr>
              <w:t>新五岔沟支闸</w:t>
            </w:r>
          </w:p>
        </w:tc>
        <w:tc>
          <w:tcPr>
            <w:tcW w:w="338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4"/>
                <w:rFonts w:hint="default"/>
                <w:lang w:bidi="ar"/>
              </w:rPr>
              <w:t>上、下游边界以外的宽度/m</w:t>
            </w:r>
          </w:p>
        </w:tc>
        <w:tc>
          <w:tcPr>
            <w:tcW w:w="155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388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4"/>
                <w:rFonts w:hint="default"/>
                <w:lang w:bidi="ar"/>
              </w:rPr>
              <w:t>上、下游边界以外的宽度/m</w:t>
            </w:r>
          </w:p>
        </w:tc>
        <w:tc>
          <w:tcPr>
            <w:tcW w:w="156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38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55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88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56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38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4"/>
                <w:rFonts w:hint="default"/>
                <w:lang w:bidi="ar"/>
              </w:rPr>
              <w:t>两侧边界以外的宽度/m</w:t>
            </w:r>
          </w:p>
        </w:tc>
        <w:tc>
          <w:tcPr>
            <w:tcW w:w="155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388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4"/>
                <w:rFonts w:hint="default"/>
                <w:lang w:bidi="ar"/>
              </w:rPr>
              <w:t>两侧边界以外的宽度/m</w:t>
            </w:r>
          </w:p>
        </w:tc>
        <w:tc>
          <w:tcPr>
            <w:tcW w:w="156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38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55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88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56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8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4"/>
                <w:rFonts w:hint="default"/>
                <w:lang w:bidi="ar"/>
              </w:rPr>
              <w:t>友谊节制闸</w:t>
            </w:r>
          </w:p>
        </w:tc>
        <w:tc>
          <w:tcPr>
            <w:tcW w:w="338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4"/>
                <w:rFonts w:hint="default"/>
                <w:lang w:bidi="ar"/>
              </w:rPr>
              <w:t>上、下游边界以外的宽度/m</w:t>
            </w:r>
          </w:p>
        </w:tc>
        <w:tc>
          <w:tcPr>
            <w:tcW w:w="155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388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4"/>
                <w:rFonts w:hint="default"/>
                <w:lang w:bidi="ar"/>
              </w:rPr>
              <w:t>上、下游边界以外的宽度/m</w:t>
            </w:r>
          </w:p>
        </w:tc>
        <w:tc>
          <w:tcPr>
            <w:tcW w:w="156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38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55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88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56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38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4"/>
                <w:rFonts w:hint="default"/>
                <w:lang w:bidi="ar"/>
              </w:rPr>
              <w:t>两侧边界以外的宽度/m</w:t>
            </w:r>
          </w:p>
        </w:tc>
        <w:tc>
          <w:tcPr>
            <w:tcW w:w="155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388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4"/>
                <w:rFonts w:hint="default"/>
                <w:lang w:bidi="ar"/>
              </w:rPr>
              <w:t>两侧边界以外的宽度/m</w:t>
            </w:r>
          </w:p>
        </w:tc>
        <w:tc>
          <w:tcPr>
            <w:tcW w:w="156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38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55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88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56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8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4"/>
                <w:rFonts w:hint="default"/>
                <w:lang w:bidi="ar"/>
              </w:rPr>
              <w:t>陆家站东闸</w:t>
            </w:r>
          </w:p>
        </w:tc>
        <w:tc>
          <w:tcPr>
            <w:tcW w:w="338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4"/>
                <w:rFonts w:hint="default"/>
                <w:lang w:bidi="ar"/>
              </w:rPr>
              <w:t>上、下游边界以外的宽度/m</w:t>
            </w:r>
          </w:p>
        </w:tc>
        <w:tc>
          <w:tcPr>
            <w:tcW w:w="155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388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4"/>
                <w:rFonts w:hint="default"/>
                <w:lang w:bidi="ar"/>
              </w:rPr>
              <w:t>上、下游边界以外的宽度/m</w:t>
            </w:r>
          </w:p>
        </w:tc>
        <w:tc>
          <w:tcPr>
            <w:tcW w:w="156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38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55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88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56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38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4"/>
                <w:rFonts w:hint="default"/>
                <w:lang w:bidi="ar"/>
              </w:rPr>
              <w:t>两侧边界以外的宽度/m</w:t>
            </w:r>
          </w:p>
        </w:tc>
        <w:tc>
          <w:tcPr>
            <w:tcW w:w="155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388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4"/>
                <w:rFonts w:hint="default"/>
                <w:lang w:bidi="ar"/>
              </w:rPr>
              <w:t>两侧边界以外的宽度/m</w:t>
            </w:r>
          </w:p>
        </w:tc>
        <w:tc>
          <w:tcPr>
            <w:tcW w:w="156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38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55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88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56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8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4"/>
                <w:rFonts w:hint="default"/>
                <w:lang w:bidi="ar"/>
              </w:rPr>
              <w:t>任家节制闸</w:t>
            </w:r>
          </w:p>
        </w:tc>
        <w:tc>
          <w:tcPr>
            <w:tcW w:w="338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4"/>
                <w:rFonts w:hint="default"/>
                <w:lang w:bidi="ar"/>
              </w:rPr>
              <w:t>上、下游边界以外的宽度/m</w:t>
            </w:r>
          </w:p>
        </w:tc>
        <w:tc>
          <w:tcPr>
            <w:tcW w:w="155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388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4"/>
                <w:rFonts w:hint="default"/>
                <w:lang w:bidi="ar"/>
              </w:rPr>
              <w:t>上、下游边界以外的宽度/m</w:t>
            </w:r>
          </w:p>
        </w:tc>
        <w:tc>
          <w:tcPr>
            <w:tcW w:w="156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38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55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88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56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38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4"/>
                <w:rFonts w:hint="default"/>
                <w:lang w:bidi="ar"/>
              </w:rPr>
              <w:t>两侧边界以外的宽度/m</w:t>
            </w:r>
          </w:p>
        </w:tc>
        <w:tc>
          <w:tcPr>
            <w:tcW w:w="155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388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4"/>
                <w:rFonts w:hint="default"/>
                <w:lang w:bidi="ar"/>
              </w:rPr>
              <w:t>两侧边界以外的宽度/m</w:t>
            </w:r>
          </w:p>
        </w:tc>
        <w:tc>
          <w:tcPr>
            <w:tcW w:w="156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38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55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88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56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38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55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88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56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RjNGVjNDAyZjMxN2I3MDBlNjY0NmJhNmJmMThlMzYifQ=="/>
  </w:docVars>
  <w:rsids>
    <w:rsidRoot w:val="67E13F1F"/>
    <w:rsid w:val="3A5313AF"/>
    <w:rsid w:val="67E13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3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2023-12-08T08:22:00Z</dcterms:created>
  <dc:creator>李谢一</dc:creator>
  <cp:lastModifiedBy>李谢一</cp:lastModifiedBy>
  <dcterms:modified xsi:type="dcterms:W3CDTF">2023-12-08T08:33:58Z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BB99C3059B614A33BFAED8428297358D_13</vt:lpwstr>
  </property>
</Properties>
</file>