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2023年盘锦市</w:t>
      </w:r>
      <w:r>
        <w:rPr>
          <w:rFonts w:hint="eastAsia" w:ascii="仿宋_GB2312" w:hAnsi="宋体" w:eastAsia="仿宋_GB2312" w:cs="黑体"/>
          <w:b/>
          <w:bCs/>
          <w:spacing w:val="20"/>
          <w:w w:val="105"/>
          <w:sz w:val="32"/>
          <w:szCs w:val="32"/>
          <w:lang w:eastAsia="zh-CN"/>
        </w:rPr>
        <w:t>轮胎</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轮胎</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rPr>
      </w:pPr>
      <w:r>
        <w:rPr>
          <w:rFonts w:hint="eastAsia" w:ascii="宋体" w:hAnsi="宋体" w:cs="宋体"/>
          <w:color w:val="000000" w:themeColor="text1"/>
          <w:szCs w:val="21"/>
        </w:rPr>
        <w:t>表1 产品分类及代码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213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ascii="宋体" w:hAnsi="宋体" w:eastAsia="宋体" w:cs="宋体"/>
                <w:szCs w:val="21"/>
              </w:rPr>
              <w:t>6</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12</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213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ascii="宋体" w:hAnsi="宋体" w:eastAsia="宋体" w:cs="宋体"/>
                <w:szCs w:val="21"/>
              </w:rPr>
              <w:t>机械及安防</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ascii="宋体" w:hAnsi="宋体" w:eastAsia="宋体" w:cs="宋体"/>
                <w:szCs w:val="21"/>
              </w:rPr>
              <w:t>车辆及相关产品</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汽车轮胎</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本细则涉及产品种类：轿车轮胎</w:t>
      </w:r>
      <w:r>
        <w:rPr>
          <w:rFonts w:hint="eastAsia" w:ascii="仿宋_GB2312" w:hAnsi="宋体" w:eastAsia="仿宋_GB2312"/>
          <w:sz w:val="28"/>
          <w:szCs w:val="28"/>
          <w:lang w:eastAsia="zh-CN"/>
        </w:rPr>
        <w:t>、农用轮胎</w:t>
      </w:r>
      <w:r>
        <w:rPr>
          <w:rFonts w:hint="eastAsia" w:ascii="仿宋_GB2312" w:hAnsi="宋体" w:eastAsia="仿宋_GB2312"/>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GB 9743-2015</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轿车轮胎</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GB/T 1192-2017</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农用轮胎</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随机抽取样品</w:t>
      </w:r>
      <w:r>
        <w:rPr>
          <w:rFonts w:hint="eastAsia" w:ascii="仿宋_GB2312" w:hAnsi="宋体" w:eastAsia="仿宋_GB2312"/>
          <w:sz w:val="28"/>
          <w:szCs w:val="28"/>
          <w:lang w:val="en-US" w:eastAsia="zh-CN"/>
        </w:rPr>
        <w:t>2</w:t>
      </w:r>
      <w:r>
        <w:rPr>
          <w:rFonts w:hint="eastAsia" w:ascii="仿宋_GB2312" w:hAnsi="宋体" w:eastAsia="仿宋_GB2312"/>
          <w:sz w:val="28"/>
          <w:szCs w:val="28"/>
          <w:lang w:eastAsia="zh-CN"/>
        </w:rPr>
        <w:t>条</w:t>
      </w:r>
      <w:r>
        <w:rPr>
          <w:rFonts w:hint="eastAsia" w:ascii="仿宋_GB2312" w:hAnsi="宋体" w:eastAsia="仿宋_GB2312"/>
          <w:sz w:val="28"/>
          <w:szCs w:val="28"/>
        </w:rPr>
        <w:t>，其中</w:t>
      </w:r>
      <w:r>
        <w:rPr>
          <w:rFonts w:hint="eastAsia" w:ascii="仿宋_GB2312" w:hAnsi="宋体" w:eastAsia="仿宋_GB2312"/>
          <w:sz w:val="28"/>
          <w:szCs w:val="28"/>
          <w:lang w:val="en-US" w:eastAsia="zh-CN"/>
        </w:rPr>
        <w:t>1条</w:t>
      </w:r>
      <w:r>
        <w:rPr>
          <w:rFonts w:hint="eastAsia" w:ascii="仿宋_GB2312" w:hAnsi="宋体" w:eastAsia="仿宋_GB2312"/>
          <w:sz w:val="28"/>
          <w:szCs w:val="28"/>
        </w:rPr>
        <w:t>作为检验样品，</w:t>
      </w:r>
      <w:r>
        <w:rPr>
          <w:rFonts w:hint="eastAsia" w:ascii="仿宋_GB2312" w:hAnsi="宋体" w:eastAsia="仿宋_GB2312"/>
          <w:sz w:val="28"/>
          <w:szCs w:val="28"/>
          <w:lang w:val="en-US" w:eastAsia="zh-CN"/>
        </w:rPr>
        <w:t>1条</w:t>
      </w:r>
      <w:r>
        <w:rPr>
          <w:rFonts w:hint="eastAsia" w:ascii="仿宋_GB2312" w:hAnsi="宋体" w:eastAsia="仿宋_GB2312"/>
          <w:sz w:val="28"/>
          <w:szCs w:val="28"/>
        </w:rPr>
        <w:t>作为备用样品，备样可封存在受检单位。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bookmarkStart w:id="0" w:name="_GoBack"/>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bookmarkEnd w:id="0"/>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抽样时，抽样人员应当认真核实营业执照等被抽查企业的相关信息，确认企业不存在不得抽样的情形。遇有下列情况之一且能提供有效证明的，不得抽样： </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rPr>
      </w:pPr>
      <w:r>
        <w:rPr>
          <w:rFonts w:hint="eastAsia" w:ascii="仿宋" w:hAnsi="仿宋" w:eastAsia="仿宋" w:cs="仿宋"/>
          <w:color w:val="000000" w:themeColor="text1"/>
          <w:szCs w:val="21"/>
        </w:rPr>
        <w:t>表2轿车轮胎</w:t>
      </w:r>
    </w:p>
    <w:tbl>
      <w:tblPr>
        <w:tblStyle w:val="7"/>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119"/>
        <w:gridCol w:w="1843"/>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311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1843"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1905"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外观质量</w:t>
            </w:r>
          </w:p>
        </w:tc>
        <w:tc>
          <w:tcPr>
            <w:tcW w:w="1843" w:type="dxa"/>
            <w:vAlign w:val="center"/>
          </w:tcPr>
          <w:p>
            <w:pPr>
              <w:jc w:val="center"/>
              <w:rPr>
                <w:rFonts w:hint="eastAsia" w:ascii="仿宋" w:hAnsi="仿宋" w:eastAsia="仿宋" w:cs="仿宋"/>
                <w:kern w:val="0"/>
                <w:szCs w:val="21"/>
              </w:rPr>
            </w:pPr>
            <w:r>
              <w:rPr>
                <w:rFonts w:hint="eastAsia" w:ascii="仿宋" w:hAnsi="仿宋" w:eastAsia="仿宋" w:cs="仿宋"/>
              </w:rPr>
              <w:t>GB 9743-2015</w:t>
            </w:r>
          </w:p>
        </w:tc>
        <w:tc>
          <w:tcPr>
            <w:tcW w:w="1905"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i w:val="0"/>
                <w:iCs w:val="0"/>
                <w:color w:val="000000"/>
                <w:kern w:val="0"/>
                <w:sz w:val="20"/>
                <w:szCs w:val="20"/>
                <w:u w:val="none"/>
                <w:lang w:val="en-US" w:eastAsia="zh-CN" w:bidi="ar"/>
              </w:rPr>
              <w:t>HG/T 2177-2011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内胎和垫带</w:t>
            </w:r>
          </w:p>
        </w:tc>
        <w:tc>
          <w:tcPr>
            <w:tcW w:w="1843" w:type="dxa"/>
            <w:vAlign w:val="center"/>
          </w:tcPr>
          <w:p>
            <w:pPr>
              <w:jc w:val="center"/>
              <w:rPr>
                <w:rFonts w:hint="eastAsia" w:ascii="仿宋" w:hAnsi="仿宋" w:eastAsia="仿宋" w:cs="仿宋"/>
                <w:kern w:val="0"/>
                <w:szCs w:val="21"/>
              </w:rPr>
            </w:pPr>
            <w:r>
              <w:rPr>
                <w:rFonts w:hint="eastAsia" w:ascii="仿宋" w:hAnsi="仿宋" w:eastAsia="仿宋" w:cs="仿宋"/>
              </w:rPr>
              <w:t>GB 9743-2015</w:t>
            </w:r>
          </w:p>
        </w:tc>
        <w:tc>
          <w:tcPr>
            <w:tcW w:w="1905"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i w:val="0"/>
                <w:iCs w:val="0"/>
                <w:color w:val="000000"/>
                <w:kern w:val="0"/>
                <w:sz w:val="20"/>
                <w:szCs w:val="20"/>
                <w:u w:val="none"/>
                <w:lang w:val="en-US" w:eastAsia="zh-CN" w:bidi="ar"/>
              </w:rPr>
              <w:t>HG/T 2177-2011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外缘尺寸</w:t>
            </w:r>
          </w:p>
        </w:tc>
        <w:tc>
          <w:tcPr>
            <w:tcW w:w="1843" w:type="dxa"/>
            <w:vAlign w:val="center"/>
          </w:tcPr>
          <w:p>
            <w:pPr>
              <w:jc w:val="center"/>
              <w:rPr>
                <w:rFonts w:hint="eastAsia" w:ascii="仿宋" w:hAnsi="仿宋" w:eastAsia="仿宋" w:cs="仿宋"/>
                <w:kern w:val="0"/>
                <w:szCs w:val="21"/>
              </w:rPr>
            </w:pPr>
            <w:r>
              <w:rPr>
                <w:rFonts w:hint="eastAsia" w:ascii="仿宋" w:hAnsi="仿宋" w:eastAsia="仿宋" w:cs="仿宋"/>
              </w:rPr>
              <w:t>GB 9743-2015</w:t>
            </w:r>
          </w:p>
        </w:tc>
        <w:tc>
          <w:tcPr>
            <w:tcW w:w="1905"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i w:val="0"/>
                <w:iCs w:val="0"/>
                <w:color w:val="000000"/>
                <w:kern w:val="0"/>
                <w:sz w:val="20"/>
                <w:szCs w:val="20"/>
                <w:u w:val="none"/>
                <w:lang w:val="en-US" w:eastAsia="zh-CN" w:bidi="ar"/>
              </w:rPr>
              <w:t>GB/T 521-2012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标志</w:t>
            </w:r>
          </w:p>
        </w:tc>
        <w:tc>
          <w:tcPr>
            <w:tcW w:w="1843" w:type="dxa"/>
            <w:vAlign w:val="center"/>
          </w:tcPr>
          <w:p>
            <w:pPr>
              <w:jc w:val="center"/>
              <w:rPr>
                <w:rFonts w:hint="eastAsia" w:ascii="仿宋" w:hAnsi="仿宋" w:eastAsia="仿宋" w:cs="仿宋"/>
                <w:kern w:val="0"/>
                <w:szCs w:val="21"/>
              </w:rPr>
            </w:pPr>
            <w:r>
              <w:rPr>
                <w:rFonts w:hint="eastAsia" w:ascii="仿宋" w:hAnsi="仿宋" w:eastAsia="仿宋" w:cs="仿宋"/>
              </w:rPr>
              <w:t>GB 9743-2015</w:t>
            </w:r>
          </w:p>
        </w:tc>
        <w:tc>
          <w:tcPr>
            <w:tcW w:w="1905"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i w:val="0"/>
                <w:iCs w:val="0"/>
                <w:color w:val="000000"/>
                <w:kern w:val="0"/>
                <w:sz w:val="20"/>
                <w:szCs w:val="20"/>
                <w:u w:val="none"/>
                <w:lang w:val="en-US" w:eastAsia="zh-CN" w:bidi="ar"/>
              </w:rPr>
              <w:t>GB 9743-2015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5</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胎面磨耗标志</w:t>
            </w:r>
          </w:p>
        </w:tc>
        <w:tc>
          <w:tcPr>
            <w:tcW w:w="1843" w:type="dxa"/>
            <w:vAlign w:val="center"/>
          </w:tcPr>
          <w:p>
            <w:pPr>
              <w:jc w:val="center"/>
              <w:rPr>
                <w:rFonts w:hint="eastAsia" w:ascii="仿宋" w:hAnsi="仿宋" w:eastAsia="仿宋" w:cs="仿宋"/>
                <w:kern w:val="0"/>
                <w:szCs w:val="21"/>
              </w:rPr>
            </w:pPr>
            <w:r>
              <w:rPr>
                <w:rFonts w:hint="eastAsia" w:ascii="仿宋" w:hAnsi="仿宋" w:eastAsia="仿宋" w:cs="仿宋"/>
              </w:rPr>
              <w:t>GB 9743-2015</w:t>
            </w:r>
          </w:p>
        </w:tc>
        <w:tc>
          <w:tcPr>
            <w:tcW w:w="1905"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i w:val="0"/>
                <w:iCs w:val="0"/>
                <w:color w:val="000000"/>
                <w:kern w:val="0"/>
                <w:sz w:val="20"/>
                <w:szCs w:val="20"/>
                <w:u w:val="none"/>
                <w:lang w:val="en-US" w:eastAsia="zh-CN" w:bidi="ar"/>
              </w:rPr>
              <w:t>GB/T 521-2012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bCs/>
                <w:kern w:val="0"/>
                <w:szCs w:val="21"/>
                <w:lang w:val="en-US" w:eastAsia="zh-CN"/>
              </w:rPr>
              <w:t>备注：根据实际样品，仅对适用项目进行检测。</w:t>
            </w:r>
          </w:p>
        </w:tc>
      </w:tr>
    </w:tbl>
    <w:p>
      <w:pPr>
        <w:spacing w:before="100" w:beforeAutospacing="1" w:after="100" w:afterAutospacing="1"/>
        <w:contextualSpacing/>
        <w:jc w:val="center"/>
        <w:rPr>
          <w:rFonts w:hint="eastAsia" w:ascii="仿宋" w:hAnsi="仿宋" w:eastAsia="仿宋" w:cs="仿宋"/>
          <w:b/>
          <w:sz w:val="28"/>
          <w:szCs w:val="28"/>
        </w:rPr>
      </w:pPr>
      <w:r>
        <w:rPr>
          <w:rFonts w:hint="eastAsia" w:ascii="仿宋" w:hAnsi="仿宋" w:eastAsia="仿宋" w:cs="仿宋"/>
          <w:color w:val="000000" w:themeColor="text1"/>
          <w:szCs w:val="21"/>
        </w:rPr>
        <w:t>表3农用轮胎</w:t>
      </w:r>
    </w:p>
    <w:tbl>
      <w:tblPr>
        <w:tblStyle w:val="7"/>
        <w:tblW w:w="7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119"/>
        <w:gridCol w:w="1843"/>
        <w:gridCol w:w="1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311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1843"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1965"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3119" w:type="dxa"/>
            <w:vAlign w:val="center"/>
          </w:tcPr>
          <w:p>
            <w:pPr>
              <w:jc w:val="center"/>
              <w:rPr>
                <w:rFonts w:hint="eastAsia" w:ascii="仿宋" w:hAnsi="仿宋" w:eastAsia="仿宋" w:cs="仿宋"/>
              </w:rPr>
            </w:pPr>
            <w:r>
              <w:rPr>
                <w:rFonts w:hint="eastAsia" w:ascii="仿宋" w:hAnsi="仿宋" w:eastAsia="仿宋" w:cs="仿宋"/>
              </w:rPr>
              <w:t>规格尺寸</w:t>
            </w:r>
          </w:p>
        </w:tc>
        <w:tc>
          <w:tcPr>
            <w:tcW w:w="1843" w:type="dxa"/>
            <w:vAlign w:val="center"/>
          </w:tcPr>
          <w:p>
            <w:pPr>
              <w:jc w:val="center"/>
              <w:rPr>
                <w:rFonts w:hint="eastAsia" w:ascii="仿宋" w:hAnsi="仿宋" w:eastAsia="仿宋" w:cs="仿宋"/>
              </w:rPr>
            </w:pPr>
            <w:r>
              <w:rPr>
                <w:rFonts w:hint="eastAsia" w:ascii="仿宋" w:hAnsi="仿宋" w:eastAsia="仿宋" w:cs="仿宋"/>
              </w:rPr>
              <w:t>GB/T 1192-2017</w:t>
            </w:r>
          </w:p>
        </w:tc>
        <w:tc>
          <w:tcPr>
            <w:tcW w:w="1965" w:type="dxa"/>
            <w:vAlign w:val="center"/>
          </w:tcPr>
          <w:p>
            <w:pPr>
              <w:jc w:val="center"/>
              <w:rPr>
                <w:rFonts w:hint="eastAsia" w:ascii="仿宋" w:hAnsi="仿宋" w:eastAsia="仿宋" w:cs="仿宋"/>
              </w:rPr>
            </w:pPr>
            <w:r>
              <w:rPr>
                <w:rFonts w:hint="eastAsia" w:ascii="仿宋" w:hAnsi="仿宋" w:eastAsia="仿宋" w:cs="仿宋"/>
                <w:lang w:val="en-US" w:eastAsia="zh-CN"/>
              </w:rPr>
              <w:t>GB/T 521-2012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3119" w:type="dxa"/>
            <w:vAlign w:val="center"/>
          </w:tcPr>
          <w:p>
            <w:pPr>
              <w:jc w:val="center"/>
              <w:rPr>
                <w:rFonts w:hint="eastAsia" w:ascii="仿宋" w:hAnsi="仿宋" w:eastAsia="仿宋" w:cs="仿宋"/>
              </w:rPr>
            </w:pPr>
            <w:r>
              <w:rPr>
                <w:rFonts w:hint="eastAsia" w:ascii="仿宋" w:hAnsi="仿宋" w:eastAsia="仿宋" w:cs="仿宋"/>
              </w:rPr>
              <w:t>拉伸强度</w:t>
            </w:r>
          </w:p>
        </w:tc>
        <w:tc>
          <w:tcPr>
            <w:tcW w:w="1843" w:type="dxa"/>
            <w:vAlign w:val="center"/>
          </w:tcPr>
          <w:p>
            <w:pPr>
              <w:jc w:val="center"/>
              <w:rPr>
                <w:rFonts w:hint="eastAsia" w:ascii="仿宋" w:hAnsi="仿宋" w:eastAsia="仿宋" w:cs="仿宋"/>
              </w:rPr>
            </w:pPr>
            <w:r>
              <w:rPr>
                <w:rFonts w:hint="eastAsia" w:ascii="仿宋" w:hAnsi="仿宋" w:eastAsia="仿宋" w:cs="仿宋"/>
              </w:rPr>
              <w:t>GB/T 1192-2017</w:t>
            </w:r>
          </w:p>
        </w:tc>
        <w:tc>
          <w:tcPr>
            <w:tcW w:w="1965" w:type="dxa"/>
            <w:vAlign w:val="center"/>
          </w:tcPr>
          <w:p>
            <w:pPr>
              <w:jc w:val="center"/>
              <w:rPr>
                <w:rFonts w:hint="eastAsia" w:ascii="仿宋" w:hAnsi="仿宋" w:eastAsia="仿宋" w:cs="仿宋"/>
              </w:rPr>
            </w:pPr>
            <w:r>
              <w:rPr>
                <w:rFonts w:hint="eastAsia" w:ascii="仿宋" w:hAnsi="仿宋" w:eastAsia="仿宋" w:cs="仿宋"/>
                <w:lang w:val="en-US" w:eastAsia="zh-CN"/>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3119" w:type="dxa"/>
            <w:vAlign w:val="center"/>
          </w:tcPr>
          <w:p>
            <w:pPr>
              <w:jc w:val="center"/>
              <w:rPr>
                <w:rFonts w:hint="eastAsia" w:ascii="仿宋" w:hAnsi="仿宋" w:eastAsia="仿宋" w:cs="仿宋"/>
              </w:rPr>
            </w:pPr>
            <w:r>
              <w:rPr>
                <w:rFonts w:hint="eastAsia" w:ascii="仿宋" w:hAnsi="仿宋" w:eastAsia="仿宋" w:cs="仿宋"/>
              </w:rPr>
              <w:t>拉断伸长率</w:t>
            </w:r>
          </w:p>
        </w:tc>
        <w:tc>
          <w:tcPr>
            <w:tcW w:w="1843" w:type="dxa"/>
            <w:vAlign w:val="center"/>
          </w:tcPr>
          <w:p>
            <w:pPr>
              <w:jc w:val="center"/>
              <w:rPr>
                <w:rFonts w:hint="eastAsia" w:ascii="仿宋" w:hAnsi="仿宋" w:eastAsia="仿宋" w:cs="仿宋"/>
              </w:rPr>
            </w:pPr>
            <w:r>
              <w:rPr>
                <w:rFonts w:hint="eastAsia" w:ascii="仿宋" w:hAnsi="仿宋" w:eastAsia="仿宋" w:cs="仿宋"/>
              </w:rPr>
              <w:t>GB/T 1192-2017</w:t>
            </w:r>
          </w:p>
        </w:tc>
        <w:tc>
          <w:tcPr>
            <w:tcW w:w="1965" w:type="dxa"/>
            <w:vAlign w:val="center"/>
          </w:tcPr>
          <w:p>
            <w:pPr>
              <w:jc w:val="center"/>
              <w:rPr>
                <w:rFonts w:hint="eastAsia" w:ascii="仿宋" w:hAnsi="仿宋" w:eastAsia="仿宋" w:cs="仿宋"/>
              </w:rPr>
            </w:pPr>
            <w:r>
              <w:rPr>
                <w:rFonts w:hint="eastAsia" w:ascii="仿宋" w:hAnsi="仿宋" w:eastAsia="仿宋" w:cs="仿宋"/>
                <w:lang w:val="en-US" w:eastAsia="zh-CN"/>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3119" w:type="dxa"/>
            <w:vAlign w:val="center"/>
          </w:tcPr>
          <w:p>
            <w:pPr>
              <w:jc w:val="center"/>
              <w:rPr>
                <w:rFonts w:hint="eastAsia" w:ascii="仿宋" w:hAnsi="仿宋" w:eastAsia="仿宋" w:cs="仿宋"/>
              </w:rPr>
            </w:pPr>
            <w:r>
              <w:rPr>
                <w:rFonts w:hint="eastAsia" w:ascii="仿宋" w:hAnsi="仿宋" w:eastAsia="仿宋" w:cs="仿宋"/>
              </w:rPr>
              <w:t>硬度</w:t>
            </w:r>
          </w:p>
        </w:tc>
        <w:tc>
          <w:tcPr>
            <w:tcW w:w="1843" w:type="dxa"/>
            <w:vAlign w:val="center"/>
          </w:tcPr>
          <w:p>
            <w:pPr>
              <w:jc w:val="center"/>
              <w:rPr>
                <w:rFonts w:hint="eastAsia" w:ascii="仿宋" w:hAnsi="仿宋" w:eastAsia="仿宋" w:cs="仿宋"/>
              </w:rPr>
            </w:pPr>
            <w:r>
              <w:rPr>
                <w:rFonts w:hint="eastAsia" w:ascii="仿宋" w:hAnsi="仿宋" w:eastAsia="仿宋" w:cs="仿宋"/>
              </w:rPr>
              <w:t>GB/T 1192-2017</w:t>
            </w:r>
          </w:p>
        </w:tc>
        <w:tc>
          <w:tcPr>
            <w:tcW w:w="1965" w:type="dxa"/>
            <w:vAlign w:val="center"/>
          </w:tcPr>
          <w:p>
            <w:pPr>
              <w:jc w:val="center"/>
              <w:rPr>
                <w:rFonts w:hint="eastAsia" w:ascii="仿宋" w:hAnsi="仿宋" w:eastAsia="仿宋" w:cs="仿宋"/>
              </w:rPr>
            </w:pPr>
            <w:r>
              <w:rPr>
                <w:rFonts w:hint="eastAsia" w:ascii="仿宋" w:hAnsi="仿宋" w:eastAsia="仿宋" w:cs="仿宋"/>
                <w:lang w:val="en-US" w:eastAsia="zh-CN"/>
              </w:rPr>
              <w:t>GB/T 531.1-2008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5</w:t>
            </w:r>
          </w:p>
        </w:tc>
        <w:tc>
          <w:tcPr>
            <w:tcW w:w="3119" w:type="dxa"/>
            <w:vAlign w:val="center"/>
          </w:tcPr>
          <w:p>
            <w:pPr>
              <w:jc w:val="center"/>
              <w:rPr>
                <w:rFonts w:hint="eastAsia" w:ascii="仿宋" w:hAnsi="仿宋" w:eastAsia="仿宋" w:cs="仿宋"/>
              </w:rPr>
            </w:pPr>
            <w:r>
              <w:rPr>
                <w:rFonts w:hint="eastAsia" w:ascii="仿宋" w:hAnsi="仿宋" w:eastAsia="仿宋" w:cs="仿宋"/>
              </w:rPr>
              <w:t>磨耗量</w:t>
            </w:r>
          </w:p>
        </w:tc>
        <w:tc>
          <w:tcPr>
            <w:tcW w:w="1843" w:type="dxa"/>
            <w:vAlign w:val="center"/>
          </w:tcPr>
          <w:p>
            <w:pPr>
              <w:jc w:val="center"/>
              <w:rPr>
                <w:rFonts w:hint="eastAsia" w:ascii="仿宋" w:hAnsi="仿宋" w:eastAsia="仿宋" w:cs="仿宋"/>
              </w:rPr>
            </w:pPr>
            <w:r>
              <w:rPr>
                <w:rFonts w:hint="eastAsia" w:ascii="仿宋" w:hAnsi="仿宋" w:eastAsia="仿宋" w:cs="仿宋"/>
              </w:rPr>
              <w:t>GB/T 1192-2017</w:t>
            </w:r>
          </w:p>
        </w:tc>
        <w:tc>
          <w:tcPr>
            <w:tcW w:w="1965" w:type="dxa"/>
            <w:vAlign w:val="center"/>
          </w:tcPr>
          <w:p>
            <w:pPr>
              <w:jc w:val="center"/>
              <w:rPr>
                <w:rFonts w:hint="eastAsia" w:ascii="仿宋" w:hAnsi="仿宋" w:eastAsia="仿宋" w:cs="仿宋"/>
              </w:rPr>
            </w:pPr>
            <w:r>
              <w:rPr>
                <w:rFonts w:hint="eastAsia" w:ascii="仿宋" w:hAnsi="仿宋" w:eastAsia="仿宋" w:cs="仿宋"/>
                <w:lang w:val="en-US" w:eastAsia="zh-CN"/>
              </w:rPr>
              <w:t>GB/T 519-2017</w:t>
            </w:r>
            <w:r>
              <w:rPr>
                <w:rFonts w:hint="eastAsia" w:ascii="仿宋" w:hAnsi="仿宋" w:eastAsia="仿宋" w:cs="仿宋"/>
                <w:lang w:val="en-US" w:eastAsia="zh-CN"/>
              </w:rPr>
              <w:br w:type="textWrapping"/>
            </w:r>
            <w:r>
              <w:rPr>
                <w:rFonts w:hint="eastAsia" w:ascii="仿宋" w:hAnsi="仿宋" w:eastAsia="仿宋" w:cs="仿宋"/>
                <w:lang w:val="en-US" w:eastAsia="zh-CN"/>
              </w:rPr>
              <w:t>GB/T 1689-2014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3119" w:type="dxa"/>
            <w:vAlign w:val="center"/>
          </w:tcPr>
          <w:p>
            <w:pPr>
              <w:jc w:val="center"/>
              <w:rPr>
                <w:rFonts w:hint="eastAsia" w:ascii="仿宋" w:hAnsi="仿宋" w:eastAsia="仿宋" w:cs="仿宋"/>
              </w:rPr>
            </w:pPr>
            <w:r>
              <w:rPr>
                <w:rFonts w:hint="eastAsia" w:ascii="仿宋" w:hAnsi="仿宋" w:eastAsia="仿宋" w:cs="仿宋"/>
              </w:rPr>
              <w:t>粘合强度</w:t>
            </w:r>
          </w:p>
        </w:tc>
        <w:tc>
          <w:tcPr>
            <w:tcW w:w="1843" w:type="dxa"/>
            <w:vAlign w:val="center"/>
          </w:tcPr>
          <w:p>
            <w:pPr>
              <w:jc w:val="center"/>
              <w:rPr>
                <w:rFonts w:hint="eastAsia" w:ascii="仿宋" w:hAnsi="仿宋" w:eastAsia="仿宋" w:cs="仿宋"/>
              </w:rPr>
            </w:pPr>
            <w:r>
              <w:rPr>
                <w:rFonts w:hint="eastAsia" w:ascii="仿宋" w:hAnsi="仿宋" w:eastAsia="仿宋" w:cs="仿宋"/>
              </w:rPr>
              <w:t>GB/T 1192-2017</w:t>
            </w:r>
          </w:p>
        </w:tc>
        <w:tc>
          <w:tcPr>
            <w:tcW w:w="1965" w:type="dxa"/>
            <w:vAlign w:val="center"/>
          </w:tcPr>
          <w:p>
            <w:pPr>
              <w:jc w:val="center"/>
              <w:rPr>
                <w:rFonts w:hint="eastAsia" w:ascii="仿宋" w:hAnsi="仿宋" w:eastAsia="仿宋" w:cs="仿宋"/>
              </w:rPr>
            </w:pPr>
            <w:r>
              <w:rPr>
                <w:rFonts w:hint="eastAsia" w:ascii="仿宋" w:hAnsi="仿宋" w:eastAsia="仿宋" w:cs="仿宋"/>
                <w:lang w:val="en-US" w:eastAsia="zh-CN"/>
              </w:rPr>
              <w:t>GB/T 532-2008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3119" w:type="dxa"/>
            <w:vAlign w:val="center"/>
          </w:tcPr>
          <w:p>
            <w:pPr>
              <w:jc w:val="center"/>
              <w:rPr>
                <w:rFonts w:hint="eastAsia" w:ascii="仿宋" w:hAnsi="仿宋" w:eastAsia="仿宋" w:cs="仿宋"/>
              </w:rPr>
            </w:pPr>
            <w:r>
              <w:rPr>
                <w:rFonts w:hint="eastAsia" w:ascii="仿宋" w:hAnsi="仿宋" w:eastAsia="仿宋" w:cs="仿宋"/>
              </w:rPr>
              <w:t>外观质量</w:t>
            </w:r>
          </w:p>
        </w:tc>
        <w:tc>
          <w:tcPr>
            <w:tcW w:w="1843" w:type="dxa"/>
            <w:vAlign w:val="center"/>
          </w:tcPr>
          <w:p>
            <w:pPr>
              <w:jc w:val="center"/>
              <w:rPr>
                <w:rFonts w:hint="eastAsia" w:ascii="仿宋" w:hAnsi="仿宋" w:eastAsia="仿宋" w:cs="仿宋"/>
              </w:rPr>
            </w:pPr>
            <w:r>
              <w:rPr>
                <w:rFonts w:hint="eastAsia" w:ascii="仿宋" w:hAnsi="仿宋" w:eastAsia="仿宋" w:cs="仿宋"/>
              </w:rPr>
              <w:t>GB/T 1192-2017</w:t>
            </w:r>
          </w:p>
        </w:tc>
        <w:tc>
          <w:tcPr>
            <w:tcW w:w="1965" w:type="dxa"/>
            <w:vAlign w:val="center"/>
          </w:tcPr>
          <w:p>
            <w:pPr>
              <w:jc w:val="center"/>
              <w:rPr>
                <w:rFonts w:hint="eastAsia" w:ascii="仿宋" w:hAnsi="仿宋" w:eastAsia="仿宋" w:cs="仿宋"/>
              </w:rPr>
            </w:pPr>
            <w:r>
              <w:rPr>
                <w:rFonts w:hint="eastAsia" w:ascii="仿宋" w:hAnsi="仿宋" w:eastAsia="仿宋" w:cs="仿宋"/>
                <w:lang w:val="en-US" w:eastAsia="zh-CN"/>
              </w:rPr>
              <w:t>HG/T 2177-2011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8</w:t>
            </w:r>
          </w:p>
        </w:tc>
        <w:tc>
          <w:tcPr>
            <w:tcW w:w="3119" w:type="dxa"/>
            <w:vAlign w:val="center"/>
          </w:tcPr>
          <w:p>
            <w:pPr>
              <w:jc w:val="center"/>
              <w:rPr>
                <w:rFonts w:hint="eastAsia" w:ascii="仿宋" w:hAnsi="仿宋" w:eastAsia="仿宋" w:cs="仿宋"/>
              </w:rPr>
            </w:pPr>
            <w:r>
              <w:rPr>
                <w:rFonts w:hint="eastAsia" w:ascii="仿宋" w:hAnsi="仿宋" w:eastAsia="仿宋" w:cs="仿宋"/>
              </w:rPr>
              <w:t>标志</w:t>
            </w:r>
          </w:p>
        </w:tc>
        <w:tc>
          <w:tcPr>
            <w:tcW w:w="1843" w:type="dxa"/>
            <w:vAlign w:val="center"/>
          </w:tcPr>
          <w:p>
            <w:pPr>
              <w:jc w:val="center"/>
              <w:rPr>
                <w:rFonts w:hint="eastAsia" w:ascii="仿宋" w:hAnsi="仿宋" w:eastAsia="仿宋" w:cs="仿宋"/>
              </w:rPr>
            </w:pPr>
            <w:r>
              <w:rPr>
                <w:rFonts w:hint="eastAsia" w:ascii="仿宋" w:hAnsi="仿宋" w:eastAsia="仿宋" w:cs="仿宋"/>
              </w:rPr>
              <w:t>GB/T 1192-2017</w:t>
            </w:r>
          </w:p>
        </w:tc>
        <w:tc>
          <w:tcPr>
            <w:tcW w:w="1965" w:type="dxa"/>
            <w:vAlign w:val="center"/>
          </w:tcPr>
          <w:p>
            <w:pPr>
              <w:jc w:val="center"/>
              <w:rPr>
                <w:rFonts w:hint="eastAsia" w:ascii="仿宋" w:hAnsi="仿宋" w:eastAsia="仿宋" w:cs="仿宋"/>
              </w:rPr>
            </w:pPr>
            <w:r>
              <w:rPr>
                <w:rFonts w:hint="eastAsia" w:ascii="仿宋" w:hAnsi="仿宋" w:eastAsia="仿宋" w:cs="仿宋"/>
                <w:lang w:val="en-US" w:eastAsia="zh-CN"/>
              </w:rPr>
              <w:t>GB/T 1192-2017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86" w:type="dxa"/>
            <w:gridSpan w:val="4"/>
            <w:vAlign w:val="center"/>
          </w:tcPr>
          <w:p>
            <w:pPr>
              <w:jc w:val="left"/>
              <w:rPr>
                <w:rFonts w:hint="eastAsia" w:ascii="仿宋" w:hAnsi="仿宋" w:eastAsia="仿宋" w:cs="仿宋"/>
                <w:lang w:val="en-US" w:eastAsia="zh-CN"/>
              </w:rPr>
            </w:pPr>
            <w:r>
              <w:rPr>
                <w:rFonts w:hint="eastAsia" w:ascii="仿宋" w:hAnsi="仿宋" w:eastAsia="仿宋" w:cs="仿宋"/>
                <w:bCs/>
                <w:kern w:val="0"/>
                <w:szCs w:val="21"/>
                <w:lang w:val="en-US" w:eastAsia="zh-CN"/>
              </w:rPr>
              <w:t>备注：根据实际样品，仅对适用项目进行检测。</w:t>
            </w:r>
          </w:p>
        </w:tc>
      </w:tr>
    </w:tbl>
    <w:p>
      <w:pPr>
        <w:spacing w:before="100" w:beforeAutospacing="1" w:after="100" w:afterAutospacing="1"/>
        <w:contextualSpacing/>
        <w:jc w:val="center"/>
        <w:rPr>
          <w:rFonts w:ascii="宋体" w:hAnsi="宋体" w:cs="宋体"/>
          <w:color w:val="000000" w:themeColor="text1"/>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复检项目如有仲裁法需用仲裁法进行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EwYTMyY2IzMGNjYjI2OTAzN2ZiZjQyYjU1NmQ5M2U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AA5A14"/>
    <w:rsid w:val="323F5720"/>
    <w:rsid w:val="423D1FE7"/>
    <w:rsid w:val="4757545E"/>
    <w:rsid w:val="60BD0047"/>
    <w:rsid w:val="64392943"/>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style>
  <w:style w:type="table" w:styleId="7">
    <w:name w:val="Table Grid"/>
    <w:basedOn w:val="6"/>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rFonts w:ascii="Calibri" w:hAnsi="Calibri" w:eastAsia="宋体" w:cs="Times New Roman"/>
      <w:sz w:val="18"/>
      <w:szCs w:val="18"/>
    </w:rPr>
  </w:style>
  <w:style w:type="character" w:customStyle="1" w:styleId="10">
    <w:name w:val="页脚 字符"/>
    <w:basedOn w:val="8"/>
    <w:link w:val="3"/>
    <w:qFormat/>
    <w:uiPriority w:val="99"/>
    <w:rPr>
      <w:rFonts w:ascii="Calibri" w:hAnsi="Calibri" w:eastAsia="宋体" w:cs="Times New Roman"/>
      <w:sz w:val="18"/>
      <w:szCs w:val="18"/>
    </w:rPr>
  </w:style>
  <w:style w:type="paragraph" w:styleId="11">
    <w:name w:val="List Paragraph"/>
    <w:basedOn w:val="1"/>
    <w:qFormat/>
    <w:uiPriority w:val="34"/>
    <w:pPr>
      <w:ind w:firstLine="420" w:firstLineChars="200"/>
    </w:pPr>
  </w:style>
  <w:style w:type="paragraph" w:customStyle="1" w:styleId="12">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朱正</cp:lastModifiedBy>
  <cp:lastPrinted>2021-06-04T10:15:00Z</cp:lastPrinted>
  <dcterms:modified xsi:type="dcterms:W3CDTF">2023-11-09T14:06:20Z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DD9C1DF26ADD4F5F93E80E077B98E5C3</vt:lpwstr>
  </property>
</Properties>
</file>