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 xml:space="preserve">附件 </w:t>
      </w:r>
    </w:p>
    <w:p>
      <w:pPr>
        <w:keepNext w:val="0"/>
        <w:keepLines w:val="0"/>
        <w:widowControl/>
        <w:suppressLineNumbers w:val="0"/>
        <w:ind w:firstLine="2820" w:firstLineChars="600"/>
        <w:jc w:val="left"/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7"/>
          <w:szCs w:val="47"/>
          <w:lang w:val="en-US" w:eastAsia="zh-CN"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盘锦市地方标准制修订目录（第二批）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302"/>
        <w:gridCol w:w="2250"/>
        <w:gridCol w:w="945"/>
        <w:gridCol w:w="1245"/>
        <w:gridCol w:w="1185"/>
        <w:gridCol w:w="3075"/>
        <w:gridCol w:w="142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0" w:hRule="atLeast"/>
        </w:trPr>
        <w:tc>
          <w:tcPr>
            <w:tcW w:w="6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地方标准编号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地方标准名称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代替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作废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情况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归口管理部门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提出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起草单位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发布日期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02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DB2111/T 0024-2023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水稻机械旱直播栽培技术规程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盘锦市农业农村局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盘锦市农业农村局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辽宁省盐碱地利用研究所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2023-11-13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2023-12-13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DB2111/T 0025-2023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水稻绿色抗逆栽培技术规程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盘锦市农业农村局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盘锦市农业农村局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辽宁省盐碱地利用研究所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2023-11-13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2023-12-13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DB2111/T 0026-2023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日光温室补光灯应用技术规程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盘锦市农业农村局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盘锦市农业农村局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辽宁省农业科学院、盘锦市现代农业发展中心、辽宁省农业发展服务中心、盘锦市菜根堂农业科技有限公司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2023-11-13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2023-12-13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DB2111/T 0027-2023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夏季高温闷棚土壤消毒技术规程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盘锦市农业农村局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盘锦市农业农村局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辽宁省农业科学院、盘锦市现代农业发展中心、盘锦市菜根堂农业科技有限公司、辽宁省盐碱地利用研究所、辽宁省农业发展服务中心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2023-11-13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2023-12-13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3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DB2111/T 0028-2023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植保无人飞机喷施农药防治水稻病虫害技术规程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盘锦市农业农村局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盘锦市农业农村局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盘锦市现代农业发展中心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（盘锦市植物保护中心）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2023-11-13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2023-12-13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3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DB2111/T 0029-2023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地理标志产品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盘锦河豚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盘锦市市场监督管理局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盘锦市市场监督管理局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辽宁省检验检测认证中心（辽宁省标准化研究院）、盘锦市市场监督管理局、盘锦市华鲀产业开发有限公司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2023-11-13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2023-12-13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3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DB2111/T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0030-2023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地理标志产品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盘锦泥鳅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盘锦市市场监督管理局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盘锦市市场监督管理局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辽宁省检验检测认证中心（辽宁省标准化研究院）、盘锦市市场监督管理局、盘锦市现代农业发展中心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2023-11-13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2023-12-13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MmIwYmQ3YTIzZTdkYzVhYTM0NzdkYjNhNGE0MzcifQ=="/>
  </w:docVars>
  <w:rsids>
    <w:rsidRoot w:val="00000000"/>
    <w:rsid w:val="01D27FC0"/>
    <w:rsid w:val="1CAE3FEC"/>
    <w:rsid w:val="1F703361"/>
    <w:rsid w:val="20346E0E"/>
    <w:rsid w:val="36B234A7"/>
    <w:rsid w:val="3CD801FF"/>
    <w:rsid w:val="5249159C"/>
    <w:rsid w:val="552C276F"/>
    <w:rsid w:val="6F3B2B2D"/>
    <w:rsid w:val="789A6A0B"/>
    <w:rsid w:val="791A4C75"/>
    <w:rsid w:val="7CD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2023-11-14T01:53:00Z</dcterms:created>
  <dc:creator>dell</dc:creator>
  <cp:lastModifiedBy>一念花开</cp:lastModifiedBy>
  <cp:lastPrinted>2023-11-14T03:31:00Z</cp:lastPrinted>
  <dcterms:modified xsi:type="dcterms:W3CDTF">2023-11-14T06:47:15Z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B7CB05FAFBD1470A88563F9FE5DC53D6_12</vt:lpwstr>
  </property>
</Properties>
</file>