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205" w:rsidRDefault="00A12205" w:rsidP="00A12205">
      <w:pPr>
        <w:jc w:val="center"/>
        <w:rPr>
          <w:rFonts w:ascii="方正小标宋简体" w:eastAsia="方正小标宋简体"/>
          <w:sz w:val="36"/>
          <w:szCs w:val="36"/>
        </w:rPr>
      </w:pPr>
      <w:r w:rsidRPr="00A12205">
        <w:rPr>
          <w:rFonts w:ascii="方正小标宋简体" w:eastAsia="方正小标宋简体" w:hint="eastAsia"/>
          <w:sz w:val="36"/>
          <w:szCs w:val="36"/>
        </w:rPr>
        <w:t>盘锦市市本级2022年度一般公共预算财政拨款</w:t>
      </w:r>
    </w:p>
    <w:p w:rsidR="00B215AC" w:rsidRPr="00A12205" w:rsidRDefault="00A12205" w:rsidP="00A12205">
      <w:pPr>
        <w:jc w:val="center"/>
        <w:rPr>
          <w:rFonts w:ascii="方正小标宋简体" w:eastAsia="方正小标宋简体"/>
          <w:sz w:val="36"/>
          <w:szCs w:val="36"/>
        </w:rPr>
      </w:pPr>
      <w:r w:rsidRPr="00A12205">
        <w:rPr>
          <w:rFonts w:ascii="方正小标宋简体" w:eastAsia="方正小标宋简体" w:hint="eastAsia"/>
          <w:sz w:val="36"/>
          <w:szCs w:val="36"/>
        </w:rPr>
        <w:t>“三公”经费决算执行情况说明</w:t>
      </w:r>
    </w:p>
    <w:p w:rsidR="00A12205" w:rsidRDefault="00A12205"/>
    <w:p w:rsidR="00A12205" w:rsidRPr="00A12205" w:rsidRDefault="00A12205" w:rsidP="00A12205"/>
    <w:p w:rsidR="00A12205" w:rsidRDefault="00A12205" w:rsidP="00A12205"/>
    <w:p w:rsidR="00A12205" w:rsidRDefault="00A12205" w:rsidP="00FC2E76">
      <w:pPr>
        <w:ind w:firstLineChars="200" w:firstLine="640"/>
        <w:rPr>
          <w:rFonts w:ascii="仿宋_GB2312" w:eastAsia="仿宋_GB2312"/>
          <w:sz w:val="32"/>
          <w:szCs w:val="32"/>
        </w:rPr>
      </w:pPr>
      <w:r w:rsidRPr="00FC2E76">
        <w:rPr>
          <w:rFonts w:ascii="仿宋_GB2312" w:eastAsia="仿宋_GB2312" w:hint="eastAsia"/>
          <w:sz w:val="32"/>
          <w:szCs w:val="32"/>
        </w:rPr>
        <w:t>2022年盘锦市市本级一般公共预算财政拨款“三公”经费</w:t>
      </w:r>
      <w:r w:rsidR="003C7185" w:rsidRPr="00FC2E76">
        <w:rPr>
          <w:rFonts w:ascii="仿宋_GB2312" w:eastAsia="仿宋_GB2312" w:hint="eastAsia"/>
          <w:sz w:val="32"/>
          <w:szCs w:val="32"/>
        </w:rPr>
        <w:t>支出</w:t>
      </w:r>
      <w:r w:rsidR="00FC2E76" w:rsidRPr="00FC2E76">
        <w:rPr>
          <w:rFonts w:ascii="仿宋_GB2312" w:eastAsia="仿宋_GB2312" w:hint="eastAsia"/>
          <w:sz w:val="32"/>
          <w:szCs w:val="32"/>
        </w:rPr>
        <w:t>3579.87万元，完成年初预算的</w:t>
      </w:r>
      <w:r w:rsidR="002C0E23">
        <w:rPr>
          <w:rFonts w:ascii="仿宋_GB2312" w:eastAsia="仿宋_GB2312" w:hint="eastAsia"/>
          <w:sz w:val="32"/>
          <w:szCs w:val="32"/>
        </w:rPr>
        <w:t>70.8</w:t>
      </w:r>
      <w:r w:rsidR="00FC2E76" w:rsidRPr="00FC2E76">
        <w:rPr>
          <w:rFonts w:ascii="仿宋_GB2312" w:eastAsia="仿宋_GB2312" w:hint="eastAsia"/>
          <w:sz w:val="32"/>
          <w:szCs w:val="32"/>
        </w:rPr>
        <w:t>%，决算数小于预算数的主要原因是市本级各预算单位严格执行中央八项规定，牢固树立过“紧日子”思想，严格加强支出管理，坚决取消无实质内容的因公出国（境）、公务接待等活动，规范公务接待流程，从严控制公务车辆报废更新，切实降低公务用车运行成本。</w:t>
      </w:r>
      <w:r w:rsidR="00FC2E76">
        <w:rPr>
          <w:rFonts w:ascii="仿宋_GB2312" w:eastAsia="仿宋_GB2312" w:hint="eastAsia"/>
          <w:sz w:val="32"/>
          <w:szCs w:val="32"/>
        </w:rPr>
        <w:t>其中：</w:t>
      </w:r>
    </w:p>
    <w:p w:rsidR="00FC2E76" w:rsidRDefault="00FC2E76" w:rsidP="00FC2E76">
      <w:pPr>
        <w:ind w:firstLineChars="200" w:firstLine="640"/>
        <w:rPr>
          <w:rFonts w:ascii="仿宋_GB2312" w:eastAsia="仿宋_GB2312"/>
          <w:sz w:val="32"/>
          <w:szCs w:val="32"/>
        </w:rPr>
      </w:pPr>
      <w:r>
        <w:rPr>
          <w:rFonts w:ascii="仿宋_GB2312" w:eastAsia="仿宋_GB2312" w:hint="eastAsia"/>
          <w:sz w:val="32"/>
          <w:szCs w:val="32"/>
        </w:rPr>
        <w:t>1.因公出国（境）费0万元，完成预算的0%；</w:t>
      </w:r>
    </w:p>
    <w:p w:rsidR="00FC2E76" w:rsidRDefault="00FC2E76" w:rsidP="00FC2E76">
      <w:pPr>
        <w:ind w:firstLineChars="200" w:firstLine="640"/>
        <w:rPr>
          <w:rFonts w:ascii="仿宋_GB2312" w:eastAsia="仿宋_GB2312"/>
          <w:sz w:val="32"/>
          <w:szCs w:val="32"/>
        </w:rPr>
      </w:pPr>
      <w:r>
        <w:rPr>
          <w:rFonts w:ascii="仿宋_GB2312" w:eastAsia="仿宋_GB2312" w:hint="eastAsia"/>
          <w:sz w:val="32"/>
          <w:szCs w:val="32"/>
        </w:rPr>
        <w:t>2.公务接待费105.39万元，完成预算的</w:t>
      </w:r>
      <w:r w:rsidR="00B5080B">
        <w:rPr>
          <w:rFonts w:ascii="仿宋_GB2312" w:eastAsia="仿宋_GB2312" w:hint="eastAsia"/>
          <w:sz w:val="32"/>
          <w:szCs w:val="32"/>
        </w:rPr>
        <w:t>60.2</w:t>
      </w:r>
      <w:r>
        <w:rPr>
          <w:rFonts w:ascii="仿宋_GB2312" w:eastAsia="仿宋_GB2312" w:hint="eastAsia"/>
          <w:sz w:val="32"/>
          <w:szCs w:val="32"/>
        </w:rPr>
        <w:t>%；</w:t>
      </w:r>
    </w:p>
    <w:p w:rsidR="00FC2E76" w:rsidRPr="00FC2E76" w:rsidRDefault="00FC2E76" w:rsidP="00FC2E76">
      <w:pPr>
        <w:ind w:firstLineChars="200" w:firstLine="640"/>
        <w:rPr>
          <w:rFonts w:ascii="仿宋_GB2312" w:eastAsia="仿宋_GB2312"/>
          <w:sz w:val="32"/>
          <w:szCs w:val="32"/>
        </w:rPr>
      </w:pPr>
      <w:r>
        <w:rPr>
          <w:rFonts w:ascii="仿宋_GB2312" w:eastAsia="仿宋_GB2312" w:hint="eastAsia"/>
          <w:sz w:val="32"/>
          <w:szCs w:val="32"/>
        </w:rPr>
        <w:t>3.公务用车购置及运行维护费费3474.48万元，完成预算的</w:t>
      </w:r>
      <w:r w:rsidR="002C0E23">
        <w:rPr>
          <w:rFonts w:ascii="仿宋_GB2312" w:eastAsia="仿宋_GB2312" w:hint="eastAsia"/>
          <w:sz w:val="32"/>
          <w:szCs w:val="32"/>
        </w:rPr>
        <w:t>72.0</w:t>
      </w:r>
      <w:r w:rsidR="00B5080B">
        <w:rPr>
          <w:rFonts w:ascii="仿宋_GB2312" w:eastAsia="仿宋_GB2312" w:hint="eastAsia"/>
          <w:sz w:val="32"/>
          <w:szCs w:val="32"/>
        </w:rPr>
        <w:t>%。公务用车购置费92.88万元，完成预算的50.8%，公务用车运行维护费3381.6万元，完成预算的72.8%。</w:t>
      </w:r>
    </w:p>
    <w:sectPr w:rsidR="00FC2E76" w:rsidRPr="00FC2E76" w:rsidSect="00B215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B14" w:rsidRDefault="00A12B14" w:rsidP="00A12205">
      <w:r>
        <w:separator/>
      </w:r>
    </w:p>
  </w:endnote>
  <w:endnote w:type="continuationSeparator" w:id="1">
    <w:p w:rsidR="00A12B14" w:rsidRDefault="00A12B14" w:rsidP="00A122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B14" w:rsidRDefault="00A12B14" w:rsidP="00A12205">
      <w:r>
        <w:separator/>
      </w:r>
    </w:p>
  </w:footnote>
  <w:footnote w:type="continuationSeparator" w:id="1">
    <w:p w:rsidR="00A12B14" w:rsidRDefault="00A12B14" w:rsidP="00A122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2205"/>
    <w:rsid w:val="002C0E23"/>
    <w:rsid w:val="003C7185"/>
    <w:rsid w:val="00A12205"/>
    <w:rsid w:val="00A12B14"/>
    <w:rsid w:val="00B215AC"/>
    <w:rsid w:val="00B5080B"/>
    <w:rsid w:val="00D2299E"/>
    <w:rsid w:val="00FC2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5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122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12205"/>
    <w:rPr>
      <w:sz w:val="18"/>
      <w:szCs w:val="18"/>
    </w:rPr>
  </w:style>
  <w:style w:type="paragraph" w:styleId="a4">
    <w:name w:val="footer"/>
    <w:basedOn w:val="a"/>
    <w:link w:val="Char0"/>
    <w:uiPriority w:val="99"/>
    <w:semiHidden/>
    <w:unhideWhenUsed/>
    <w:rsid w:val="00A1220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220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53</Words>
  <Characters>303</Characters>
  <Application>Microsoft Office Word</Application>
  <DocSecurity>0</DocSecurity>
  <Lines>2</Lines>
  <Paragraphs>1</Paragraphs>
  <ScaleCrop>false</ScaleCrop>
  <Company>china</Company>
  <LinksUpToDate>false</LinksUpToDate>
  <CharactersWithSpaces>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2023-09-11T05:38:00Z</dcterms:created>
  <dcterms:modified xsi:type="dcterms:W3CDTF">2023-09-11T06:23:00Z</dcterms:modified>
</cp:coreProperties>
</file>