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行政裁决事项基本清单</w:t>
      </w:r>
    </w:p>
    <w:p>
      <w:pPr>
        <w:spacing w:line="320" w:lineRule="exact"/>
        <w:ind w:firstLine="120" w:firstLineChars="50"/>
        <w:jc w:val="center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 xml:space="preserve">填报单位：  </w:t>
      </w:r>
      <w:r>
        <w:rPr>
          <w:rFonts w:hint="eastAsia" w:ascii="楷体" w:hAnsi="楷体" w:eastAsia="楷体" w:cs="楷体"/>
          <w:bCs/>
          <w:color w:val="000000"/>
          <w:sz w:val="24"/>
          <w:lang w:eastAsia="zh-CN"/>
        </w:rPr>
        <w:t>唐家镇人民政府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                                          </w:t>
      </w:r>
      <w:r>
        <w:rPr>
          <w:rFonts w:hint="default" w:ascii="楷体" w:hAnsi="楷体" w:eastAsia="楷体" w:cs="楷体"/>
          <w:bCs/>
          <w:color w:val="000000"/>
          <w:sz w:val="24"/>
        </w:rPr>
        <w:t xml:space="preserve">      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   填报时间：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2023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年  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8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月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22日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</w:t>
      </w:r>
    </w:p>
    <w:tbl>
      <w:tblPr>
        <w:tblStyle w:val="3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46"/>
        <w:gridCol w:w="1365"/>
        <w:gridCol w:w="8820"/>
        <w:gridCol w:w="856"/>
        <w:gridCol w:w="584"/>
        <w:gridCol w:w="58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序号</w:t>
            </w:r>
          </w:p>
        </w:tc>
        <w:tc>
          <w:tcPr>
            <w:tcW w:w="10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级业务指导（实施）部门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事项名称</w:t>
            </w:r>
          </w:p>
        </w:tc>
        <w:tc>
          <w:tcPr>
            <w:tcW w:w="88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法律、法规设定依据</w:t>
            </w:r>
          </w:p>
        </w:tc>
        <w:tc>
          <w:tcPr>
            <w:tcW w:w="8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实施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主体</w:t>
            </w:r>
          </w:p>
        </w:tc>
        <w:tc>
          <w:tcPr>
            <w:tcW w:w="5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行使层级</w:t>
            </w:r>
          </w:p>
        </w:tc>
        <w:tc>
          <w:tcPr>
            <w:tcW w:w="5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救济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途径</w:t>
            </w: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4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大洼区</w:t>
            </w: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林木林地</w:t>
            </w: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权属争议调处</w:t>
            </w:r>
          </w:p>
        </w:tc>
        <w:tc>
          <w:tcPr>
            <w:tcW w:w="8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【法　　　律】《中华人民共和国森林法》第二十二条 单位之间发生的林木、林地所有权和使用权争议，由县级以上人民政府依法处理。个人之间、个人与单位之间发生的林木所有权和林地使用权争议，由乡镇人民政府或者县级以上人民政府依法处理。当事人对有关人民政府的处理决定不服的，可以自接到处理决定通知之日起三十日内，向人民法院起诉。在林木、林地权属争议解决前，除因森林防火、林业有害生物防治、国家重大基础设施建设等需要外，当事人任何一方不得砍伐有争议的林木或者改变林地现状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【地方性法规】《辽宁省实施〈中华人民共和国森林法〉办法》第十条 发生林木、林地所有权或者使用权争议的，应当按照有关法律、法规的规定，本着有利于保护和发展林业的原则协商解决；协商不成的，可以向乡以上人民政府申请处理。申请处理林木、林地所有权或者使用权争议的单位和个人，应当提交书面申请和有关确权资料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在乡境内，个人与个人、个人与单位之间发生林木、林地所有权或者使用权的争议，由所在乡人民政府依法处理。在县境内，单位之间或者乡际之间发生的争议，由县人民政府依法处理。县际的争议，由市人民政府依法处理。市际的争议，由省人民政府依法处理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在林木、林地所有权或者使用权争议解决之前，任何一方不得砍伐有争议的林木，不得抢占有争议的林地。</w:t>
            </w:r>
          </w:p>
        </w:tc>
        <w:tc>
          <w:tcPr>
            <w:tcW w:w="8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18"/>
                <w:szCs w:val="18"/>
                <w:lang w:eastAsia="zh-CN"/>
              </w:rPr>
              <w:t>唐家镇人民政府</w:t>
            </w:r>
          </w:p>
        </w:tc>
        <w:tc>
          <w:tcPr>
            <w:tcW w:w="5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18"/>
                <w:szCs w:val="18"/>
                <w:lang w:val="en-US" w:eastAsia="zh-CN"/>
              </w:rPr>
              <w:t>镇级</w:t>
            </w:r>
          </w:p>
        </w:tc>
        <w:tc>
          <w:tcPr>
            <w:tcW w:w="587" w:type="dxa"/>
            <w:vAlign w:val="top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-14"/>
                <w:sz w:val="18"/>
                <w:szCs w:val="18"/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大洼区</w:t>
            </w: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草原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权属争议调处</w:t>
            </w:r>
          </w:p>
        </w:tc>
        <w:tc>
          <w:tcPr>
            <w:tcW w:w="8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【法　　　律】《中华人民共和国草原法》第十六条  草原所有权、使用权的争议，由当事人协商解决；协商不成的，由有关人民政府处理。单位之间的争议，由县级以上人民政府处理；个人之间、个人与单位之间的争议，由乡（镇）人民政府或者县级以上人民政府处理。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唐家镇人民政府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587" w:type="dxa"/>
            <w:vAlign w:val="top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1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盘锦市自然资源局大洼分局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权属争议调处</w:t>
            </w:r>
          </w:p>
        </w:tc>
        <w:tc>
          <w:tcPr>
            <w:tcW w:w="8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【法　　　律】《中华人民共和国土地管理法》第十四条  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三十日内，向人民法院起诉。在土地所有权和使用权争议解决前，任何一方不得改变土地利用现状。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【规　　　章】《土地权属争议调查处理办法》第五条  个人之间、个人与单位之间、单位与单位之间发生的争议案件，由争议土地所在地的县级国土资源行政主管部门调查处理。前款规定的个人之间、个人与单位之间发生的争议案件，可以根据当事人的申请，由乡级人民政府受理和处理。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唐家镇人民政府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587" w:type="dxa"/>
            <w:vAlign w:val="top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</w:tr>
    </w:tbl>
    <w:p>
      <w:pPr>
        <w:widowControl w:val="0"/>
        <w:wordWrap/>
        <w:adjustRightInd/>
        <w:snapToGrid/>
        <w:spacing w:line="260" w:lineRule="exact"/>
        <w:textAlignment w:val="auto"/>
      </w:pPr>
    </w:p>
    <w:sectPr>
      <w:pgSz w:w="16838" w:h="11906" w:orient="landscape"/>
      <w:pgMar w:top="1406" w:right="1440" w:bottom="140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mQ2NTdlNjk3NGRhODMwNzg2NDNkY2U1ODZlNmEifQ=="/>
  </w:docVars>
  <w:rsids>
    <w:rsidRoot w:val="00000000"/>
    <w:rsid w:val="024F1CB2"/>
    <w:rsid w:val="112F1FB5"/>
    <w:rsid w:val="132F65F7"/>
    <w:rsid w:val="1B5F7EB7"/>
    <w:rsid w:val="547A32A8"/>
    <w:rsid w:val="55C36AC2"/>
    <w:rsid w:val="5C125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2023-07-18T07:11:00Z</dcterms:created>
  <dc:creator>黄玉</dc:creator>
  <cp:lastModifiedBy>Administrator</cp:lastModifiedBy>
  <cp:lastPrinted>2023-08-23T06:41:00Z</cp:lastPrinted>
  <dcterms:modified xsi:type="dcterms:W3CDTF">2023-08-28T02:17:29Z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BB09D3D47E5E452492E9AEA56E24CE29_13</vt:lpwstr>
  </property>
</Properties>
</file>