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B40" w:rsidRDefault="009C6B40">
      <w:pPr>
        <w:widowControl/>
        <w:shd w:val="clear" w:color="auto" w:fill="FFFFFF"/>
        <w:spacing w:line="315" w:lineRule="atLeast"/>
        <w:ind w:firstLine="480"/>
        <w:jc w:val="center"/>
        <w:rPr>
          <w:rFonts w:ascii="宋体" w:eastAsia="宋体" w:hAnsi="宋体" w:cs="宋体" w:hint="eastAsia"/>
          <w:b/>
          <w:color w:val="333333"/>
          <w:kern w:val="0"/>
          <w:sz w:val="44"/>
          <w:szCs w:val="44"/>
        </w:rPr>
      </w:pPr>
      <w:r>
        <w:rPr>
          <w:rFonts w:ascii="宋体" w:eastAsia="宋体" w:hAnsi="宋体" w:cs="宋体" w:hint="eastAsia"/>
          <w:b/>
          <w:color w:val="333333"/>
          <w:kern w:val="0"/>
          <w:sz w:val="44"/>
          <w:szCs w:val="44"/>
        </w:rPr>
        <w:t>兴隆台区财政局</w:t>
      </w:r>
    </w:p>
    <w:p w:rsidR="00EA1FF8" w:rsidRDefault="008B661D">
      <w:pPr>
        <w:widowControl/>
        <w:shd w:val="clear" w:color="auto" w:fill="FFFFFF"/>
        <w:spacing w:line="315" w:lineRule="atLeast"/>
        <w:ind w:firstLine="480"/>
        <w:jc w:val="center"/>
        <w:rPr>
          <w:rFonts w:ascii="宋体" w:eastAsia="宋体" w:hAnsi="宋体" w:cs="宋体"/>
          <w:b/>
          <w:color w:val="333333"/>
          <w:kern w:val="0"/>
          <w:sz w:val="44"/>
          <w:szCs w:val="44"/>
        </w:rPr>
      </w:pPr>
      <w:r>
        <w:rPr>
          <w:rFonts w:ascii="宋体" w:eastAsia="宋体" w:hAnsi="宋体" w:cs="宋体" w:hint="eastAsia"/>
          <w:b/>
          <w:color w:val="333333"/>
          <w:kern w:val="0"/>
          <w:sz w:val="44"/>
          <w:szCs w:val="44"/>
        </w:rPr>
        <w:t>2019年</w:t>
      </w:r>
      <w:r>
        <w:rPr>
          <w:rFonts w:ascii="宋体" w:eastAsia="宋体" w:hAnsi="宋体" w:cs="宋体"/>
          <w:b/>
          <w:color w:val="333333"/>
          <w:kern w:val="0"/>
          <w:sz w:val="44"/>
          <w:szCs w:val="44"/>
        </w:rPr>
        <w:t>预算绩效管理工作总结</w:t>
      </w:r>
    </w:p>
    <w:p w:rsidR="00EA1FF8" w:rsidRDefault="00EA1FF8">
      <w:pPr>
        <w:widowControl/>
        <w:shd w:val="clear" w:color="auto" w:fill="FFFFFF"/>
        <w:spacing w:line="315" w:lineRule="atLeast"/>
        <w:ind w:firstLine="480"/>
        <w:jc w:val="left"/>
        <w:rPr>
          <w:rFonts w:ascii="仿宋" w:eastAsia="仿宋" w:hAnsi="仿宋" w:cs="宋体"/>
          <w:color w:val="333333"/>
          <w:kern w:val="0"/>
          <w:sz w:val="32"/>
          <w:szCs w:val="32"/>
        </w:rPr>
      </w:pPr>
    </w:p>
    <w:p w:rsidR="00EA1FF8" w:rsidRDefault="008B661D">
      <w:pPr>
        <w:widowControl/>
        <w:shd w:val="clear" w:color="auto" w:fill="FFFFFF"/>
        <w:spacing w:line="315" w:lineRule="atLeas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2019年兴隆台区财政局积极推进预算绩效管理工作，规范财政支出绩效评价行为，建立科学、合理的绩效评价管理体系，努力提高财政资金使用效益。根据市财政工作要求，现将我区2019年预算绩效管理工作情况汇报如下：</w:t>
      </w:r>
    </w:p>
    <w:p w:rsidR="00EA1FF8" w:rsidRDefault="008B661D">
      <w:pPr>
        <w:widowControl/>
        <w:shd w:val="clear" w:color="auto" w:fill="FFFFFF"/>
        <w:spacing w:line="315" w:lineRule="atLeast"/>
        <w:ind w:firstLine="645"/>
        <w:jc w:val="left"/>
        <w:rPr>
          <w:rFonts w:ascii="黑体" w:eastAsia="黑体" w:hAnsi="黑体" w:cs="黑体"/>
          <w:kern w:val="0"/>
          <w:sz w:val="32"/>
          <w:szCs w:val="32"/>
        </w:rPr>
      </w:pPr>
      <w:r>
        <w:rPr>
          <w:rFonts w:ascii="黑体" w:eastAsia="黑体" w:hAnsi="黑体" w:cs="黑体" w:hint="eastAsia"/>
          <w:kern w:val="0"/>
          <w:sz w:val="32"/>
          <w:szCs w:val="32"/>
        </w:rPr>
        <w:t>一、2019年绩效管理工作开展情况</w:t>
      </w:r>
    </w:p>
    <w:p w:rsidR="00EA1FF8" w:rsidRDefault="008B661D">
      <w:pPr>
        <w:widowControl/>
        <w:shd w:val="clear" w:color="auto" w:fill="FFFFFF"/>
        <w:spacing w:line="315" w:lineRule="atLeast"/>
        <w:ind w:firstLine="645"/>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开展情况：</w:t>
      </w:r>
      <w:r>
        <w:rPr>
          <w:rFonts w:ascii="仿宋_GB2312" w:eastAsia="仿宋_GB2312" w:hAnsi="仿宋_GB2312" w:cs="仿宋_GB2312" w:hint="eastAsia"/>
          <w:kern w:val="0"/>
          <w:sz w:val="32"/>
          <w:szCs w:val="32"/>
        </w:rPr>
        <w:t>加强绩效组织领导，保证工作落实到位。为了更好地落实预算绩效管理工作，区财政局成立了专项工作领导小组，</w:t>
      </w:r>
      <w:r>
        <w:rPr>
          <w:rFonts w:ascii="仿宋_GB2312" w:eastAsia="仿宋_GB2312" w:hAnsi="仿宋_GB2312" w:cs="仿宋_GB2312" w:hint="eastAsia"/>
          <w:sz w:val="32"/>
          <w:szCs w:val="32"/>
        </w:rPr>
        <w:t>统筹推进全局确保全区预算绩效管理各项工作，研究部署政策措施、制定工作方案和计划，协调推进跨部门重要事项，加强对预算绩效管理工作的调度和督促检查，及时协调解决工作中存在的问题，定期向区委、区政府报告工作进展</w:t>
      </w:r>
      <w:r w:rsidR="003929D9" w:rsidRPr="003929D9">
        <w:rPr>
          <w:rFonts w:ascii="仿宋_GB2312" w:eastAsia="仿宋_GB2312" w:hAnsi="仿宋_GB2312" w:cs="仿宋_GB2312"/>
          <w:sz w:val="32"/>
          <w:szCs w:val="32"/>
        </w:rPr>
        <w:pict>
          <v:shapetype id="_x0000_t202" coordsize="21600,21600" o:spt="202" path="m,l,21600r21600,l21600,xe">
            <v:stroke joinstyle="miter"/>
            <v:path gradientshapeok="t" o:connecttype="rect"/>
          </v:shapetype>
          <v:shape id="_x0000_s1026" type="#_x0000_t202" style="position:absolute;left:0;text-align:left;margin-left:-2.2pt;margin-top:3pt;width:23.4pt;height:13pt;z-index:251658240;mso-position-horizontal-relative:margin;mso-position-vertical-relative:margin" o:gfxdata="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YWfnY9IAAAAGAQAADwAA&#10;AAAAAAABACAAAAAiAAAAZHJzL2Rvd25yZXYueG1sUEsBAhQAFAAAAAgAh07iQOpx2TuqAQAAPQMA&#10;AA4AAAAAAAAAAQAgAAAAIQEAAGRycy9lMm9Eb2MueG1sUEsFBgAAAAAGAAYAWQEAAD0FAAAAAA==&#10;" filled="f" stroked="f">
            <v:textbox style="mso-fit-shape-to-text:t" inset="0,0,0,0">
              <w:txbxContent>
                <w:p w:rsidR="00EA1FF8" w:rsidRDefault="00EA1FF8">
                  <w:pPr>
                    <w:pStyle w:val="Bodytext2"/>
                    <w:shd w:val="clear" w:color="auto" w:fill="auto"/>
                    <w:ind w:firstLine="0"/>
                    <w:jc w:val="left"/>
                  </w:pPr>
                </w:p>
              </w:txbxContent>
            </v:textbox>
            <w10:wrap anchorx="margin" anchory="margin"/>
          </v:shape>
        </w:pict>
      </w:r>
      <w:r>
        <w:rPr>
          <w:rFonts w:ascii="仿宋_GB2312" w:eastAsia="仿宋_GB2312" w:hAnsi="仿宋_GB2312" w:cs="仿宋_GB2312" w:hint="eastAsia"/>
          <w:sz w:val="32"/>
          <w:szCs w:val="32"/>
        </w:rPr>
        <w:t>情况，有力保证了预算绩效工作的效率和质量。</w:t>
      </w:r>
    </w:p>
    <w:p w:rsidR="00EA1FF8" w:rsidRDefault="008B661D">
      <w:pPr>
        <w:widowControl/>
        <w:shd w:val="clear" w:color="auto" w:fill="FFFFFF"/>
        <w:spacing w:line="315" w:lineRule="atLeas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加强业务培训学习，增强预算绩效管理意识。</w:t>
      </w:r>
      <w:r>
        <w:rPr>
          <w:rFonts w:ascii="仿宋_GB2312" w:eastAsia="仿宋_GB2312" w:hAnsi="仿宋_GB2312" w:cs="仿宋_GB2312" w:hint="eastAsia"/>
          <w:sz w:val="32"/>
          <w:szCs w:val="32"/>
        </w:rPr>
        <w:t>2019年区财政局举办了绩效管理培训活动，组织相关工作人员认真学习预算绩效管理基础理论、操作实务和先进市县的工作经验。通过培训，我区预算绩效管理工作人员的业务素质得到了普遍提高，这为进一步开展此项工作提供了智力保障。同时我局充分利用会议、新闻媒体、网络平台公开预算绩效管理工</w:t>
      </w:r>
      <w:r>
        <w:rPr>
          <w:rFonts w:ascii="仿宋_GB2312" w:eastAsia="仿宋_GB2312" w:hAnsi="仿宋_GB2312" w:cs="仿宋_GB2312" w:hint="eastAsia"/>
          <w:sz w:val="32"/>
          <w:szCs w:val="32"/>
        </w:rPr>
        <w:lastRenderedPageBreak/>
        <w:t>作信息、宣传绩效理念、培育绩效文化，为开展预算绩效管理工作创造良好的舆论环境。</w:t>
      </w:r>
    </w:p>
    <w:p w:rsidR="00EA1FF8" w:rsidRPr="009C6B40" w:rsidRDefault="008B661D" w:rsidP="009C6B40">
      <w:pPr>
        <w:pStyle w:val="1"/>
        <w:widowControl/>
        <w:spacing w:line="21" w:lineRule="atLeast"/>
        <w:ind w:right="-150" w:firstLineChars="200" w:firstLine="643"/>
        <w:jc w:val="both"/>
        <w:rPr>
          <w:rFonts w:ascii="仿宋_GB2312" w:eastAsia="仿宋_GB2312" w:hAnsi="仿宋_GB2312" w:cs="仿宋_GB2312"/>
          <w:b/>
          <w:bCs/>
          <w:sz w:val="32"/>
          <w:szCs w:val="32"/>
        </w:rPr>
      </w:pPr>
      <w:r>
        <w:rPr>
          <w:rFonts w:ascii="仿宋_GB2312" w:eastAsia="仿宋_GB2312" w:hAnsi="仿宋_GB2312" w:cs="仿宋_GB2312"/>
          <w:b/>
          <w:bCs/>
          <w:sz w:val="32"/>
          <w:szCs w:val="32"/>
        </w:rPr>
        <w:t>主要成效：</w:t>
      </w:r>
      <w:r>
        <w:rPr>
          <w:rFonts w:ascii="仿宋_GB2312" w:eastAsia="仿宋_GB2312" w:hAnsi="仿宋_GB2312" w:cs="仿宋_GB2312"/>
          <w:kern w:val="0"/>
          <w:sz w:val="32"/>
          <w:szCs w:val="32"/>
        </w:rPr>
        <w:t>强化绩效监控管理，确保资金使用效益。2019年区财政局制定了《</w:t>
      </w:r>
      <w:r>
        <w:rPr>
          <w:rFonts w:ascii="仿宋_GB2312" w:eastAsia="仿宋_GB2312" w:hAnsi="仿宋_GB2312" w:cs="仿宋_GB2312"/>
          <w:sz w:val="32"/>
          <w:szCs w:val="32"/>
        </w:rPr>
        <w:t>兴隆台区区本级部门预算项目支出绩效目标管理办法</w:t>
      </w:r>
      <w:r>
        <w:rPr>
          <w:rFonts w:ascii="仿宋_GB2312" w:eastAsia="仿宋_GB2312" w:hAnsi="仿宋_GB2312" w:cs="仿宋_GB2312"/>
          <w:kern w:val="0"/>
          <w:sz w:val="32"/>
          <w:szCs w:val="32"/>
        </w:rPr>
        <w:t>》、《</w:t>
      </w:r>
      <w:r>
        <w:rPr>
          <w:rFonts w:ascii="仿宋_GB2312" w:eastAsia="仿宋_GB2312" w:hAnsi="仿宋_GB2312" w:cs="仿宋_GB2312"/>
          <w:sz w:val="32"/>
          <w:szCs w:val="32"/>
        </w:rPr>
        <w:t>兴隆台区财政局预算绩效运行监控管理暂行办法》以及《兴隆台区事前绩效评估管理暂行办法》</w:t>
      </w:r>
      <w:r>
        <w:rPr>
          <w:rFonts w:ascii="仿宋_GB2312" w:eastAsia="仿宋_GB2312" w:hAnsi="仿宋_GB2312" w:cs="仿宋_GB2312"/>
          <w:kern w:val="0"/>
          <w:sz w:val="32"/>
          <w:szCs w:val="32"/>
        </w:rPr>
        <w:t>，进一步明确工作内容，强化监管工作力度。督促局内相关预算管理科和项目实施单位按时报送项目绩效实施情况，确保绩效目标全面完成。</w:t>
      </w:r>
    </w:p>
    <w:p w:rsidR="00EA1FF8" w:rsidRDefault="008B661D">
      <w:pPr>
        <w:widowControl/>
        <w:shd w:val="clear" w:color="auto" w:fill="FFFFFF"/>
        <w:spacing w:line="315" w:lineRule="atLeast"/>
        <w:ind w:firstLine="645"/>
        <w:jc w:val="left"/>
        <w:rPr>
          <w:rFonts w:ascii="黑体" w:eastAsia="黑体" w:hAnsi="黑体" w:cs="黑体"/>
          <w:kern w:val="0"/>
          <w:sz w:val="32"/>
          <w:szCs w:val="32"/>
        </w:rPr>
      </w:pPr>
      <w:r>
        <w:rPr>
          <w:rFonts w:ascii="黑体" w:eastAsia="黑体" w:hAnsi="黑体" w:cs="黑体" w:hint="eastAsia"/>
          <w:kern w:val="0"/>
          <w:sz w:val="32"/>
          <w:szCs w:val="32"/>
        </w:rPr>
        <w:t>二、存在的问题</w:t>
      </w:r>
    </w:p>
    <w:p w:rsidR="00EA1FF8" w:rsidRDefault="008B661D">
      <w:pPr>
        <w:widowControl/>
        <w:shd w:val="clear" w:color="auto" w:fill="FFFFFF"/>
        <w:spacing w:line="315" w:lineRule="atLeas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一是评价指标体系需要进一步完善。财政支出评价对象涉及行业多，项目之间差异性大，目前缺少真正能体现项目效果的评价指标，导致很多项目的评价工作缺少科学性和理论依据。</w:t>
      </w:r>
    </w:p>
    <w:p w:rsidR="00EA1FF8" w:rsidRDefault="008B661D">
      <w:pPr>
        <w:widowControl/>
        <w:shd w:val="clear" w:color="auto" w:fill="FFFFFF"/>
        <w:spacing w:line="315" w:lineRule="atLeas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是人员素质有待进一步提高。通过今年绩效培训，我区预算绩效管理工作人员的业务水平得到较大的提高。但各部门没有预算绩效专管员，对预算绩效管理认识不到位、理解不充分，对预算绩效管理业务不了解、不熟悉，对工作重点把握不到位，由此造成绩效评价工作不能保质保量地完成。</w:t>
      </w:r>
    </w:p>
    <w:p w:rsidR="00EA1FF8" w:rsidRPr="005669A6" w:rsidRDefault="005669A6" w:rsidP="005669A6">
      <w:pPr>
        <w:widowControl/>
        <w:shd w:val="clear" w:color="auto" w:fill="FFFFFF"/>
        <w:spacing w:line="315" w:lineRule="atLeast"/>
        <w:jc w:val="left"/>
        <w:rPr>
          <w:rFonts w:ascii="黑体" w:eastAsia="黑体" w:hAnsi="黑体" w:cs="仿宋_GB2312"/>
          <w:bCs/>
          <w:kern w:val="0"/>
          <w:sz w:val="32"/>
          <w:szCs w:val="32"/>
        </w:rPr>
      </w:pPr>
      <w:r>
        <w:rPr>
          <w:rFonts w:ascii="黑体" w:eastAsia="黑体" w:hAnsi="黑体" w:cs="仿宋_GB2312" w:hint="eastAsia"/>
          <w:bCs/>
          <w:kern w:val="0"/>
          <w:sz w:val="32"/>
          <w:szCs w:val="32"/>
        </w:rPr>
        <w:t xml:space="preserve">    </w:t>
      </w:r>
      <w:r w:rsidR="008B661D" w:rsidRPr="005669A6">
        <w:rPr>
          <w:rFonts w:ascii="黑体" w:eastAsia="黑体" w:hAnsi="黑体" w:cs="仿宋_GB2312" w:hint="eastAsia"/>
          <w:bCs/>
          <w:kern w:val="0"/>
          <w:sz w:val="32"/>
          <w:szCs w:val="32"/>
        </w:rPr>
        <w:t>三、2020年绩效管理工作思路</w:t>
      </w:r>
      <w:r>
        <w:rPr>
          <w:rFonts w:ascii="黑体" w:eastAsia="黑体" w:hAnsi="黑体" w:cs="仿宋_GB2312" w:hint="eastAsia"/>
          <w:bCs/>
          <w:kern w:val="0"/>
          <w:sz w:val="32"/>
          <w:szCs w:val="32"/>
        </w:rPr>
        <w:t>及相关建议</w:t>
      </w:r>
    </w:p>
    <w:p w:rsidR="00EA1FF8" w:rsidRDefault="008B661D">
      <w:pPr>
        <w:widowControl/>
        <w:shd w:val="clear" w:color="auto" w:fill="FFFFFF"/>
        <w:spacing w:line="315" w:lineRule="atLeas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（一）逐步推进绩效评价工作面</w:t>
      </w:r>
    </w:p>
    <w:p w:rsidR="00EA1FF8" w:rsidRDefault="008B661D">
      <w:pPr>
        <w:widowControl/>
        <w:shd w:val="clear" w:color="auto" w:fill="FFFFFF"/>
        <w:spacing w:line="315" w:lineRule="atLeas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2020年，我区将切实开展绩效监控管理和目标管理工作，逐步扩大绩效评价项目的范围和数量，进一步加强绩效评价项目选取的针对性，重点选取关乎民生、社会关注度高、影响大、具有明显经济和社会效益的项目，开展重点评价工作。主动向市级部门学习财政绩效管理工作。</w:t>
      </w:r>
    </w:p>
    <w:p w:rsidR="00EA1FF8" w:rsidRDefault="008B661D">
      <w:pPr>
        <w:widowControl/>
        <w:shd w:val="clear" w:color="auto" w:fill="FFFFFF"/>
        <w:spacing w:line="600" w:lineRule="atLeas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（二）积极运用绩效评价结果</w:t>
      </w:r>
    </w:p>
    <w:p w:rsidR="00EA1FF8" w:rsidRDefault="008B661D">
      <w:pPr>
        <w:widowControl/>
        <w:shd w:val="clear" w:color="auto" w:fill="FFFFFF"/>
        <w:spacing w:line="600" w:lineRule="atLeas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建立绩效评价结果的反馈与整改、激励与问责制度，进一步完善绩效评价结果的反馈和运用机制，将绩效结果向社会逐步公布，进一步增强单位的责任感和紧迫感。将评价结果作为安排以后年度预算的重要依据，将一些绩效评价结果不好的项目取消，对执行不力的单位的预算要进行相应削减，切实发挥绩效评价工作的应有作用。</w:t>
      </w:r>
    </w:p>
    <w:p w:rsidR="00EA1FF8" w:rsidRDefault="008B661D">
      <w:pPr>
        <w:widowControl/>
        <w:shd w:val="clear" w:color="auto" w:fill="FFFFFF"/>
        <w:spacing w:line="315" w:lineRule="atLeas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（三）加强措施保障</w:t>
      </w:r>
    </w:p>
    <w:p w:rsidR="00EA1FF8" w:rsidRDefault="008B661D">
      <w:pPr>
        <w:widowControl/>
        <w:shd w:val="clear" w:color="auto" w:fill="FFFFFF"/>
        <w:spacing w:line="315" w:lineRule="atLeas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是加强组织领导，建立财政部门统一组织指导、预算部门具体实施、专业机构支持配合、社会各界广泛参与的领导工作机制和监督制约机制。二是加大宣传力度，切实加强舆论引导，积极培育绩效管理，扩大预算绩效管理的社会影响，有效引导社会各界主动了解、支持预算绩效管理，共同营造良好的社会氛围。</w:t>
      </w:r>
      <w:r>
        <w:rPr>
          <w:rFonts w:ascii="仿宋_GB2312" w:eastAsia="仿宋_GB2312" w:hAnsi="仿宋_GB2312" w:cs="仿宋_GB2312" w:hint="eastAsia"/>
          <w:b/>
          <w:bCs/>
          <w:kern w:val="0"/>
          <w:sz w:val="32"/>
          <w:szCs w:val="32"/>
        </w:rPr>
        <w:t>三</w:t>
      </w:r>
      <w:r>
        <w:rPr>
          <w:rFonts w:ascii="仿宋_GB2312" w:eastAsia="仿宋_GB2312" w:hAnsi="仿宋_GB2312" w:cs="仿宋_GB2312" w:hint="eastAsia"/>
          <w:kern w:val="0"/>
          <w:sz w:val="32"/>
          <w:szCs w:val="32"/>
        </w:rPr>
        <w:t>是健全机构人员。要完善机构职能，充实工作人员，增强预算绩效管理人员的业务素质，不断提高预算绩效管理的工作水平。</w:t>
      </w:r>
    </w:p>
    <w:p w:rsidR="00EA1FF8" w:rsidRPr="009C6B40" w:rsidRDefault="005669A6" w:rsidP="009C6B40">
      <w:pPr>
        <w:widowControl/>
        <w:shd w:val="clear" w:color="auto" w:fill="FFFFFF"/>
        <w:spacing w:line="600" w:lineRule="atLeast"/>
        <w:ind w:firstLine="640"/>
        <w:jc w:val="left"/>
        <w:rPr>
          <w:rFonts w:ascii="仿宋_GB2312" w:eastAsia="仿宋_GB2312" w:hAnsi="仿宋_GB2312" w:cs="仿宋_GB2312"/>
          <w:kern w:val="0"/>
          <w:sz w:val="32"/>
          <w:szCs w:val="32"/>
        </w:rPr>
      </w:pPr>
      <w:r w:rsidRPr="005669A6">
        <w:rPr>
          <w:rFonts w:ascii="仿宋_GB2312" w:eastAsia="仿宋_GB2312" w:hAnsi="仿宋_GB2312" w:cs="仿宋_GB2312" w:hint="eastAsia"/>
          <w:b/>
          <w:kern w:val="0"/>
          <w:sz w:val="32"/>
          <w:szCs w:val="32"/>
        </w:rPr>
        <w:lastRenderedPageBreak/>
        <w:t>相关建议:</w:t>
      </w:r>
      <w:r w:rsidR="008B661D">
        <w:rPr>
          <w:rFonts w:ascii="仿宋_GB2312" w:eastAsia="仿宋_GB2312" w:hAnsi="仿宋_GB2312" w:cs="仿宋_GB2312" w:hint="eastAsia"/>
          <w:kern w:val="0"/>
          <w:sz w:val="32"/>
          <w:szCs w:val="32"/>
        </w:rPr>
        <w:t>目前我区相关预算绩效制度建设工作已全面完成，预算绩效工作也在逐步推进，但具体工作与省厅的要求还有一定的差距。因此，需要上级部门不断加强相关业务知识方面的理论培训。</w:t>
      </w:r>
    </w:p>
    <w:sectPr w:rsidR="00EA1FF8" w:rsidRPr="009C6B40" w:rsidSect="00EA1FF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214" w:rsidRDefault="00645214" w:rsidP="00EA1FF8">
      <w:r>
        <w:separator/>
      </w:r>
    </w:p>
  </w:endnote>
  <w:endnote w:type="continuationSeparator" w:id="1">
    <w:p w:rsidR="00645214" w:rsidRDefault="00645214" w:rsidP="00EA1F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3579"/>
    </w:sdtPr>
    <w:sdtContent>
      <w:p w:rsidR="00EA1FF8" w:rsidRDefault="00EA1FF8">
        <w:pPr>
          <w:pStyle w:val="a3"/>
          <w:jc w:val="center"/>
        </w:pPr>
      </w:p>
      <w:p w:rsidR="00EA1FF8" w:rsidRDefault="003929D9">
        <w:pPr>
          <w:pStyle w:val="a3"/>
          <w:jc w:val="center"/>
        </w:pPr>
        <w:r w:rsidRPr="003929D9">
          <w:fldChar w:fldCharType="begin"/>
        </w:r>
        <w:r w:rsidR="008B661D">
          <w:instrText xml:space="preserve"> PAGE   \* MERGEFORMAT </w:instrText>
        </w:r>
        <w:r w:rsidRPr="003929D9">
          <w:fldChar w:fldCharType="separate"/>
        </w:r>
        <w:r w:rsidR="009C6B40" w:rsidRPr="009C6B40">
          <w:rPr>
            <w:noProof/>
            <w:lang w:val="zh-CN"/>
          </w:rPr>
          <w:t>1</w:t>
        </w:r>
        <w:r>
          <w:rPr>
            <w:lang w:val="zh-CN"/>
          </w:rPr>
          <w:fldChar w:fldCharType="end"/>
        </w:r>
      </w:p>
    </w:sdtContent>
  </w:sdt>
  <w:p w:rsidR="00EA1FF8" w:rsidRDefault="00EA1FF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214" w:rsidRDefault="00645214" w:rsidP="00EA1FF8">
      <w:r>
        <w:separator/>
      </w:r>
    </w:p>
  </w:footnote>
  <w:footnote w:type="continuationSeparator" w:id="1">
    <w:p w:rsidR="00645214" w:rsidRDefault="00645214" w:rsidP="00EA1F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113D"/>
    <w:rsid w:val="001160AF"/>
    <w:rsid w:val="00284F9E"/>
    <w:rsid w:val="002A3D58"/>
    <w:rsid w:val="002C3864"/>
    <w:rsid w:val="003929D9"/>
    <w:rsid w:val="0041113D"/>
    <w:rsid w:val="00475344"/>
    <w:rsid w:val="0047765E"/>
    <w:rsid w:val="004F3BB4"/>
    <w:rsid w:val="00546F4F"/>
    <w:rsid w:val="005669A6"/>
    <w:rsid w:val="00645214"/>
    <w:rsid w:val="006B2789"/>
    <w:rsid w:val="006C22CA"/>
    <w:rsid w:val="006C4E7A"/>
    <w:rsid w:val="006C520A"/>
    <w:rsid w:val="0071754E"/>
    <w:rsid w:val="007534BE"/>
    <w:rsid w:val="00787721"/>
    <w:rsid w:val="007A2230"/>
    <w:rsid w:val="007E6C4E"/>
    <w:rsid w:val="007F7AE9"/>
    <w:rsid w:val="00804A52"/>
    <w:rsid w:val="0088252D"/>
    <w:rsid w:val="0089358E"/>
    <w:rsid w:val="00894694"/>
    <w:rsid w:val="008B661D"/>
    <w:rsid w:val="00926686"/>
    <w:rsid w:val="00985436"/>
    <w:rsid w:val="009C6B40"/>
    <w:rsid w:val="009F5D99"/>
    <w:rsid w:val="00A10675"/>
    <w:rsid w:val="00A44121"/>
    <w:rsid w:val="00A50703"/>
    <w:rsid w:val="00B70BE6"/>
    <w:rsid w:val="00B9640C"/>
    <w:rsid w:val="00BA550A"/>
    <w:rsid w:val="00C077AF"/>
    <w:rsid w:val="00C44358"/>
    <w:rsid w:val="00D035F0"/>
    <w:rsid w:val="00D47970"/>
    <w:rsid w:val="00D95DBC"/>
    <w:rsid w:val="00DA0816"/>
    <w:rsid w:val="00DC146D"/>
    <w:rsid w:val="00DC21FB"/>
    <w:rsid w:val="00DF52F6"/>
    <w:rsid w:val="00E20140"/>
    <w:rsid w:val="00E221FE"/>
    <w:rsid w:val="00E3776E"/>
    <w:rsid w:val="00EA1FF8"/>
    <w:rsid w:val="00F47610"/>
    <w:rsid w:val="00F52380"/>
    <w:rsid w:val="00F633C8"/>
    <w:rsid w:val="00F647CE"/>
    <w:rsid w:val="0D86365C"/>
    <w:rsid w:val="1C0720CC"/>
    <w:rsid w:val="1FB2282E"/>
    <w:rsid w:val="204C6271"/>
    <w:rsid w:val="27F401BC"/>
    <w:rsid w:val="3194311C"/>
    <w:rsid w:val="3C6A56E5"/>
    <w:rsid w:val="418F1982"/>
    <w:rsid w:val="43487510"/>
    <w:rsid w:val="44FC7DF4"/>
    <w:rsid w:val="47833B12"/>
    <w:rsid w:val="4D6E42D6"/>
    <w:rsid w:val="4D761A50"/>
    <w:rsid w:val="4DD26ED4"/>
    <w:rsid w:val="62934FD0"/>
    <w:rsid w:val="69B55A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FF8"/>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EA1FF8"/>
    <w:pPr>
      <w:spacing w:line="17" w:lineRule="atLeast"/>
      <w:jc w:val="left"/>
      <w:outlineLvl w:val="0"/>
    </w:pPr>
    <w:rPr>
      <w:rFonts w:ascii="宋体" w:eastAsia="宋体" w:hAnsi="宋体" w:cs="Times New Roman" w:hint="eastAsia"/>
      <w:kern w:val="44"/>
      <w:sz w:val="24"/>
      <w:szCs w:val="24"/>
    </w:rPr>
  </w:style>
  <w:style w:type="paragraph" w:styleId="2">
    <w:name w:val="heading 2"/>
    <w:basedOn w:val="a"/>
    <w:next w:val="a"/>
    <w:qFormat/>
    <w:rsid w:val="00EA1FF8"/>
    <w:pPr>
      <w:keepNext/>
      <w:keepLines/>
      <w:jc w:val="center"/>
      <w:outlineLvl w:val="1"/>
    </w:pPr>
    <w:rPr>
      <w:rFonts w:ascii="Cambria" w:hAnsi="Cambria" w:cs="Times New Roman"/>
      <w:b/>
      <w:bCs/>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A1FF8"/>
    <w:pPr>
      <w:tabs>
        <w:tab w:val="center" w:pos="4153"/>
        <w:tab w:val="right" w:pos="8306"/>
      </w:tabs>
      <w:snapToGrid w:val="0"/>
      <w:jc w:val="left"/>
    </w:pPr>
    <w:rPr>
      <w:sz w:val="18"/>
      <w:szCs w:val="18"/>
    </w:rPr>
  </w:style>
  <w:style w:type="paragraph" w:styleId="a4">
    <w:name w:val="header"/>
    <w:basedOn w:val="a"/>
    <w:link w:val="Char0"/>
    <w:uiPriority w:val="99"/>
    <w:unhideWhenUsed/>
    <w:rsid w:val="00EA1FF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A1FF8"/>
    <w:rPr>
      <w:sz w:val="18"/>
      <w:szCs w:val="18"/>
    </w:rPr>
  </w:style>
  <w:style w:type="character" w:customStyle="1" w:styleId="Char">
    <w:name w:val="页脚 Char"/>
    <w:basedOn w:val="a0"/>
    <w:link w:val="a3"/>
    <w:uiPriority w:val="99"/>
    <w:qFormat/>
    <w:rsid w:val="00EA1FF8"/>
    <w:rPr>
      <w:sz w:val="18"/>
      <w:szCs w:val="18"/>
    </w:rPr>
  </w:style>
  <w:style w:type="paragraph" w:customStyle="1" w:styleId="Bodytext2">
    <w:name w:val="Body text|2"/>
    <w:basedOn w:val="a"/>
    <w:qFormat/>
    <w:rsid w:val="00EA1FF8"/>
    <w:pPr>
      <w:shd w:val="clear" w:color="auto" w:fill="FFFFFF"/>
      <w:spacing w:line="260" w:lineRule="exact"/>
      <w:ind w:hanging="1260"/>
      <w:jc w:val="center"/>
    </w:pPr>
    <w:rPr>
      <w:rFonts w:ascii="PMingLiU" w:eastAsia="PMingLiU" w:hAnsi="PMingLiU" w:cs="PMingLiU"/>
      <w:sz w:val="26"/>
      <w:szCs w:val="26"/>
    </w:rPr>
  </w:style>
  <w:style w:type="paragraph" w:styleId="a5">
    <w:name w:val="Balloon Text"/>
    <w:basedOn w:val="a"/>
    <w:link w:val="Char1"/>
    <w:uiPriority w:val="99"/>
    <w:semiHidden/>
    <w:unhideWhenUsed/>
    <w:rsid w:val="00E221FE"/>
    <w:rPr>
      <w:sz w:val="18"/>
      <w:szCs w:val="18"/>
    </w:rPr>
  </w:style>
  <w:style w:type="character" w:customStyle="1" w:styleId="Char1">
    <w:name w:val="批注框文本 Char"/>
    <w:basedOn w:val="a0"/>
    <w:link w:val="a5"/>
    <w:uiPriority w:val="99"/>
    <w:semiHidden/>
    <w:rsid w:val="00E221F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32C2791-56B6-4D13-A4E8-33DE5DFC198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227</Words>
  <Characters>1299</Characters>
  <Application>Microsoft Office Word</Application>
  <DocSecurity>0</DocSecurity>
  <Lines>10</Lines>
  <Paragraphs>3</Paragraphs>
  <ScaleCrop>false</ScaleCrop>
  <Company>Microsoft</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dc:creator>
  <cp:lastModifiedBy>admin</cp:lastModifiedBy>
  <cp:revision>6</cp:revision>
  <cp:lastPrinted>2017-12-29T06:57:00Z</cp:lastPrinted>
  <dcterms:created xsi:type="dcterms:W3CDTF">2020-07-13T06:35:00Z</dcterms:created>
  <dcterms:modified xsi:type="dcterms:W3CDTF">2020-07-14T08:56:00Z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