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560" w:lineRule="exact"/>
        <w:ind w:left="0" w:leftChars="0"/>
        <w:jc w:val="left"/>
        <w:rPr>
          <w:rFonts w:hint="default" w:ascii="黑体" w:eastAsia="黑体"/>
          <w:sz w:val="32"/>
          <w:lang w:val="en-US" w:eastAsia="zh-CN"/>
        </w:rPr>
      </w:pPr>
      <w:r>
        <w:rPr>
          <w:rFonts w:hint="eastAsia" w:ascii="黑体" w:eastAsia="黑体"/>
          <w:sz w:val="32"/>
          <w:lang w:eastAsia="zh-CN"/>
        </w:rPr>
        <w:t>附件</w:t>
      </w:r>
      <w:r>
        <w:rPr>
          <w:rFonts w:hint="eastAsia" w:ascii="黑体" w:eastAsia="黑体"/>
          <w:sz w:val="32"/>
          <w:lang w:val="en-US" w:eastAsia="zh-CN"/>
        </w:rPr>
        <w:t>5</w:t>
      </w:r>
    </w:p>
    <w:p>
      <w:pPr>
        <w:spacing w:before="0" w:beforeAutospacing="0" w:after="0" w:afterAutospacing="0" w:line="560" w:lineRule="exact"/>
        <w:ind w:left="0" w:leftChars="0"/>
        <w:jc w:val="center"/>
        <w:rPr>
          <w:rFonts w:hint="eastAsia" w:ascii="华文中宋" w:hAnsi="华文中宋" w:eastAsia="华文中宋" w:cs="华文中宋"/>
          <w:b w:val="0"/>
          <w:sz w:val="44"/>
          <w:szCs w:val="44"/>
        </w:rPr>
      </w:pPr>
      <w:r>
        <w:rPr>
          <w:rFonts w:hint="eastAsia" w:ascii="华文中宋" w:hAnsi="华文中宋" w:eastAsia="华文中宋" w:cs="华文中宋"/>
          <w:b w:val="0"/>
          <w:sz w:val="44"/>
          <w:szCs w:val="44"/>
        </w:rPr>
        <w:t>202</w:t>
      </w:r>
      <w:r>
        <w:rPr>
          <w:rFonts w:hint="eastAsia" w:ascii="华文中宋" w:hAnsi="华文中宋" w:eastAsia="华文中宋" w:cs="华文中宋"/>
          <w:b w:val="0"/>
          <w:sz w:val="44"/>
          <w:szCs w:val="44"/>
          <w:lang w:val="en-US" w:eastAsia="zh-CN"/>
        </w:rPr>
        <w:t>3</w:t>
      </w:r>
      <w:r>
        <w:rPr>
          <w:rFonts w:hint="eastAsia" w:ascii="华文中宋" w:hAnsi="华文中宋" w:eastAsia="华文中宋" w:cs="华文中宋"/>
          <w:b w:val="0"/>
          <w:sz w:val="44"/>
          <w:szCs w:val="44"/>
        </w:rPr>
        <w:t>年</w:t>
      </w:r>
      <w:r>
        <w:rPr>
          <w:rFonts w:hint="eastAsia" w:ascii="华文中宋" w:hAnsi="华文中宋" w:eastAsia="华文中宋" w:cs="华文中宋"/>
          <w:b w:val="0"/>
          <w:sz w:val="44"/>
          <w:szCs w:val="44"/>
          <w:lang w:val="en-US" w:eastAsia="zh-CN"/>
        </w:rPr>
        <w:t>全市</w:t>
      </w:r>
      <w:r>
        <w:rPr>
          <w:rFonts w:hint="eastAsia" w:ascii="华文中宋" w:hAnsi="华文中宋" w:eastAsia="华文中宋" w:cs="华文中宋"/>
          <w:b w:val="0"/>
          <w:sz w:val="44"/>
          <w:szCs w:val="44"/>
        </w:rPr>
        <w:t>医疗卫生</w:t>
      </w:r>
      <w:r>
        <w:rPr>
          <w:rFonts w:hint="eastAsia" w:ascii="华文中宋" w:hAnsi="华文中宋" w:eastAsia="华文中宋" w:cs="华文中宋"/>
          <w:b w:val="0"/>
          <w:sz w:val="44"/>
          <w:szCs w:val="44"/>
          <w:lang w:eastAsia="zh-CN"/>
        </w:rPr>
        <w:t>随机</w:t>
      </w:r>
      <w:r>
        <w:rPr>
          <w:rFonts w:hint="eastAsia" w:ascii="华文中宋" w:hAnsi="华文中宋" w:eastAsia="华文中宋" w:cs="华文中宋"/>
          <w:b w:val="0"/>
          <w:sz w:val="44"/>
          <w:szCs w:val="44"/>
        </w:rPr>
        <w:t>监督抽查计划</w:t>
      </w:r>
    </w:p>
    <w:p>
      <w:pPr>
        <w:keepNext w:val="0"/>
        <w:keepLines w:val="0"/>
        <w:pageBreakBefore w:val="0"/>
        <w:kinsoku/>
        <w:wordWrap/>
        <w:overflowPunct/>
        <w:topLinePunct w:val="0"/>
        <w:adjustRightInd/>
        <w:snapToGrid/>
        <w:spacing w:before="0" w:beforeAutospacing="0" w:after="0" w:afterAutospacing="0" w:line="560" w:lineRule="exact"/>
        <w:ind w:left="0" w:leftChars="0"/>
        <w:textAlignment w:val="auto"/>
        <w:rPr>
          <w:rFonts w:hint="eastAsia" w:ascii="仿宋" w:eastAsia="仿宋"/>
          <w:sz w:val="32"/>
        </w:rPr>
      </w:pPr>
      <w:r>
        <w:rPr>
          <w:rFonts w:hint="eastAsia" w:ascii="仿宋" w:eastAsia="仿宋"/>
          <w:sz w:val="32"/>
        </w:rPr>
        <w:t xml:space="preserve">    </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黑体" w:eastAsia="黑体"/>
          <w:color w:val="auto"/>
          <w:sz w:val="32"/>
        </w:rPr>
      </w:pPr>
      <w:r>
        <w:rPr>
          <w:rFonts w:hint="eastAsia" w:ascii="黑体" w:eastAsia="黑体"/>
          <w:color w:val="auto"/>
          <w:sz w:val="32"/>
        </w:rPr>
        <w:t>一、监督检查对象</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color w:val="auto"/>
          <w:sz w:val="32"/>
        </w:rPr>
        <w:t>抽查辖区医疗（美容）机构、母婴保健技术服务机构、</w:t>
      </w:r>
      <w:r>
        <w:rPr>
          <w:rFonts w:hint="eastAsia" w:ascii="仿宋_GB2312" w:hAnsi="仿宋_GB2312" w:eastAsia="仿宋_GB2312" w:cs="仿宋_GB2312"/>
          <w:color w:val="auto"/>
          <w:sz w:val="32"/>
          <w:lang w:val="en-US" w:eastAsia="zh-CN"/>
        </w:rPr>
        <w:t>医学检验实验室</w:t>
      </w:r>
      <w:r>
        <w:rPr>
          <w:rFonts w:hint="eastAsia" w:ascii="仿宋_GB2312" w:hAnsi="仿宋_GB2312" w:eastAsia="仿宋_GB2312" w:cs="仿宋_GB2312"/>
          <w:color w:val="auto"/>
          <w:sz w:val="32"/>
        </w:rPr>
        <w:t>和采供血机构。医疗（美容）机构从未监测到开展依法执业自查的机构中进行抽取。抽取比例见附表。</w:t>
      </w:r>
    </w:p>
    <w:p>
      <w:pPr>
        <w:keepNext w:val="0"/>
        <w:keepLines w:val="0"/>
        <w:pageBreakBefore w:val="0"/>
        <w:numPr>
          <w:ilvl w:val="0"/>
          <w:numId w:val="1"/>
        </w:numPr>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黑体" w:eastAsia="黑体"/>
          <w:color w:val="auto"/>
          <w:kern w:val="0"/>
          <w:sz w:val="32"/>
        </w:rPr>
      </w:pPr>
      <w:r>
        <w:rPr>
          <w:rFonts w:hint="eastAsia" w:ascii="黑体" w:eastAsia="黑体"/>
          <w:color w:val="auto"/>
          <w:kern w:val="0"/>
          <w:sz w:val="32"/>
        </w:rPr>
        <w:t>监督检查内容</w:t>
      </w:r>
    </w:p>
    <w:p>
      <w:pPr>
        <w:keepNext w:val="0"/>
        <w:keepLines w:val="0"/>
        <w:pageBreakBefore w:val="0"/>
        <w:kinsoku/>
        <w:wordWrap/>
        <w:overflowPunct/>
        <w:topLinePunct w:val="0"/>
        <w:adjustRightInd/>
        <w:snapToGrid/>
        <w:spacing w:before="0" w:beforeAutospacing="0" w:after="0" w:afterAutospacing="0" w:line="560" w:lineRule="exact"/>
        <w:ind w:left="0" w:leftChars="0"/>
        <w:textAlignment w:val="auto"/>
        <w:rPr>
          <w:rFonts w:hint="eastAsia" w:ascii="华文楷体" w:hAnsi="华文楷体" w:eastAsia="华文楷体" w:cs="华文楷体"/>
          <w:color w:val="auto"/>
          <w:kern w:val="0"/>
          <w:sz w:val="32"/>
          <w:lang w:val="en-US" w:eastAsia="zh-CN"/>
        </w:rPr>
      </w:pPr>
      <w:r>
        <w:rPr>
          <w:rFonts w:hint="eastAsia" w:ascii="方正楷体_GBK" w:eastAsia="方正楷体_GBK"/>
          <w:color w:val="auto"/>
          <w:kern w:val="0"/>
          <w:sz w:val="32"/>
        </w:rPr>
        <w:t xml:space="preserve">    </w:t>
      </w:r>
      <w:r>
        <w:rPr>
          <w:rFonts w:hint="eastAsia" w:ascii="华文楷体" w:hAnsi="华文楷体" w:eastAsia="华文楷体" w:cs="华文楷体"/>
          <w:color w:val="auto"/>
          <w:kern w:val="0"/>
          <w:sz w:val="32"/>
        </w:rPr>
        <w:t>（一）医疗机构</w:t>
      </w:r>
      <w:r>
        <w:rPr>
          <w:rFonts w:hint="eastAsia" w:ascii="华文楷体" w:hAnsi="华文楷体" w:eastAsia="华文楷体" w:cs="华文楷体"/>
          <w:color w:val="auto"/>
          <w:kern w:val="0"/>
          <w:sz w:val="32"/>
          <w:lang w:val="en-US"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医疗机构资质（《医疗机构执业许可证》</w:t>
      </w:r>
      <w:r>
        <w:rPr>
          <w:rFonts w:hint="eastAsia" w:ascii="仿宋_GB2312" w:hAnsi="仿宋_GB2312" w:eastAsia="仿宋_GB2312" w:cs="仿宋_GB2312"/>
          <w:color w:val="auto"/>
          <w:sz w:val="32"/>
          <w:lang w:eastAsia="zh-CN"/>
        </w:rPr>
        <w:t>或《诊所备案证书》</w:t>
      </w:r>
      <w:r>
        <w:rPr>
          <w:rFonts w:hint="eastAsia" w:ascii="仿宋_GB2312" w:hAnsi="仿宋_GB2312" w:eastAsia="仿宋_GB2312" w:cs="仿宋_GB2312"/>
          <w:color w:val="auto"/>
          <w:sz w:val="32"/>
        </w:rPr>
        <w:t>、人员资格、诊疗活动</w:t>
      </w:r>
      <w:r>
        <w:rPr>
          <w:rFonts w:hint="eastAsia" w:ascii="仿宋_GB2312" w:hAnsi="仿宋_GB2312" w:eastAsia="仿宋_GB2312" w:cs="仿宋_GB2312"/>
          <w:color w:val="auto"/>
          <w:sz w:val="32"/>
          <w:lang w:eastAsia="zh-CN"/>
        </w:rPr>
        <w:t>、健康体检、医学检验</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医疗卫生人员</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医师、护士、医技人员</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药品（麻醉药品、精神药品、抗菌药物）和医疗器械管理情况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医疗技术（禁止类临床应用技术、限制类临床应用技术</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医疗美容、临床基因扩增）管理情况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rPr>
        <w:t>医疗文书（处方、病历、医学证明文件</w:t>
      </w:r>
      <w:r>
        <w:rPr>
          <w:rFonts w:hint="eastAsia" w:ascii="仿宋_GB2312" w:hAnsi="仿宋_GB2312" w:eastAsia="仿宋_GB2312" w:cs="仿宋_GB2312"/>
          <w:color w:val="auto"/>
          <w:sz w:val="32"/>
          <w:lang w:eastAsia="zh-CN"/>
        </w:rPr>
        <w:t>等</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临床用血（用血来源、管理组织和制度，血液储存，应急用血采血）等。</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7.医疗机构依法执业自查开展落实情况。</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.生物医学研究（资质资格、登记备案、伦理审查等）管理情况</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重点检查</w:t>
      </w:r>
      <w:r>
        <w:rPr>
          <w:rFonts w:hint="eastAsia" w:ascii="仿宋_GB2312" w:hAnsi="仿宋_GB2312" w:eastAsia="仿宋_GB2312" w:cs="仿宋_GB2312"/>
          <w:color w:val="auto"/>
          <w:sz w:val="32"/>
          <w:lang w:eastAsia="zh-CN"/>
        </w:rPr>
        <w:t>《关于印发涉及人的生命科学和医学研究伦理审查办法的通知》（国卫科教发〔2023〕4号）</w:t>
      </w:r>
      <w:r>
        <w:rPr>
          <w:rFonts w:hint="eastAsia" w:ascii="仿宋_GB2312" w:hAnsi="仿宋_GB2312" w:eastAsia="仿宋_GB2312" w:cs="仿宋_GB2312"/>
          <w:color w:val="auto"/>
          <w:sz w:val="32"/>
          <w:lang w:val="en-US" w:eastAsia="zh-CN"/>
        </w:rPr>
        <w:t>和</w:t>
      </w:r>
      <w:r>
        <w:rPr>
          <w:rFonts w:hint="eastAsia" w:ascii="仿宋_GB2312" w:hAnsi="仿宋_GB2312" w:eastAsia="仿宋_GB2312" w:cs="仿宋_GB2312"/>
          <w:color w:val="auto"/>
          <w:sz w:val="32"/>
          <w:lang w:eastAsia="zh-CN"/>
        </w:rPr>
        <w:t>《涉及人的生物医学研究伦理审查办法》（国家卫计委令2016年令第11号）</w:t>
      </w:r>
      <w:r>
        <w:rPr>
          <w:rFonts w:hint="eastAsia" w:ascii="仿宋_GB2312" w:hAnsi="仿宋_GB2312" w:eastAsia="仿宋_GB2312" w:cs="仿宋_GB2312"/>
          <w:color w:val="auto"/>
          <w:sz w:val="32"/>
          <w:lang w:val="en-US" w:eastAsia="zh-CN"/>
        </w:rPr>
        <w:t>工作要求落实情况</w:t>
      </w:r>
      <w:r>
        <w:rPr>
          <w:rFonts w:hint="eastAsia" w:ascii="仿宋_GB2312" w:hAnsi="仿宋_GB2312" w:eastAsia="仿宋_GB2312" w:cs="仿宋_GB2312"/>
          <w:color w:val="auto"/>
          <w:sz w:val="32"/>
        </w:rPr>
        <w:t>。</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华文楷体" w:hAnsi="华文楷体" w:eastAsia="华文楷体" w:cs="华文楷体"/>
          <w:color w:val="auto"/>
          <w:kern w:val="0"/>
          <w:sz w:val="32"/>
          <w:lang w:eastAsia="zh-CN"/>
        </w:rPr>
      </w:pPr>
      <w:r>
        <w:rPr>
          <w:rFonts w:hint="eastAsia" w:ascii="华文楷体" w:hAnsi="华文楷体" w:eastAsia="华文楷体" w:cs="华文楷体"/>
          <w:color w:val="auto"/>
          <w:kern w:val="0"/>
          <w:sz w:val="32"/>
          <w:lang w:val="en-US" w:eastAsia="zh-CN"/>
        </w:rPr>
        <w:t>（二）医疗美容</w:t>
      </w:r>
      <w:r>
        <w:rPr>
          <w:rFonts w:hint="eastAsia" w:ascii="华文楷体" w:hAnsi="华文楷体" w:eastAsia="华文楷体" w:cs="华文楷体"/>
          <w:color w:val="auto"/>
          <w:kern w:val="0"/>
          <w:sz w:val="32"/>
        </w:rPr>
        <w:t>机构</w:t>
      </w:r>
      <w:r>
        <w:rPr>
          <w:rFonts w:hint="eastAsia" w:ascii="华文楷体" w:hAnsi="华文楷体" w:eastAsia="华文楷体" w:cs="华文楷体"/>
          <w:color w:val="auto"/>
          <w:kern w:val="0"/>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5.医疗技术（禁止类临床应用技术、限制类临床应用技术）管理情况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eastAsia="zh-CN"/>
        </w:rPr>
        <w:t>6</w:t>
      </w:r>
      <w:r>
        <w:rPr>
          <w:rFonts w:hint="eastAsia" w:ascii="仿宋_GB2312" w:hAnsi="仿宋_GB2312" w:eastAsia="仿宋_GB2312" w:cs="仿宋_GB2312"/>
          <w:color w:val="auto"/>
          <w:sz w:val="32"/>
          <w:lang w:val="en-US" w:eastAsia="zh-CN"/>
        </w:rPr>
        <w:t>.医疗文书管理情况。</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7.医疗机构依法执业自查开展落实情况。</w:t>
      </w:r>
    </w:p>
    <w:p>
      <w:pPr>
        <w:keepNext w:val="0"/>
        <w:keepLines w:val="0"/>
        <w:pageBreakBefore w:val="0"/>
        <w:kinsoku/>
        <w:wordWrap/>
        <w:overflowPunct/>
        <w:topLinePunct w:val="0"/>
        <w:adjustRightInd/>
        <w:snapToGrid/>
        <w:spacing w:before="0" w:beforeAutospacing="0" w:after="0" w:afterAutospacing="0" w:line="560" w:lineRule="exact"/>
        <w:ind w:left="0" w:leftChars="0"/>
        <w:textAlignment w:val="auto"/>
        <w:rPr>
          <w:rFonts w:hint="eastAsia" w:ascii="黑体" w:hAnsi="黑体" w:eastAsia="黑体" w:cs="黑体"/>
          <w:color w:val="auto"/>
          <w:kern w:val="0"/>
          <w:sz w:val="32"/>
        </w:rPr>
      </w:pPr>
      <w:r>
        <w:rPr>
          <w:rFonts w:hint="eastAsia" w:ascii="方正楷体_GBK" w:eastAsia="方正楷体_GBK"/>
          <w:color w:val="auto"/>
          <w:kern w:val="0"/>
          <w:sz w:val="32"/>
        </w:rPr>
        <w:t xml:space="preserve">   </w:t>
      </w:r>
      <w:r>
        <w:rPr>
          <w:rFonts w:hint="eastAsia" w:ascii="黑体" w:hAnsi="黑体" w:eastAsia="黑体" w:cs="黑体"/>
          <w:color w:val="auto"/>
          <w:kern w:val="0"/>
          <w:sz w:val="32"/>
        </w:rPr>
        <w:t xml:space="preserve"> </w:t>
      </w:r>
      <w:r>
        <w:rPr>
          <w:rFonts w:hint="eastAsia" w:ascii="华文楷体" w:hAnsi="华文楷体" w:eastAsia="华文楷体" w:cs="华文楷体"/>
          <w:color w:val="auto"/>
          <w:kern w:val="0"/>
          <w:sz w:val="32"/>
        </w:rPr>
        <w:t>（</w:t>
      </w:r>
      <w:r>
        <w:rPr>
          <w:rFonts w:hint="eastAsia" w:ascii="华文楷体" w:hAnsi="华文楷体" w:eastAsia="华文楷体" w:cs="华文楷体"/>
          <w:color w:val="auto"/>
          <w:kern w:val="0"/>
          <w:sz w:val="32"/>
          <w:lang w:val="en-US" w:eastAsia="zh-CN"/>
        </w:rPr>
        <w:t>三</w:t>
      </w:r>
      <w:r>
        <w:rPr>
          <w:rFonts w:hint="eastAsia" w:ascii="华文楷体" w:hAnsi="华文楷体" w:eastAsia="华文楷体" w:cs="华文楷体"/>
          <w:color w:val="auto"/>
          <w:kern w:val="0"/>
          <w:sz w:val="32"/>
        </w:rPr>
        <w:t>）采供血机构</w:t>
      </w:r>
      <w:r>
        <w:rPr>
          <w:rFonts w:hint="eastAsia" w:ascii="华文楷体" w:hAnsi="华文楷体" w:eastAsia="华文楷体" w:cs="华文楷体"/>
          <w:color w:val="auto"/>
          <w:kern w:val="0"/>
          <w:sz w:val="32"/>
          <w:lang w:eastAsia="zh-CN"/>
        </w:rPr>
        <w:t>。</w:t>
      </w:r>
      <w:r>
        <w:rPr>
          <w:rFonts w:hint="eastAsia" w:ascii="黑体" w:hAnsi="黑体" w:eastAsia="黑体" w:cs="黑体"/>
          <w:color w:val="auto"/>
          <w:kern w:val="0"/>
          <w:sz w:val="32"/>
        </w:rPr>
        <w:t xml:space="preserve"> </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1.一般血站（血液中心、中心血站、中心血库）、特殊血站（脐带血造血干细胞库）。检查资质情况、血源管理情况、血液检测情况、包装储存供应情况、检查医疗废物处理情况等。 </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sz w:val="32"/>
        </w:rPr>
        <w:t>2.单采血浆站。检查单采血浆站资质情况、供血浆者管理情况、检测与采集情况、血浆储存情况、医疗废物处理情况等。</w:t>
      </w:r>
    </w:p>
    <w:p>
      <w:pPr>
        <w:keepNext w:val="0"/>
        <w:keepLines w:val="0"/>
        <w:pageBreakBefore w:val="0"/>
        <w:kinsoku/>
        <w:wordWrap/>
        <w:overflowPunct/>
        <w:topLinePunct w:val="0"/>
        <w:adjustRightInd/>
        <w:snapToGrid/>
        <w:spacing w:before="0" w:beforeAutospacing="0" w:after="0" w:afterAutospacing="0" w:line="560" w:lineRule="exact"/>
        <w:ind w:left="0" w:leftChars="0"/>
        <w:textAlignment w:val="auto"/>
        <w:rPr>
          <w:rFonts w:hint="eastAsia" w:ascii="方正楷体_GBK" w:eastAsia="方正楷体_GBK"/>
          <w:color w:val="auto"/>
          <w:kern w:val="0"/>
          <w:sz w:val="32"/>
          <w:lang w:eastAsia="zh-CN"/>
        </w:rPr>
      </w:pPr>
      <w:r>
        <w:rPr>
          <w:rFonts w:hint="eastAsia" w:ascii="方正楷体_GBK" w:eastAsia="方正楷体_GBK"/>
          <w:color w:val="auto"/>
          <w:kern w:val="0"/>
          <w:sz w:val="32"/>
        </w:rPr>
        <w:t xml:space="preserve">   </w:t>
      </w:r>
      <w:r>
        <w:rPr>
          <w:rFonts w:hint="eastAsia" w:ascii="华文楷体" w:hAnsi="华文楷体" w:eastAsia="华文楷体" w:cs="华文楷体"/>
          <w:color w:val="auto"/>
          <w:kern w:val="0"/>
          <w:sz w:val="32"/>
        </w:rPr>
        <w:t xml:space="preserve"> （</w:t>
      </w:r>
      <w:r>
        <w:rPr>
          <w:rFonts w:hint="eastAsia" w:ascii="华文楷体" w:hAnsi="华文楷体" w:eastAsia="华文楷体" w:cs="华文楷体"/>
          <w:color w:val="auto"/>
          <w:kern w:val="0"/>
          <w:sz w:val="32"/>
          <w:lang w:val="en-US" w:eastAsia="zh-CN"/>
        </w:rPr>
        <w:t>四</w:t>
      </w:r>
      <w:r>
        <w:rPr>
          <w:rFonts w:hint="eastAsia" w:ascii="华文楷体" w:hAnsi="华文楷体" w:eastAsia="华文楷体" w:cs="华文楷体"/>
          <w:color w:val="auto"/>
          <w:kern w:val="0"/>
          <w:sz w:val="32"/>
        </w:rPr>
        <w:t>）母婴保健技术服务机构</w:t>
      </w:r>
      <w:r>
        <w:rPr>
          <w:rFonts w:hint="eastAsia" w:ascii="华文楷体" w:hAnsi="华文楷体" w:eastAsia="华文楷体" w:cs="华文楷体"/>
          <w:color w:val="auto"/>
          <w:kern w:val="0"/>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rPr>
        <w:t>1.机构及人员资质情况。开展母婴保健技术服务的机构执业资质和人员执业资格情况；开展人类辅助生殖技术等服务的机构执业资质情况；开展人类精子库的机构执业资质情况</w:t>
      </w:r>
      <w:r>
        <w:rPr>
          <w:rFonts w:hint="eastAsia" w:ascii="仿宋_GB2312" w:hAnsi="仿宋_GB2312" w:eastAsia="仿宋_GB2312" w:cs="仿宋_GB2312"/>
          <w:color w:val="auto"/>
          <w:kern w:val="0"/>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lang w:val="en-US" w:eastAsia="zh-CN"/>
        </w:rPr>
      </w:pPr>
      <w:r>
        <w:rPr>
          <w:rFonts w:hint="eastAsia" w:ascii="仿宋_GB2312" w:hAnsi="仿宋_GB2312" w:eastAsia="仿宋_GB2312" w:cs="仿宋_GB2312"/>
          <w:color w:val="auto"/>
          <w:kern w:val="0"/>
          <w:sz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_GB2312" w:hAnsi="仿宋_GB2312" w:eastAsia="仿宋_GB2312" w:cs="仿宋_GB2312"/>
          <w:color w:val="auto"/>
          <w:kern w:val="0"/>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lang w:val="en-US" w:eastAsia="zh-CN"/>
        </w:rPr>
      </w:pPr>
      <w:r>
        <w:rPr>
          <w:rFonts w:hint="eastAsia" w:ascii="仿宋_GB2312" w:hAnsi="仿宋_GB2312" w:eastAsia="仿宋_GB2312" w:cs="仿宋_GB2312"/>
          <w:color w:val="auto"/>
          <w:kern w:val="0"/>
          <w:sz w:val="32"/>
          <w:lang w:val="en-US" w:eastAsia="zh-CN"/>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方正楷体_GBK" w:eastAsia="方正楷体_GBK"/>
          <w:color w:val="auto"/>
          <w:kern w:val="0"/>
          <w:sz w:val="32"/>
          <w:lang w:eastAsia="zh-CN"/>
        </w:rPr>
      </w:pPr>
      <w:r>
        <w:rPr>
          <w:rFonts w:hint="eastAsia" w:ascii="华文楷体" w:hAnsi="华文楷体" w:eastAsia="华文楷体" w:cs="华文楷体"/>
          <w:color w:val="auto"/>
          <w:kern w:val="0"/>
          <w:sz w:val="32"/>
        </w:rPr>
        <w:t>（</w:t>
      </w:r>
      <w:r>
        <w:rPr>
          <w:rFonts w:hint="eastAsia" w:ascii="华文楷体" w:hAnsi="华文楷体" w:eastAsia="华文楷体" w:cs="华文楷体"/>
          <w:color w:val="auto"/>
          <w:kern w:val="0"/>
          <w:sz w:val="32"/>
          <w:lang w:val="en-US" w:eastAsia="zh-CN"/>
        </w:rPr>
        <w:t>五</w:t>
      </w:r>
      <w:r>
        <w:rPr>
          <w:rFonts w:hint="eastAsia" w:ascii="华文楷体" w:hAnsi="华文楷体" w:eastAsia="华文楷体" w:cs="华文楷体"/>
          <w:color w:val="auto"/>
          <w:kern w:val="0"/>
          <w:sz w:val="32"/>
        </w:rPr>
        <w:t>）</w:t>
      </w:r>
      <w:r>
        <w:rPr>
          <w:rFonts w:hint="eastAsia" w:ascii="华文楷体" w:hAnsi="华文楷体" w:eastAsia="华文楷体" w:cs="华文楷体"/>
          <w:color w:val="auto"/>
          <w:kern w:val="0"/>
          <w:sz w:val="32"/>
          <w:lang w:val="en-US" w:eastAsia="zh-CN"/>
        </w:rPr>
        <w:t>医学检验实验室</w:t>
      </w:r>
      <w:r>
        <w:rPr>
          <w:rFonts w:hint="eastAsia" w:ascii="华文楷体" w:hAnsi="华文楷体" w:eastAsia="华文楷体" w:cs="华文楷体"/>
          <w:color w:val="auto"/>
          <w:kern w:val="0"/>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kern w:val="0"/>
          <w:sz w:val="32"/>
          <w:lang w:eastAsia="zh-CN"/>
        </w:rPr>
      </w:pPr>
      <w:r>
        <w:rPr>
          <w:rFonts w:hint="eastAsia" w:ascii="仿宋_GB2312" w:hAnsi="仿宋_GB2312" w:eastAsia="仿宋_GB2312" w:cs="仿宋_GB2312"/>
          <w:color w:val="auto"/>
          <w:kern w:val="0"/>
          <w:sz w:val="32"/>
          <w:lang w:val="en-US" w:eastAsia="zh-CN"/>
        </w:rPr>
        <w:t>1.医学检验实验室</w:t>
      </w:r>
      <w:r>
        <w:rPr>
          <w:rFonts w:hint="eastAsia" w:ascii="仿宋_GB2312" w:hAnsi="仿宋_GB2312" w:eastAsia="仿宋_GB2312" w:cs="仿宋_GB2312"/>
          <w:color w:val="auto"/>
          <w:sz w:val="32"/>
          <w:lang w:val="en-US" w:eastAsia="zh-CN"/>
        </w:rPr>
        <w:t>资质管理情况。</w:t>
      </w:r>
      <w:r>
        <w:rPr>
          <w:rFonts w:hint="eastAsia" w:ascii="仿宋_GB2312" w:hAnsi="仿宋_GB2312" w:eastAsia="仿宋_GB2312" w:cs="仿宋_GB2312"/>
          <w:kern w:val="0"/>
          <w:sz w:val="32"/>
          <w:lang w:val="en-US" w:eastAsia="zh-CN"/>
        </w:rPr>
        <w:t>是否取得资质并按要求开展</w:t>
      </w:r>
      <w:r>
        <w:rPr>
          <w:rFonts w:hint="eastAsia" w:ascii="仿宋_GB2312" w:hAnsi="仿宋_GB2312" w:eastAsia="仿宋_GB2312" w:cs="仿宋_GB2312"/>
          <w:kern w:val="0"/>
          <w:sz w:val="32"/>
        </w:rPr>
        <w:t>校验</w:t>
      </w:r>
      <w:r>
        <w:rPr>
          <w:rFonts w:hint="eastAsia" w:ascii="仿宋_GB2312" w:hAnsi="仿宋_GB2312" w:eastAsia="仿宋_GB2312" w:cs="仿宋_GB2312"/>
          <w:kern w:val="0"/>
          <w:sz w:val="32"/>
          <w:lang w:eastAsia="zh-CN"/>
        </w:rPr>
        <w:t>；</w:t>
      </w:r>
      <w:r>
        <w:rPr>
          <w:rFonts w:hint="eastAsia" w:ascii="仿宋_GB2312" w:hAnsi="仿宋_GB2312" w:eastAsia="仿宋_GB2312" w:cs="仿宋_GB2312"/>
          <w:kern w:val="0"/>
          <w:sz w:val="32"/>
          <w:lang w:val="en-US" w:eastAsia="zh-CN"/>
        </w:rPr>
        <w:t>是否</w:t>
      </w:r>
      <w:r>
        <w:rPr>
          <w:rFonts w:hint="eastAsia" w:ascii="仿宋_GB2312" w:hAnsi="仿宋_GB2312" w:eastAsia="仿宋_GB2312" w:cs="仿宋_GB2312"/>
          <w:kern w:val="0"/>
          <w:sz w:val="32"/>
        </w:rPr>
        <w:t>进行医学检验诊疗科目登记</w:t>
      </w:r>
      <w:r>
        <w:rPr>
          <w:rFonts w:hint="eastAsia" w:ascii="仿宋_GB2312" w:hAnsi="仿宋_GB2312" w:eastAsia="仿宋_GB2312" w:cs="仿宋_GB2312"/>
          <w:kern w:val="0"/>
          <w:sz w:val="32"/>
          <w:lang w:eastAsia="zh-CN"/>
        </w:rPr>
        <w:t>。</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kern w:val="0"/>
          <w:sz w:val="32"/>
          <w:lang w:val="en-US" w:eastAsia="zh-CN"/>
        </w:rPr>
        <w:t>2.</w:t>
      </w:r>
      <w:r>
        <w:rPr>
          <w:rFonts w:hint="eastAsia" w:ascii="仿宋_GB2312" w:hAnsi="仿宋_GB2312" w:eastAsia="仿宋_GB2312" w:cs="仿宋_GB2312"/>
          <w:color w:val="auto"/>
          <w:sz w:val="32"/>
        </w:rPr>
        <w:t>技术人员</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是否满足工作要求</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是否存在</w:t>
      </w:r>
      <w:r>
        <w:rPr>
          <w:rFonts w:hint="eastAsia" w:ascii="仿宋_GB2312" w:hAnsi="仿宋_GB2312" w:eastAsia="仿宋_GB2312" w:cs="仿宋_GB2312"/>
          <w:kern w:val="0"/>
          <w:sz w:val="32"/>
        </w:rPr>
        <w:t>使用非卫生技术人员从事医学检验工作的</w:t>
      </w:r>
      <w:r>
        <w:rPr>
          <w:rFonts w:hint="eastAsia" w:ascii="仿宋_GB2312" w:hAnsi="仿宋_GB2312" w:eastAsia="仿宋_GB2312" w:cs="仿宋_GB2312"/>
          <w:kern w:val="0"/>
          <w:sz w:val="32"/>
          <w:lang w:val="en-US" w:eastAsia="zh-CN"/>
        </w:rPr>
        <w:t>情况</w:t>
      </w:r>
      <w:r>
        <w:rPr>
          <w:rFonts w:hint="eastAsia" w:ascii="仿宋_GB2312" w:hAnsi="仿宋_GB2312" w:eastAsia="仿宋_GB2312" w:cs="仿宋_GB2312"/>
          <w:color w:val="auto"/>
          <w:kern w:val="0"/>
          <w:sz w:val="32"/>
        </w:rPr>
        <w:t>；</w:t>
      </w:r>
      <w:r>
        <w:rPr>
          <w:rFonts w:hint="eastAsia" w:ascii="仿宋_GB2312" w:hAnsi="仿宋_GB2312" w:eastAsia="仿宋_GB2312" w:cs="仿宋_GB2312"/>
          <w:color w:val="auto"/>
          <w:sz w:val="32"/>
          <w:lang w:val="en-US" w:eastAsia="zh-CN"/>
        </w:rPr>
        <w:t>实验室技术人员操作及流程是否规范，检测能力与接收样本是否匹配。</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仪器设备场所</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是否满足工作要求，</w:t>
      </w:r>
      <w:r>
        <w:rPr>
          <w:rFonts w:hint="eastAsia" w:ascii="仿宋_GB2312" w:hAnsi="仿宋_GB2312" w:eastAsia="仿宋_GB2312" w:cs="仿宋_GB2312"/>
          <w:color w:val="auto"/>
          <w:sz w:val="32"/>
          <w:lang w:val="en-US" w:eastAsia="zh-CN"/>
        </w:rPr>
        <w:t>检测试剂采购渠道和质量是否合格。</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lang w:val="en-US" w:eastAsia="zh-CN"/>
        </w:rPr>
        <w:t>4.</w:t>
      </w:r>
      <w:r>
        <w:rPr>
          <w:rFonts w:hint="eastAsia" w:ascii="仿宋_GB2312" w:hAnsi="仿宋_GB2312" w:eastAsia="仿宋_GB2312" w:cs="仿宋_GB2312"/>
          <w:color w:val="auto"/>
          <w:sz w:val="32"/>
        </w:rPr>
        <w:t>质量控制</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程序是否符</w:t>
      </w:r>
      <w:r>
        <w:rPr>
          <w:rFonts w:hint="eastAsia" w:ascii="仿宋_GB2312" w:hAnsi="仿宋_GB2312" w:eastAsia="仿宋_GB2312" w:cs="仿宋_GB2312"/>
          <w:color w:val="auto"/>
          <w:kern w:val="0"/>
          <w:sz w:val="32"/>
        </w:rPr>
        <w:t>合相关要求，</w:t>
      </w:r>
      <w:r>
        <w:rPr>
          <w:rFonts w:hint="eastAsia" w:ascii="仿宋_GB2312" w:hAnsi="仿宋_GB2312" w:eastAsia="仿宋_GB2312" w:cs="仿宋_GB2312"/>
          <w:color w:val="auto"/>
          <w:kern w:val="0"/>
          <w:sz w:val="32"/>
          <w:lang w:val="en-US" w:eastAsia="zh-CN"/>
        </w:rPr>
        <w:t>是否</w:t>
      </w:r>
      <w:r>
        <w:rPr>
          <w:rFonts w:hint="eastAsia" w:ascii="仿宋_GB2312" w:hAnsi="仿宋_GB2312" w:eastAsia="仿宋_GB2312" w:cs="仿宋_GB2312"/>
          <w:color w:val="auto"/>
          <w:kern w:val="0"/>
          <w:sz w:val="32"/>
        </w:rPr>
        <w:t>开展室内质量控制</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lang w:val="en-US" w:eastAsia="zh-CN"/>
        </w:rPr>
        <w:t>是否按要求</w:t>
      </w:r>
      <w:r>
        <w:rPr>
          <w:rFonts w:hint="eastAsia" w:ascii="仿宋_GB2312" w:hAnsi="仿宋_GB2312" w:eastAsia="仿宋_GB2312" w:cs="仿宋_GB2312"/>
          <w:color w:val="auto"/>
          <w:kern w:val="0"/>
          <w:sz w:val="32"/>
        </w:rPr>
        <w:t>参加省级及以上临床检验中心组织的室间质量评价；</w:t>
      </w:r>
      <w:r>
        <w:rPr>
          <w:rFonts w:hint="eastAsia" w:ascii="仿宋_GB2312" w:hAnsi="仿宋_GB2312" w:eastAsia="仿宋_GB2312" w:cs="仿宋_GB2312"/>
          <w:color w:val="auto"/>
          <w:kern w:val="0"/>
          <w:sz w:val="32"/>
          <w:lang w:val="en-US" w:eastAsia="zh-CN"/>
        </w:rPr>
        <w:t>已</w:t>
      </w:r>
      <w:r>
        <w:rPr>
          <w:rFonts w:hint="eastAsia" w:ascii="仿宋_GB2312" w:hAnsi="仿宋_GB2312" w:eastAsia="仿宋_GB2312" w:cs="仿宋_GB2312"/>
          <w:color w:val="auto"/>
          <w:kern w:val="0"/>
          <w:sz w:val="32"/>
        </w:rPr>
        <w:t>参加室间质量评价</w:t>
      </w:r>
      <w:r>
        <w:rPr>
          <w:rFonts w:hint="eastAsia" w:ascii="仿宋_GB2312" w:hAnsi="仿宋_GB2312" w:eastAsia="仿宋_GB2312" w:cs="仿宋_GB2312"/>
          <w:color w:val="auto"/>
          <w:kern w:val="0"/>
          <w:sz w:val="32"/>
          <w:lang w:eastAsia="zh-CN"/>
        </w:rPr>
        <w:t>的</w:t>
      </w:r>
      <w:r>
        <w:rPr>
          <w:rFonts w:hint="eastAsia" w:ascii="仿宋_GB2312" w:hAnsi="仿宋_GB2312" w:eastAsia="仿宋_GB2312" w:cs="仿宋_GB2312"/>
          <w:color w:val="auto"/>
          <w:kern w:val="0"/>
          <w:sz w:val="32"/>
          <w:lang w:val="en-US" w:eastAsia="zh-CN"/>
        </w:rPr>
        <w:t>是否</w:t>
      </w:r>
      <w:r>
        <w:rPr>
          <w:rFonts w:hint="eastAsia" w:ascii="仿宋_GB2312" w:hAnsi="仿宋_GB2312" w:eastAsia="仿宋_GB2312" w:cs="仿宋_GB2312"/>
          <w:color w:val="auto"/>
          <w:kern w:val="0"/>
          <w:sz w:val="32"/>
        </w:rPr>
        <w:t>连续两次以上</w:t>
      </w:r>
      <w:r>
        <w:rPr>
          <w:rFonts w:hint="eastAsia" w:ascii="仿宋_GB2312" w:hAnsi="仿宋_GB2312" w:eastAsia="仿宋_GB2312" w:cs="仿宋_GB2312"/>
          <w:color w:val="auto"/>
          <w:kern w:val="0"/>
          <w:sz w:val="32"/>
          <w:lang w:val="en-US" w:eastAsia="zh-CN"/>
        </w:rPr>
        <w:t>结果</w:t>
      </w:r>
      <w:r>
        <w:rPr>
          <w:rFonts w:hint="eastAsia" w:ascii="仿宋_GB2312" w:hAnsi="仿宋_GB2312" w:eastAsia="仿宋_GB2312" w:cs="仿宋_GB2312"/>
          <w:color w:val="auto"/>
          <w:kern w:val="0"/>
          <w:sz w:val="32"/>
        </w:rPr>
        <w:t>合格，</w:t>
      </w:r>
      <w:r>
        <w:rPr>
          <w:rFonts w:hint="eastAsia" w:ascii="仿宋_GB2312" w:hAnsi="仿宋_GB2312" w:eastAsia="仿宋_GB2312" w:cs="仿宋_GB2312"/>
          <w:color w:val="auto"/>
          <w:kern w:val="0"/>
          <w:sz w:val="32"/>
          <w:lang w:val="en-US" w:eastAsia="zh-CN"/>
        </w:rPr>
        <w:t>或</w:t>
      </w:r>
      <w:r>
        <w:rPr>
          <w:rFonts w:hint="eastAsia" w:ascii="仿宋_GB2312" w:hAnsi="仿宋_GB2312" w:eastAsia="仿宋_GB2312" w:cs="仿宋_GB2312"/>
          <w:color w:val="auto"/>
          <w:kern w:val="0"/>
          <w:sz w:val="32"/>
        </w:rPr>
        <w:t>经整改后</w:t>
      </w:r>
      <w:r>
        <w:rPr>
          <w:rFonts w:hint="eastAsia" w:ascii="仿宋_GB2312" w:hAnsi="仿宋_GB2312" w:eastAsia="仿宋_GB2312" w:cs="仿宋_GB2312"/>
          <w:color w:val="auto"/>
          <w:kern w:val="0"/>
          <w:sz w:val="32"/>
          <w:lang w:val="en-US" w:eastAsia="zh-CN"/>
        </w:rPr>
        <w:t>结果是否</w:t>
      </w:r>
      <w:r>
        <w:rPr>
          <w:rFonts w:hint="eastAsia" w:ascii="仿宋_GB2312" w:hAnsi="仿宋_GB2312" w:eastAsia="仿宋_GB2312" w:cs="仿宋_GB2312"/>
          <w:color w:val="auto"/>
          <w:kern w:val="0"/>
          <w:sz w:val="32"/>
        </w:rPr>
        <w:t>合格。</w:t>
      </w:r>
    </w:p>
    <w:p>
      <w:pPr>
        <w:keepNext w:val="0"/>
        <w:keepLines w:val="0"/>
        <w:pageBreakBefore w:val="0"/>
        <w:widowControl/>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lang w:val="en-US" w:eastAsia="zh-CN"/>
        </w:rPr>
        <w:t>5.医学证明文件管理情况。出具医学证明文件是否符合相关规定；</w:t>
      </w:r>
      <w:r>
        <w:rPr>
          <w:rFonts w:hint="eastAsia" w:ascii="仿宋_GB2312" w:hAnsi="仿宋_GB2312" w:eastAsia="仿宋_GB2312" w:cs="仿宋_GB2312"/>
          <w:color w:val="auto"/>
          <w:kern w:val="0"/>
          <w:sz w:val="32"/>
        </w:rPr>
        <w:t>是否出具虚假证明文件</w:t>
      </w:r>
      <w:r>
        <w:rPr>
          <w:rFonts w:hint="eastAsia" w:ascii="仿宋_GB2312" w:hAnsi="仿宋_GB2312" w:eastAsia="仿宋_GB2312" w:cs="仿宋_GB2312"/>
          <w:color w:val="auto"/>
          <w:kern w:val="0"/>
          <w:sz w:val="32"/>
          <w:lang w:eastAsia="zh-CN"/>
        </w:rPr>
        <w:t>。</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黑体" w:eastAsia="黑体"/>
          <w:color w:val="auto"/>
          <w:sz w:val="32"/>
        </w:rPr>
      </w:pPr>
      <w:r>
        <w:rPr>
          <w:rFonts w:hint="eastAsia" w:ascii="黑体" w:eastAsia="黑体"/>
          <w:color w:val="auto"/>
          <w:sz w:val="32"/>
        </w:rPr>
        <w:t>三、结果报送要求</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（一）各</w:t>
      </w:r>
      <w:r>
        <w:rPr>
          <w:rFonts w:hint="eastAsia" w:ascii="仿宋_GB2312" w:hAnsi="仿宋_GB2312" w:eastAsia="仿宋_GB2312" w:cs="仿宋_GB2312"/>
          <w:color w:val="auto"/>
          <w:sz w:val="32"/>
          <w:lang w:eastAsia="zh-CN"/>
        </w:rPr>
        <w:t>县区卫健局及市卫生健康监督中心</w:t>
      </w:r>
      <w:r>
        <w:rPr>
          <w:rFonts w:hint="eastAsia" w:ascii="仿宋_GB2312" w:hAnsi="仿宋_GB2312" w:eastAsia="仿宋_GB2312" w:cs="仿宋_GB2312"/>
          <w:color w:val="auto"/>
          <w:sz w:val="32"/>
        </w:rPr>
        <w:t>要于202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年11月</w:t>
      </w:r>
      <w:r>
        <w:rPr>
          <w:rFonts w:hint="eastAsia" w:ascii="仿宋_GB2312" w:hAnsi="仿宋_GB2312" w:eastAsia="仿宋_GB2312" w:cs="仿宋_GB2312"/>
          <w:color w:val="auto"/>
          <w:sz w:val="32"/>
          <w:lang w:val="en-US" w:eastAsia="zh-CN"/>
        </w:rPr>
        <w:t>10</w:t>
      </w:r>
      <w:r>
        <w:rPr>
          <w:rFonts w:hint="eastAsia" w:ascii="仿宋_GB2312" w:hAnsi="仿宋_GB2312" w:eastAsia="仿宋_GB2312" w:cs="仿宋_GB2312"/>
          <w:color w:val="auto"/>
          <w:sz w:val="32"/>
        </w:rPr>
        <w:t>日前完成医疗卫生监督抽检信息报送工作，汇总数据以信息报告系统填报数据为准。</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（二）请</w:t>
      </w:r>
      <w:r>
        <w:rPr>
          <w:rFonts w:hint="eastAsia" w:ascii="仿宋_GB2312" w:hAnsi="仿宋_GB2312" w:eastAsia="仿宋_GB2312" w:cs="仿宋_GB2312"/>
          <w:color w:val="auto"/>
          <w:sz w:val="32"/>
          <w:lang w:val="en-US" w:eastAsia="zh-CN"/>
        </w:rPr>
        <w:t>各县区卫健局及市卫生健康监督中心</w:t>
      </w:r>
      <w:r>
        <w:rPr>
          <w:rFonts w:hint="eastAsia" w:ascii="仿宋_GB2312" w:hAnsi="仿宋_GB2312" w:eastAsia="仿宋_GB2312" w:cs="仿宋_GB2312"/>
          <w:color w:val="auto"/>
          <w:sz w:val="32"/>
        </w:rPr>
        <w:t>于2023年6月</w:t>
      </w:r>
      <w:r>
        <w:rPr>
          <w:rFonts w:hint="eastAsia" w:ascii="仿宋_GB2312" w:hAnsi="仿宋_GB2312" w:eastAsia="仿宋_GB2312" w:cs="仿宋_GB2312"/>
          <w:color w:val="auto"/>
          <w:sz w:val="32"/>
          <w:lang w:val="en-US" w:eastAsia="zh-CN"/>
        </w:rPr>
        <w:t>10</w:t>
      </w:r>
      <w:r>
        <w:rPr>
          <w:rFonts w:hint="eastAsia" w:ascii="仿宋_GB2312" w:hAnsi="仿宋_GB2312" w:eastAsia="仿宋_GB2312" w:cs="仿宋_GB2312"/>
          <w:color w:val="auto"/>
          <w:sz w:val="32"/>
        </w:rPr>
        <w:t>日、11月</w:t>
      </w:r>
      <w:r>
        <w:rPr>
          <w:rFonts w:hint="eastAsia" w:ascii="仿宋_GB2312" w:hAnsi="仿宋_GB2312" w:eastAsia="仿宋_GB2312" w:cs="仿宋_GB2312"/>
          <w:color w:val="auto"/>
          <w:sz w:val="32"/>
          <w:lang w:val="en-US" w:eastAsia="zh-CN"/>
        </w:rPr>
        <w:t>10</w:t>
      </w:r>
      <w:r>
        <w:rPr>
          <w:rFonts w:hint="eastAsia" w:ascii="仿宋_GB2312" w:hAnsi="仿宋_GB2312" w:eastAsia="仿宋_GB2312" w:cs="仿宋_GB2312"/>
          <w:color w:val="auto"/>
          <w:sz w:val="32"/>
        </w:rPr>
        <w:t>日前将</w:t>
      </w:r>
      <w:r>
        <w:rPr>
          <w:rFonts w:hint="eastAsia" w:ascii="仿宋_GB2312" w:hAnsi="仿宋_GB2312" w:eastAsia="仿宋_GB2312" w:cs="仿宋_GB2312"/>
          <w:color w:val="auto"/>
          <w:sz w:val="32"/>
          <w:lang w:eastAsia="zh-CN"/>
        </w:rPr>
        <w:t>医疗卫生随机</w:t>
      </w:r>
      <w:r>
        <w:rPr>
          <w:rFonts w:hint="eastAsia" w:ascii="仿宋_GB2312" w:hAnsi="仿宋_GB2312" w:eastAsia="仿宋_GB2312" w:cs="仿宋_GB2312"/>
          <w:color w:val="auto"/>
          <w:sz w:val="32"/>
        </w:rPr>
        <w:t>监督抽查工作</w:t>
      </w:r>
      <w:r>
        <w:rPr>
          <w:rFonts w:hint="eastAsia" w:ascii="仿宋_GB2312" w:hAnsi="仿宋_GB2312" w:eastAsia="仿宋_GB2312" w:cs="仿宋_GB2312"/>
          <w:color w:val="auto"/>
          <w:sz w:val="32"/>
          <w:lang w:eastAsia="zh-CN"/>
        </w:rPr>
        <w:t>阶段性工作</w:t>
      </w:r>
      <w:r>
        <w:rPr>
          <w:rFonts w:hint="eastAsia" w:ascii="仿宋_GB2312" w:hAnsi="仿宋_GB2312" w:eastAsia="仿宋_GB2312" w:cs="仿宋_GB2312"/>
          <w:color w:val="auto"/>
          <w:sz w:val="32"/>
        </w:rPr>
        <w:t>总结</w:t>
      </w:r>
      <w:r>
        <w:rPr>
          <w:rFonts w:hint="eastAsia" w:ascii="仿宋_GB2312" w:hAnsi="仿宋_GB2312" w:eastAsia="仿宋_GB2312" w:cs="仿宋_GB2312"/>
          <w:color w:val="auto"/>
          <w:sz w:val="32"/>
          <w:lang w:eastAsia="zh-CN"/>
        </w:rPr>
        <w:t>和全年工作总结</w:t>
      </w:r>
      <w:r>
        <w:rPr>
          <w:rFonts w:hint="eastAsia" w:ascii="仿宋_GB2312" w:hAnsi="仿宋_GB2312" w:eastAsia="仿宋_GB2312" w:cs="仿宋_GB2312"/>
          <w:color w:val="auto"/>
          <w:sz w:val="32"/>
        </w:rPr>
        <w:t>报送我委。</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color w:val="auto"/>
          <w:sz w:val="32"/>
        </w:rPr>
        <w:t>（三）</w:t>
      </w:r>
      <w:r>
        <w:rPr>
          <w:rFonts w:hint="eastAsia" w:ascii="仿宋_GB2312" w:hAnsi="仿宋_GB2312" w:eastAsia="仿宋_GB2312" w:cs="仿宋_GB2312"/>
          <w:sz w:val="32"/>
        </w:rPr>
        <w:t>各级监督机构要强化处理措施，对监督检查中发现的突出问题，及时向当地卫生健康行政部门通报情况，涉嫌违法犯罪线索及时移交相关部门；重大案件信息要及时向</w:t>
      </w:r>
      <w:r>
        <w:rPr>
          <w:rFonts w:hint="eastAsia" w:ascii="仿宋_GB2312" w:hAnsi="仿宋_GB2312" w:eastAsia="仿宋_GB2312" w:cs="仿宋_GB2312"/>
          <w:sz w:val="32"/>
          <w:lang w:eastAsia="zh-CN"/>
        </w:rPr>
        <w:t>市卫生健康委</w:t>
      </w:r>
      <w:r>
        <w:rPr>
          <w:rFonts w:hint="eastAsia" w:ascii="仿宋_GB2312" w:hAnsi="仿宋_GB2312" w:eastAsia="仿宋_GB2312" w:cs="仿宋_GB2312"/>
          <w:sz w:val="32"/>
        </w:rPr>
        <w:t>报告。</w:t>
      </w:r>
    </w:p>
    <w:p>
      <w:pPr>
        <w:keepNext w:val="0"/>
        <w:keepLines w:val="0"/>
        <w:pageBreakBefore w:val="0"/>
        <w:kinsoku/>
        <w:wordWrap/>
        <w:overflowPunct/>
        <w:topLinePunct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市</w:t>
      </w:r>
      <w:r>
        <w:rPr>
          <w:rFonts w:hint="eastAsia" w:ascii="仿宋_GB2312" w:hAnsi="仿宋_GB2312" w:eastAsia="仿宋_GB2312" w:cs="仿宋_GB2312"/>
          <w:sz w:val="32"/>
        </w:rPr>
        <w:t>卫生健康委综合监督</w:t>
      </w:r>
      <w:r>
        <w:rPr>
          <w:rFonts w:hint="eastAsia" w:ascii="仿宋_GB2312" w:hAnsi="仿宋_GB2312" w:eastAsia="仿宋_GB2312" w:cs="仿宋_GB2312"/>
          <w:sz w:val="32"/>
          <w:lang w:eastAsia="zh-CN"/>
        </w:rPr>
        <w:t>科</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eastAsia="zh-CN"/>
        </w:rPr>
        <w:t>贾占春</w:t>
      </w:r>
    </w:p>
    <w:p>
      <w:pPr>
        <w:keepNext w:val="0"/>
        <w:keepLines w:val="0"/>
        <w:pageBreakBefore w:val="0"/>
        <w:kinsoku/>
        <w:wordWrap/>
        <w:overflowPunct/>
        <w:topLinePunct w:val="0"/>
        <w:adjustRightInd/>
        <w:snapToGrid/>
        <w:spacing w:line="560" w:lineRule="exact"/>
        <w:ind w:left="0" w:leftChars="0"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电  话：</w:t>
      </w:r>
      <w:r>
        <w:rPr>
          <w:rFonts w:hint="eastAsia" w:ascii="仿宋_GB2312" w:hAnsi="仿宋_GB2312" w:eastAsia="仿宋_GB2312" w:cs="仿宋_GB2312"/>
          <w:sz w:val="32"/>
          <w:lang w:val="en-US" w:eastAsia="zh-CN"/>
        </w:rPr>
        <w:t>0427</w:t>
      </w:r>
      <w:r>
        <w:rPr>
          <w:rFonts w:hint="eastAsia" w:ascii="仿宋_GB2312" w:hAnsi="仿宋_GB2312" w:eastAsia="仿宋_GB2312" w:cs="仿宋_GB2312"/>
          <w:sz w:val="32"/>
        </w:rPr>
        <w:t>-29</w:t>
      </w:r>
      <w:r>
        <w:rPr>
          <w:rFonts w:hint="eastAsia" w:ascii="仿宋_GB2312" w:hAnsi="仿宋_GB2312" w:eastAsia="仿宋_GB2312" w:cs="仿宋_GB2312"/>
          <w:sz w:val="32"/>
          <w:lang w:val="en-US" w:eastAsia="zh-CN"/>
        </w:rPr>
        <w:t>39068</w:t>
      </w:r>
      <w:r>
        <w:rPr>
          <w:rFonts w:hint="eastAsia" w:ascii="仿宋_GB2312" w:hAnsi="仿宋_GB2312" w:eastAsia="仿宋_GB2312" w:cs="仿宋_GB2312"/>
          <w:sz w:val="32"/>
        </w:rPr>
        <w:t>（兼传真）</w:t>
      </w:r>
    </w:p>
    <w:p>
      <w:pPr>
        <w:keepNext w:val="0"/>
        <w:keepLines w:val="0"/>
        <w:pageBreakBefore w:val="0"/>
        <w:kinsoku/>
        <w:wordWrap/>
        <w:overflowPunct/>
        <w:topLinePunct w:val="0"/>
        <w:adjustRightInd/>
        <w:snapToGrid/>
        <w:spacing w:line="560" w:lineRule="exact"/>
        <w:ind w:left="0" w:leftChars="0"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邮  箱：</w:t>
      </w: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"mailto:mailto:lnwsjd@163.com"</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lang w:val="en-US" w:eastAsia="zh-CN"/>
        </w:rPr>
        <w:t>jzc3882093</w:t>
      </w:r>
      <w:r>
        <w:rPr>
          <w:rFonts w:hint="eastAsia" w:ascii="仿宋_GB2312" w:hAnsi="仿宋_GB2312" w:eastAsia="仿宋_GB2312" w:cs="仿宋_GB2312"/>
          <w:sz w:val="32"/>
        </w:rPr>
        <w:t>@163.com</w:t>
      </w:r>
      <w:r>
        <w:rPr>
          <w:rFonts w:hint="eastAsia" w:ascii="仿宋_GB2312" w:hAnsi="仿宋_GB2312" w:eastAsia="仿宋_GB2312" w:cs="仿宋_GB2312"/>
        </w:rPr>
        <w:fldChar w:fldCharType="end"/>
      </w:r>
    </w:p>
    <w:p>
      <w:pPr>
        <w:keepNext w:val="0"/>
        <w:keepLines w:val="0"/>
        <w:pageBreakBefore w:val="0"/>
        <w:tabs>
          <w:tab w:val="left" w:pos="1560"/>
          <w:tab w:val="left" w:pos="1701"/>
        </w:tabs>
        <w:kinsoku/>
        <w:wordWrap/>
        <w:overflowPunct/>
        <w:topLinePunct w:val="0"/>
        <w:adjustRightInd/>
        <w:snapToGrid/>
        <w:spacing w:before="0" w:beforeAutospacing="0" w:after="0" w:afterAutospacing="0" w:line="560" w:lineRule="exact"/>
        <w:ind w:left="960" w:leftChars="0" w:hanging="960" w:hangingChars="3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附表</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rPr>
        <w:t>1.202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医疗机构</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监督抽查工作计划</w:t>
      </w:r>
    </w:p>
    <w:p>
      <w:pPr>
        <w:keepNext w:val="0"/>
        <w:keepLines w:val="0"/>
        <w:pageBreakBefore w:val="0"/>
        <w:tabs>
          <w:tab w:val="left" w:pos="1560"/>
          <w:tab w:val="left" w:pos="1701"/>
        </w:tabs>
        <w:kinsoku/>
        <w:wordWrap/>
        <w:overflowPunct/>
        <w:topLinePunct w:val="0"/>
        <w:adjustRightInd/>
        <w:snapToGrid/>
        <w:spacing w:before="0" w:beforeAutospacing="0" w:after="0" w:afterAutospacing="0" w:line="560" w:lineRule="exact"/>
        <w:ind w:left="960" w:leftChars="0" w:hanging="960" w:hangingChars="3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2.202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医疗机构</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kinsoku/>
        <w:wordWrap/>
        <w:overflowPunct/>
        <w:topLinePunct w:val="0"/>
        <w:adjustRightInd/>
        <w:snapToGrid/>
        <w:spacing w:before="0" w:beforeAutospacing="0" w:after="0" w:afterAutospacing="0" w:line="560" w:lineRule="exact"/>
        <w:ind w:left="0" w:leftChars="0" w:firstLine="0"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3</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w w:val="95"/>
          <w:sz w:val="32"/>
        </w:rPr>
        <w:t>202</w:t>
      </w:r>
      <w:r>
        <w:rPr>
          <w:rFonts w:hint="eastAsia" w:ascii="仿宋_GB2312" w:hAnsi="仿宋_GB2312" w:eastAsia="仿宋_GB2312" w:cs="仿宋_GB2312"/>
          <w:color w:val="auto"/>
          <w:w w:val="95"/>
          <w:sz w:val="32"/>
          <w:lang w:val="en-US" w:eastAsia="zh-CN"/>
        </w:rPr>
        <w:t>3</w:t>
      </w:r>
      <w:r>
        <w:rPr>
          <w:rFonts w:hint="eastAsia" w:ascii="仿宋_GB2312" w:hAnsi="仿宋_GB2312" w:eastAsia="仿宋_GB2312" w:cs="仿宋_GB2312"/>
          <w:color w:val="auto"/>
          <w:w w:val="95"/>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w w:val="95"/>
          <w:sz w:val="32"/>
        </w:rPr>
        <w:t>医疗</w:t>
      </w:r>
      <w:r>
        <w:rPr>
          <w:rFonts w:hint="eastAsia" w:ascii="仿宋_GB2312" w:hAnsi="仿宋_GB2312" w:eastAsia="仿宋_GB2312" w:cs="仿宋_GB2312"/>
          <w:color w:val="auto"/>
          <w:w w:val="95"/>
          <w:sz w:val="32"/>
          <w:lang w:eastAsia="zh-CN"/>
        </w:rPr>
        <w:t>美容随机</w:t>
      </w:r>
      <w:r>
        <w:rPr>
          <w:rFonts w:hint="eastAsia" w:ascii="仿宋_GB2312" w:hAnsi="仿宋_GB2312" w:eastAsia="仿宋_GB2312" w:cs="仿宋_GB2312"/>
          <w:color w:val="auto"/>
          <w:w w:val="95"/>
          <w:sz w:val="32"/>
        </w:rPr>
        <w:t>监督抽查工作计</w:t>
      </w:r>
      <w:r>
        <w:rPr>
          <w:rFonts w:hint="eastAsia" w:ascii="仿宋_GB2312" w:hAnsi="仿宋_GB2312" w:eastAsia="仿宋_GB2312" w:cs="仿宋_GB2312"/>
          <w:color w:val="auto"/>
          <w:sz w:val="32"/>
        </w:rPr>
        <w:t>划</w:t>
      </w:r>
    </w:p>
    <w:p>
      <w:pPr>
        <w:keepNext w:val="0"/>
        <w:keepLines w:val="0"/>
        <w:pageBreakBefore w:val="0"/>
        <w:kinsoku/>
        <w:wordWrap/>
        <w:overflowPunct/>
        <w:topLinePunct w:val="0"/>
        <w:adjustRightInd/>
        <w:snapToGrid/>
        <w:spacing w:before="0" w:beforeAutospacing="0" w:after="0" w:afterAutospacing="0" w:line="560" w:lineRule="exact"/>
        <w:ind w:left="0" w:leftChars="0" w:firstLine="0"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4</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医疗</w:t>
      </w:r>
      <w:r>
        <w:rPr>
          <w:rFonts w:hint="eastAsia" w:ascii="仿宋_GB2312" w:hAnsi="仿宋_GB2312" w:eastAsia="仿宋_GB2312" w:cs="仿宋_GB2312"/>
          <w:color w:val="auto"/>
          <w:sz w:val="32"/>
          <w:lang w:eastAsia="zh-CN"/>
        </w:rPr>
        <w:t>美容随机</w:t>
      </w:r>
      <w:r>
        <w:rPr>
          <w:rFonts w:hint="eastAsia" w:ascii="仿宋_GB2312" w:hAnsi="仿宋_GB2312" w:eastAsia="仿宋_GB2312" w:cs="仿宋_GB2312"/>
          <w:color w:val="auto"/>
          <w:sz w:val="32"/>
        </w:rPr>
        <w:t>监督抽查汇总表</w:t>
      </w:r>
    </w:p>
    <w:p>
      <w:pPr>
        <w:keepNext w:val="0"/>
        <w:keepLines w:val="0"/>
        <w:pageBreakBefore w:val="0"/>
        <w:kinsoku/>
        <w:wordWrap/>
        <w:overflowPunct/>
        <w:topLinePunct w:val="0"/>
        <w:adjustRightInd/>
        <w:snapToGrid/>
        <w:spacing w:before="0" w:beforeAutospacing="0" w:after="0" w:afterAutospacing="0" w:line="560" w:lineRule="exact"/>
        <w:ind w:left="320" w:leftChars="0" w:hanging="320" w:hangingChars="100"/>
        <w:jc w:val="left"/>
        <w:textAlignment w:val="auto"/>
        <w:rPr>
          <w:rFonts w:hint="eastAsia" w:ascii="仿宋_GB2312" w:hAnsi="仿宋_GB2312" w:eastAsia="仿宋_GB2312" w:cs="仿宋_GB2312"/>
          <w:color w:val="auto"/>
          <w:spacing w:val="0"/>
          <w:w w:val="100"/>
          <w:sz w:val="32"/>
          <w:lang w:eastAsia="zh-CN"/>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pacing w:val="-2"/>
          <w:sz w:val="32"/>
          <w:lang w:val="en-US" w:eastAsia="zh-CN"/>
        </w:rPr>
        <w:t>5</w:t>
      </w:r>
      <w:r>
        <w:rPr>
          <w:rFonts w:hint="eastAsia" w:ascii="仿宋_GB2312" w:hAnsi="仿宋_GB2312" w:eastAsia="仿宋_GB2312" w:cs="仿宋_GB2312"/>
          <w:color w:val="auto"/>
          <w:spacing w:val="-2"/>
          <w:sz w:val="32"/>
        </w:rPr>
        <w:t>.202</w:t>
      </w:r>
      <w:r>
        <w:rPr>
          <w:rFonts w:hint="eastAsia" w:ascii="仿宋_GB2312" w:hAnsi="仿宋_GB2312" w:eastAsia="仿宋_GB2312" w:cs="仿宋_GB2312"/>
          <w:color w:val="auto"/>
          <w:spacing w:val="-2"/>
          <w:sz w:val="32"/>
          <w:lang w:val="en-US" w:eastAsia="zh-CN"/>
        </w:rPr>
        <w:t>3</w:t>
      </w:r>
      <w:r>
        <w:rPr>
          <w:rFonts w:hint="eastAsia" w:ascii="仿宋_GB2312" w:hAnsi="仿宋_GB2312" w:eastAsia="仿宋_GB2312" w:cs="仿宋_GB2312"/>
          <w:color w:val="auto"/>
          <w:spacing w:val="-2"/>
          <w:sz w:val="32"/>
        </w:rPr>
        <w:t>年全</w:t>
      </w:r>
      <w:r>
        <w:rPr>
          <w:rFonts w:hint="eastAsia" w:ascii="仿宋_GB2312" w:hAnsi="仿宋_GB2312" w:eastAsia="仿宋_GB2312" w:cs="仿宋_GB2312"/>
          <w:color w:val="auto"/>
          <w:spacing w:val="-2"/>
          <w:sz w:val="32"/>
          <w:lang w:eastAsia="zh-CN"/>
        </w:rPr>
        <w:t>市</w:t>
      </w:r>
      <w:r>
        <w:rPr>
          <w:rFonts w:hint="eastAsia" w:ascii="仿宋_GB2312" w:hAnsi="仿宋_GB2312" w:eastAsia="仿宋_GB2312" w:cs="仿宋_GB2312"/>
          <w:color w:val="auto"/>
          <w:spacing w:val="-2"/>
          <w:w w:val="100"/>
          <w:sz w:val="32"/>
        </w:rPr>
        <w:t>采供血机构</w:t>
      </w:r>
      <w:r>
        <w:rPr>
          <w:rFonts w:hint="eastAsia" w:ascii="仿宋_GB2312" w:hAnsi="仿宋_GB2312" w:eastAsia="仿宋_GB2312" w:cs="仿宋_GB2312"/>
          <w:color w:val="auto"/>
          <w:spacing w:val="-2"/>
          <w:w w:val="100"/>
          <w:sz w:val="32"/>
          <w:lang w:eastAsia="zh-CN"/>
        </w:rPr>
        <w:t>随机</w:t>
      </w:r>
      <w:r>
        <w:rPr>
          <w:rFonts w:hint="eastAsia" w:ascii="仿宋_GB2312" w:hAnsi="仿宋_GB2312" w:eastAsia="仿宋_GB2312" w:cs="仿宋_GB2312"/>
          <w:color w:val="auto"/>
          <w:spacing w:val="-2"/>
          <w:w w:val="100"/>
          <w:sz w:val="32"/>
        </w:rPr>
        <w:t>监督抽查工作计</w:t>
      </w:r>
      <w:r>
        <w:rPr>
          <w:rFonts w:hint="eastAsia" w:ascii="仿宋_GB2312" w:hAnsi="仿宋_GB2312" w:eastAsia="仿宋_GB2312" w:cs="仿宋_GB2312"/>
          <w:color w:val="auto"/>
          <w:spacing w:val="-2"/>
          <w:w w:val="100"/>
          <w:sz w:val="32"/>
          <w:lang w:eastAsia="zh-CN"/>
        </w:rPr>
        <w:t>划</w:t>
      </w:r>
    </w:p>
    <w:p>
      <w:pPr>
        <w:keepNext w:val="0"/>
        <w:keepLines w:val="0"/>
        <w:pageBreakBefore w:val="0"/>
        <w:kinsoku/>
        <w:wordWrap/>
        <w:overflowPunct/>
        <w:topLinePunct w:val="0"/>
        <w:adjustRightInd/>
        <w:snapToGrid/>
        <w:spacing w:before="0" w:beforeAutospacing="0" w:after="0" w:afterAutospacing="0" w:line="560" w:lineRule="exact"/>
        <w:ind w:leftChars="152" w:firstLine="1120" w:firstLineChars="35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采供血机构</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kinsoku/>
        <w:wordWrap/>
        <w:overflowPunct/>
        <w:topLinePunct w:val="0"/>
        <w:adjustRightInd/>
        <w:snapToGrid/>
        <w:spacing w:before="0" w:beforeAutospacing="0" w:after="0" w:afterAutospacing="0" w:line="560" w:lineRule="exact"/>
        <w:ind w:left="1619" w:leftChars="0" w:hanging="180"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7</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母婴保健技术服务机构</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监督抽查工作计划表</w:t>
      </w:r>
    </w:p>
    <w:p>
      <w:pPr>
        <w:keepNext w:val="0"/>
        <w:keepLines w:val="0"/>
        <w:pageBreakBefore w:val="0"/>
        <w:kinsoku/>
        <w:wordWrap/>
        <w:overflowPunct/>
        <w:topLinePunct w:val="0"/>
        <w:adjustRightInd/>
        <w:snapToGrid/>
        <w:spacing w:before="0" w:beforeAutospacing="0" w:after="0" w:afterAutospacing="0" w:line="560" w:lineRule="exact"/>
        <w:ind w:left="1619" w:leftChars="0" w:hanging="18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w:t>
      </w:r>
      <w:r>
        <w:rPr>
          <w:rFonts w:hint="eastAsia" w:ascii="仿宋_GB2312" w:hAnsi="仿宋_GB2312" w:eastAsia="仿宋_GB2312" w:cs="仿宋_GB2312"/>
          <w:color w:val="auto"/>
          <w:sz w:val="32"/>
        </w:rPr>
        <w:t>母婴保健技术服务机构</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w:t>
      </w:r>
      <w:r>
        <w:rPr>
          <w:rFonts w:hint="eastAsia" w:ascii="仿宋_GB2312" w:hAnsi="仿宋_GB2312" w:eastAsia="仿宋_GB2312" w:cs="仿宋_GB2312"/>
          <w:color w:val="auto"/>
          <w:sz w:val="32"/>
          <w:lang w:val="en-US" w:eastAsia="zh-CN"/>
        </w:rPr>
        <w:t>抽</w:t>
      </w:r>
      <w:r>
        <w:rPr>
          <w:rFonts w:hint="eastAsia" w:ascii="仿宋_GB2312" w:hAnsi="仿宋_GB2312" w:eastAsia="仿宋_GB2312" w:cs="仿宋_GB2312"/>
          <w:color w:val="auto"/>
          <w:sz w:val="32"/>
        </w:rPr>
        <w:t>查汇总表</w:t>
      </w:r>
    </w:p>
    <w:p>
      <w:pPr>
        <w:keepNext w:val="0"/>
        <w:keepLines w:val="0"/>
        <w:pageBreakBefore w:val="0"/>
        <w:kinsoku/>
        <w:wordWrap/>
        <w:overflowPunct/>
        <w:topLinePunct w:val="0"/>
        <w:adjustRightInd/>
        <w:snapToGrid/>
        <w:spacing w:before="0" w:beforeAutospacing="0" w:after="0" w:afterAutospacing="0" w:line="560" w:lineRule="exact"/>
        <w:ind w:left="1619" w:leftChars="0" w:hanging="164" w:firstLine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9</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全市医学检验实验室</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监督抽查工作计划表</w:t>
      </w:r>
    </w:p>
    <w:p>
      <w:pPr>
        <w:keepNext w:val="0"/>
        <w:keepLines w:val="0"/>
        <w:pageBreakBefore w:val="0"/>
        <w:kinsoku/>
        <w:wordWrap/>
        <w:overflowPunct/>
        <w:topLinePunct w:val="0"/>
        <w:adjustRightInd/>
        <w:snapToGrid/>
        <w:spacing w:before="0" w:beforeAutospacing="0" w:after="0" w:afterAutospacing="0" w:line="560" w:lineRule="exact"/>
        <w:ind w:left="0" w:leftChars="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10</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w w:val="90"/>
          <w:sz w:val="32"/>
        </w:rPr>
        <w:t>202</w:t>
      </w:r>
      <w:r>
        <w:rPr>
          <w:rFonts w:hint="eastAsia" w:ascii="仿宋_GB2312" w:hAnsi="仿宋_GB2312" w:eastAsia="仿宋_GB2312" w:cs="仿宋_GB2312"/>
          <w:color w:val="auto"/>
          <w:w w:val="90"/>
          <w:sz w:val="32"/>
          <w:lang w:val="en-US" w:eastAsia="zh-CN"/>
        </w:rPr>
        <w:t>3</w:t>
      </w:r>
      <w:r>
        <w:rPr>
          <w:rFonts w:hint="eastAsia" w:ascii="仿宋_GB2312" w:hAnsi="仿宋_GB2312" w:eastAsia="仿宋_GB2312" w:cs="仿宋_GB2312"/>
          <w:color w:val="auto"/>
          <w:w w:val="90"/>
          <w:sz w:val="32"/>
        </w:rPr>
        <w:t>年</w:t>
      </w:r>
      <w:r>
        <w:rPr>
          <w:rFonts w:hint="eastAsia" w:ascii="仿宋_GB2312" w:hAnsi="仿宋_GB2312" w:eastAsia="仿宋_GB2312" w:cs="仿宋_GB2312"/>
          <w:color w:val="auto"/>
          <w:w w:val="90"/>
          <w:sz w:val="32"/>
          <w:lang w:val="en-US" w:eastAsia="zh-CN"/>
        </w:rPr>
        <w:t>全市医学检验实验室</w:t>
      </w:r>
      <w:r>
        <w:rPr>
          <w:rFonts w:hint="eastAsia" w:ascii="仿宋_GB2312" w:hAnsi="仿宋_GB2312" w:eastAsia="仿宋_GB2312" w:cs="仿宋_GB2312"/>
          <w:color w:val="auto"/>
          <w:w w:val="90"/>
          <w:sz w:val="32"/>
          <w:lang w:eastAsia="zh-CN"/>
        </w:rPr>
        <w:t>随机</w:t>
      </w:r>
      <w:r>
        <w:rPr>
          <w:rFonts w:hint="eastAsia" w:ascii="仿宋_GB2312" w:hAnsi="仿宋_GB2312" w:eastAsia="仿宋_GB2312" w:cs="仿宋_GB2312"/>
          <w:color w:val="auto"/>
          <w:w w:val="90"/>
          <w:sz w:val="32"/>
        </w:rPr>
        <w:t>监督抽查汇</w:t>
      </w:r>
      <w:r>
        <w:rPr>
          <w:rFonts w:hint="eastAsia" w:ascii="仿宋_GB2312" w:hAnsi="仿宋_GB2312" w:eastAsia="仿宋_GB2312" w:cs="仿宋_GB2312"/>
          <w:color w:val="auto"/>
          <w:sz w:val="32"/>
        </w:rPr>
        <w:t>总表</w:t>
      </w:r>
    </w:p>
    <w:p>
      <w:pPr>
        <w:pStyle w:val="3"/>
        <w:rPr>
          <w:rFonts w:hint="eastAsia" w:ascii="仿宋" w:eastAsia="仿宋"/>
          <w:color w:val="auto"/>
          <w:sz w:val="32"/>
        </w:rPr>
      </w:pPr>
    </w:p>
    <w:p>
      <w:pPr>
        <w:pStyle w:val="2"/>
        <w:jc w:val="both"/>
        <w:rPr>
          <w:rFonts w:hint="eastAsia" w:ascii="仿宋" w:eastAsia="仿宋"/>
          <w:color w:val="auto"/>
          <w:sz w:val="32"/>
        </w:rPr>
      </w:pPr>
    </w:p>
    <w:p>
      <w:pPr>
        <w:pStyle w:val="3"/>
        <w:rPr>
          <w:rFonts w:hint="eastAsia"/>
        </w:rPr>
        <w:sectPr>
          <w:headerReference r:id="rId3" w:type="default"/>
          <w:footerReference r:id="rId4" w:type="default"/>
          <w:pgSz w:w="11905" w:h="16838"/>
          <w:pgMar w:top="1440" w:right="1633" w:bottom="1440" w:left="1633" w:header="851" w:footer="992" w:gutter="0"/>
          <w:pgNumType w:fmt="decimal"/>
          <w:cols w:space="720" w:num="1"/>
          <w:rtlGutter w:val="0"/>
          <w:docGrid w:type="lines" w:linePitch="450" w:charSpace="0"/>
        </w:sectPr>
      </w:pPr>
    </w:p>
    <w:p>
      <w:pPr>
        <w:widowControl/>
        <w:spacing w:line="260" w:lineRule="exact"/>
        <w:ind w:left="0" w:leftChars="0"/>
        <w:jc w:val="left"/>
        <w:rPr>
          <w:rFonts w:ascii="方正黑体_GBK" w:eastAsia="方正黑体_GBK"/>
        </w:rPr>
      </w:pPr>
    </w:p>
    <w:p>
      <w:pPr>
        <w:widowControl/>
        <w:spacing w:line="260" w:lineRule="exact"/>
        <w:ind w:left="0" w:leftChars="0"/>
        <w:jc w:val="left"/>
        <w:rPr>
          <w:rFonts w:hint="eastAsia" w:ascii="仿宋" w:eastAsia="仿宋"/>
        </w:rPr>
      </w:pPr>
      <w:r>
        <w:rPr>
          <w:rFonts w:hint="eastAsia" w:ascii="方正黑体_GBK" w:eastAsia="方正黑体_GBK"/>
        </w:rPr>
        <w:t>附表1</w:t>
      </w:r>
      <w:r>
        <w:rPr>
          <w:rFonts w:hint="eastAsia" w:ascii="仿宋" w:eastAsia="仿宋"/>
        </w:rPr>
        <w:t xml:space="preserve">                   </w:t>
      </w:r>
    </w:p>
    <w:p>
      <w:pPr>
        <w:spacing w:before="0" w:beforeAutospacing="0" w:after="0" w:afterAutospacing="0" w:line="240" w:lineRule="auto"/>
        <w:ind w:left="0" w:leftChars="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202</w:t>
      </w:r>
      <w:r>
        <w:rPr>
          <w:rFonts w:hint="eastAsia" w:ascii="华文中宋" w:hAnsi="华文中宋" w:eastAsia="华文中宋" w:cs="华文中宋"/>
          <w:sz w:val="28"/>
          <w:szCs w:val="28"/>
          <w:lang w:val="en-US" w:eastAsia="zh-CN"/>
        </w:rPr>
        <w:t>3</w:t>
      </w:r>
      <w:r>
        <w:rPr>
          <w:rFonts w:hint="eastAsia" w:ascii="华文中宋" w:hAnsi="华文中宋" w:eastAsia="华文中宋" w:cs="华文中宋"/>
          <w:sz w:val="28"/>
          <w:szCs w:val="28"/>
        </w:rPr>
        <w:t>年</w:t>
      </w:r>
      <w:r>
        <w:rPr>
          <w:rFonts w:hint="eastAsia" w:ascii="华文中宋" w:hAnsi="华文中宋" w:eastAsia="华文中宋" w:cs="华文中宋"/>
          <w:sz w:val="28"/>
          <w:szCs w:val="28"/>
          <w:lang w:val="en-US" w:eastAsia="zh-CN"/>
        </w:rPr>
        <w:t>全市</w:t>
      </w:r>
      <w:r>
        <w:rPr>
          <w:rFonts w:hint="eastAsia" w:ascii="华文中宋" w:hAnsi="华文中宋" w:eastAsia="华文中宋" w:cs="华文中宋"/>
          <w:sz w:val="28"/>
          <w:szCs w:val="28"/>
        </w:rPr>
        <w:t>医疗机构</w:t>
      </w:r>
      <w:r>
        <w:rPr>
          <w:rFonts w:hint="eastAsia" w:ascii="华文中宋" w:hAnsi="华文中宋" w:eastAsia="华文中宋" w:cs="华文中宋"/>
          <w:sz w:val="28"/>
          <w:szCs w:val="28"/>
          <w:lang w:eastAsia="zh-CN"/>
        </w:rPr>
        <w:t>随机</w:t>
      </w:r>
      <w:r>
        <w:rPr>
          <w:rFonts w:hint="eastAsia" w:ascii="华文中宋" w:hAnsi="华文中宋" w:eastAsia="华文中宋" w:cs="华文中宋"/>
          <w:sz w:val="28"/>
          <w:szCs w:val="28"/>
        </w:rPr>
        <w:t>监督抽查工作计划表</w:t>
      </w:r>
    </w:p>
    <w:tbl>
      <w:tblPr>
        <w:tblStyle w:val="5"/>
        <w:tblW w:w="14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352"/>
        <w:gridCol w:w="1261"/>
        <w:gridCol w:w="7317"/>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序号</w:t>
            </w: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监督检查对象</w:t>
            </w:r>
          </w:p>
        </w:tc>
        <w:tc>
          <w:tcPr>
            <w:tcW w:w="12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抽检比例</w:t>
            </w:r>
          </w:p>
        </w:tc>
        <w:tc>
          <w:tcPr>
            <w:tcW w:w="73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检查内容</w:t>
            </w:r>
          </w:p>
        </w:tc>
        <w:tc>
          <w:tcPr>
            <w:tcW w:w="164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医院（含中医院、妇幼保健院）</w:t>
            </w:r>
          </w:p>
        </w:tc>
        <w:tc>
          <w:tcPr>
            <w:tcW w:w="12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12%</w:t>
            </w:r>
          </w:p>
        </w:tc>
        <w:tc>
          <w:tcPr>
            <w:tcW w:w="7317"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1.医疗机构资质（取得《医疗机构执业许可证》或备案情况、人员资格、诊疗活动、健康体检</w:t>
            </w:r>
            <w:r>
              <w:rPr>
                <w:rFonts w:hint="eastAsia" w:ascii="仿宋_GB2312" w:hAnsi="仿宋_GB2312" w:eastAsia="仿宋_GB2312" w:cs="仿宋_GB2312"/>
                <w:color w:val="auto"/>
                <w:lang w:eastAsia="zh-CN"/>
              </w:rPr>
              <w:t>、医学检验</w:t>
            </w:r>
            <w:r>
              <w:rPr>
                <w:rFonts w:hint="eastAsia" w:ascii="仿宋_GB2312" w:hAnsi="仿宋_GB2312" w:eastAsia="仿宋_GB2312" w:cs="仿宋_GB2312"/>
                <w:color w:val="auto"/>
              </w:rPr>
              <w:t>）管理情况；</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2.医疗卫生人员管理情况；</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3.药品（麻醉药品、精神药品、抗菌药物）和医疗器械管理情况；</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4.医疗技术（禁止类临床应用技术、限制类临床应用技术</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医疗美容、临床基因扩增）管理情况；</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5.医疗文书（处方、病历、医学证明文件）管理情况</w:t>
            </w:r>
            <w:r>
              <w:rPr>
                <w:rFonts w:hint="eastAsia" w:ascii="仿宋_GB2312" w:hAnsi="仿宋_GB2312" w:eastAsia="仿宋_GB2312" w:cs="仿宋_GB2312"/>
                <w:color w:val="auto"/>
                <w:lang w:eastAsia="zh-CN"/>
              </w:rPr>
              <w:t>（此项内容不作为村卫生室所检查内容）</w:t>
            </w:r>
            <w:r>
              <w:rPr>
                <w:rFonts w:hint="eastAsia" w:ascii="仿宋_GB2312" w:hAnsi="仿宋_GB2312" w:eastAsia="仿宋_GB2312" w:cs="仿宋_GB2312"/>
                <w:color w:val="auto"/>
              </w:rPr>
              <w:t>；</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6.临床用血（用血来源、管理组织和制度，血液储存，应急用血采血）管理情况。</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7.医疗机构依法执业自查开展落实情况。</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w:t>
            </w:r>
            <w:r>
              <w:rPr>
                <w:rFonts w:hint="eastAsia" w:ascii="仿宋_GB2312" w:hAnsi="仿宋_GB2312" w:eastAsia="仿宋_GB2312" w:cs="仿宋_GB2312"/>
                <w:color w:val="auto"/>
              </w:rPr>
              <w:t>.生物医学研究（资质资格、登记备案、伦理审查等）管理情况。</w:t>
            </w:r>
          </w:p>
        </w:tc>
        <w:tc>
          <w:tcPr>
            <w:tcW w:w="164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1.根据各医疗机构业务开展情况，检查内容可合理缺项。</w:t>
            </w:r>
          </w:p>
          <w:p>
            <w:pPr>
              <w:spacing w:before="0" w:beforeAutospacing="0" w:after="0" w:afterAutospacing="0" w:line="260" w:lineRule="exact"/>
              <w:ind w:left="0" w:leftChars="0"/>
              <w:rPr>
                <w:rFonts w:hint="eastAsia" w:ascii="仿宋_GB2312" w:hAnsi="仿宋_GB2312" w:eastAsia="仿宋_GB2312" w:cs="仿宋_GB2312"/>
                <w:color w:val="auto"/>
              </w:rPr>
            </w:pPr>
            <w:r>
              <w:rPr>
                <w:rFonts w:hint="eastAsia" w:ascii="仿宋_GB2312" w:hAnsi="仿宋_GB2312" w:eastAsia="仿宋_GB2312" w:cs="仿宋_GB2312"/>
              </w:rPr>
              <w:t>2.检查对象在未开展依法执业自查的机构中抽取，各地按照任务清单执行。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社区卫生服务机构</w:t>
            </w:r>
          </w:p>
        </w:tc>
        <w:tc>
          <w:tcPr>
            <w:tcW w:w="126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73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643"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卫生院</w:t>
            </w:r>
          </w:p>
        </w:tc>
        <w:tc>
          <w:tcPr>
            <w:tcW w:w="126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3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643"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村卫生室（所）</w:t>
            </w:r>
          </w:p>
        </w:tc>
        <w:tc>
          <w:tcPr>
            <w:tcW w:w="126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3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643"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color w:val="auto"/>
              </w:rPr>
              <w:t>诊  所</w:t>
            </w:r>
          </w:p>
        </w:tc>
        <w:tc>
          <w:tcPr>
            <w:tcW w:w="126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3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643"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3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rPr>
            </w:pPr>
            <w:r>
              <w:rPr>
                <w:rFonts w:hint="eastAsia" w:ascii="仿宋_GB2312" w:hAnsi="仿宋_GB2312" w:eastAsia="仿宋_GB2312" w:cs="仿宋_GB2312"/>
              </w:rPr>
              <w:t>其他医疗机构</w:t>
            </w:r>
          </w:p>
        </w:tc>
        <w:tc>
          <w:tcPr>
            <w:tcW w:w="1261"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731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1643"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bl>
    <w:p>
      <w:pPr>
        <w:spacing w:before="0" w:beforeAutospacing="0" w:after="0" w:afterAutospacing="0" w:line="260" w:lineRule="exact"/>
        <w:ind w:left="0" w:leftChars="0"/>
        <w:rPr>
          <w:rFonts w:hint="eastAsia" w:ascii="仿宋_GB2312" w:hAnsi="仿宋_GB2312" w:eastAsia="仿宋_GB2312" w:cs="仿宋_GB2312"/>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ascii="仿宋" w:eastAsia="仿宋"/>
        </w:rPr>
      </w:pPr>
    </w:p>
    <w:p>
      <w:pPr>
        <w:spacing w:before="0" w:beforeAutospacing="0" w:after="0" w:afterAutospacing="0" w:line="260" w:lineRule="exact"/>
        <w:ind w:left="0" w:leftChars="0"/>
        <w:rPr>
          <w:rFonts w:hint="eastAsia" w:ascii="方正黑体_GBK" w:eastAsia="方正黑体_GBK"/>
          <w:b/>
        </w:rPr>
      </w:pPr>
      <w:r>
        <w:rPr>
          <w:rFonts w:hint="eastAsia" w:ascii="方正黑体_GBK" w:eastAsia="方正黑体_GBK"/>
        </w:rPr>
        <w:t>附表2</w:t>
      </w:r>
    </w:p>
    <w:p>
      <w:pPr>
        <w:spacing w:before="0" w:beforeAutospacing="0" w:after="0" w:afterAutospacing="0" w:line="240" w:lineRule="auto"/>
        <w:ind w:left="0" w:leftChars="0"/>
        <w:jc w:val="center"/>
        <w:rPr>
          <w:rFonts w:hint="eastAsia" w:ascii="方正小标宋_GBK" w:eastAsia="方正小标宋_GBK"/>
          <w:sz w:val="28"/>
          <w:szCs w:val="28"/>
        </w:rPr>
      </w:pPr>
      <w:r>
        <w:rPr>
          <w:rFonts w:hint="eastAsia" w:ascii="方正小标宋_GBK" w:eastAsia="方正小标宋_GBK"/>
          <w:sz w:val="28"/>
          <w:szCs w:val="28"/>
        </w:rPr>
        <w:t>202</w:t>
      </w:r>
      <w:r>
        <w:rPr>
          <w:rFonts w:hint="eastAsia" w:ascii="方正小标宋_GBK" w:eastAsia="方正小标宋_GBK"/>
          <w:sz w:val="28"/>
          <w:szCs w:val="28"/>
          <w:lang w:val="en-US" w:eastAsia="zh-CN"/>
        </w:rPr>
        <w:t>3</w:t>
      </w:r>
      <w:r>
        <w:rPr>
          <w:rFonts w:hint="eastAsia" w:ascii="方正小标宋_GBK" w:eastAsia="方正小标宋_GBK"/>
          <w:sz w:val="28"/>
          <w:szCs w:val="28"/>
        </w:rPr>
        <w:t>年</w:t>
      </w:r>
      <w:r>
        <w:rPr>
          <w:rFonts w:hint="eastAsia" w:ascii="方正小标宋_GBK" w:eastAsia="方正小标宋_GBK"/>
          <w:sz w:val="28"/>
          <w:szCs w:val="28"/>
          <w:lang w:val="en-US" w:eastAsia="zh-CN"/>
        </w:rPr>
        <w:t>全市</w:t>
      </w:r>
      <w:r>
        <w:rPr>
          <w:rFonts w:hint="eastAsia" w:ascii="方正小标宋_GBK" w:eastAsia="方正小标宋_GBK"/>
          <w:sz w:val="28"/>
          <w:szCs w:val="28"/>
        </w:rPr>
        <w:t>医疗机构</w:t>
      </w:r>
      <w:r>
        <w:rPr>
          <w:rFonts w:hint="eastAsia" w:ascii="方正小标宋_GBK" w:eastAsia="方正小标宋_GBK"/>
          <w:sz w:val="28"/>
          <w:szCs w:val="28"/>
          <w:lang w:eastAsia="zh-CN"/>
        </w:rPr>
        <w:t>随机</w:t>
      </w:r>
      <w:r>
        <w:rPr>
          <w:rFonts w:hint="eastAsia" w:ascii="方正小标宋_GBK" w:eastAsia="方正小标宋_GBK"/>
          <w:sz w:val="28"/>
          <w:szCs w:val="28"/>
        </w:rPr>
        <w:t>监督抽查汇总表</w:t>
      </w:r>
    </w:p>
    <w:tbl>
      <w:tblPr>
        <w:tblStyle w:val="5"/>
        <w:tblW w:w="15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448"/>
        <w:gridCol w:w="364"/>
        <w:gridCol w:w="346"/>
        <w:gridCol w:w="578"/>
        <w:gridCol w:w="420"/>
        <w:gridCol w:w="382"/>
        <w:gridCol w:w="382"/>
        <w:gridCol w:w="373"/>
        <w:gridCol w:w="617"/>
        <w:gridCol w:w="373"/>
        <w:gridCol w:w="364"/>
        <w:gridCol w:w="346"/>
        <w:gridCol w:w="346"/>
        <w:gridCol w:w="392"/>
        <w:gridCol w:w="355"/>
        <w:gridCol w:w="1351"/>
        <w:gridCol w:w="335"/>
        <w:gridCol w:w="328"/>
        <w:gridCol w:w="337"/>
        <w:gridCol w:w="328"/>
        <w:gridCol w:w="383"/>
        <w:gridCol w:w="337"/>
        <w:gridCol w:w="308"/>
        <w:gridCol w:w="346"/>
        <w:gridCol w:w="383"/>
        <w:gridCol w:w="355"/>
        <w:gridCol w:w="374"/>
        <w:gridCol w:w="365"/>
        <w:gridCol w:w="326"/>
        <w:gridCol w:w="363"/>
        <w:gridCol w:w="430"/>
        <w:gridCol w:w="328"/>
        <w:gridCol w:w="355"/>
        <w:gridCol w:w="374"/>
        <w:gridCol w:w="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9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424" w:leftChars="0" w:hanging="424" w:hangingChars="202"/>
              <w:jc w:val="center"/>
              <w:textAlignment w:val="auto"/>
              <w:rPr>
                <w:rFonts w:hint="eastAsia" w:ascii="仿宋" w:eastAsia="仿宋"/>
                <w:sz w:val="21"/>
                <w:szCs w:val="21"/>
              </w:rPr>
            </w:pPr>
            <w:r>
              <w:rPr>
                <w:rFonts w:hint="eastAsia" w:ascii="仿宋" w:eastAsia="仿宋"/>
                <w:sz w:val="21"/>
                <w:szCs w:val="21"/>
              </w:rPr>
              <w:t>单位</w:t>
            </w:r>
          </w:p>
          <w:p>
            <w:pPr>
              <w:keepNext w:val="0"/>
              <w:keepLines w:val="0"/>
              <w:pageBreakBefore w:val="0"/>
              <w:kinsoku/>
              <w:wordWrap/>
              <w:overflowPunct/>
              <w:topLinePunct w:val="0"/>
              <w:adjustRightInd/>
              <w:snapToGrid/>
              <w:spacing w:before="0" w:beforeAutospacing="0" w:after="0" w:afterAutospacing="0" w:line="260" w:lineRule="exact"/>
              <w:ind w:left="424" w:leftChars="0" w:hanging="424" w:hangingChars="202"/>
              <w:jc w:val="center"/>
              <w:textAlignment w:val="auto"/>
              <w:rPr>
                <w:rFonts w:hint="eastAsia" w:ascii="仿宋" w:eastAsia="仿宋"/>
                <w:sz w:val="21"/>
                <w:szCs w:val="21"/>
              </w:rPr>
            </w:pPr>
            <w:r>
              <w:rPr>
                <w:rFonts w:hint="eastAsia" w:ascii="仿宋" w:eastAsia="仿宋"/>
                <w:sz w:val="21"/>
                <w:szCs w:val="21"/>
              </w:rPr>
              <w:t>类别</w:t>
            </w:r>
          </w:p>
        </w:tc>
        <w:tc>
          <w:tcPr>
            <w:tcW w:w="44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r>
              <w:rPr>
                <w:rFonts w:hint="eastAsia" w:ascii="仿宋" w:eastAsia="仿宋"/>
                <w:sz w:val="21"/>
                <w:szCs w:val="21"/>
              </w:rPr>
              <w:t>辖区内单位总数</w:t>
            </w:r>
          </w:p>
        </w:tc>
        <w:tc>
          <w:tcPr>
            <w:tcW w:w="36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r>
              <w:rPr>
                <w:rFonts w:hint="eastAsia" w:ascii="仿宋" w:eastAsia="仿宋"/>
                <w:sz w:val="21"/>
                <w:szCs w:val="21"/>
                <w:lang w:val="en-US" w:eastAsia="zh-CN"/>
              </w:rPr>
              <w:t xml:space="preserve">   </w:t>
            </w:r>
            <w:r>
              <w:rPr>
                <w:rFonts w:hint="eastAsia" w:ascii="仿宋" w:eastAsia="仿宋"/>
                <w:sz w:val="21"/>
                <w:szCs w:val="21"/>
              </w:rPr>
              <w:t>检查单位数</w:t>
            </w:r>
          </w:p>
        </w:tc>
        <w:tc>
          <w:tcPr>
            <w:tcW w:w="11923" w:type="dxa"/>
            <w:gridSpan w:val="29"/>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不合格情况</w:t>
            </w:r>
          </w:p>
        </w:tc>
        <w:tc>
          <w:tcPr>
            <w:tcW w:w="1419"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vMerge w:val="continue"/>
            <w:tcBorders>
              <w:top w:val="single" w:color="auto" w:sz="4" w:space="0"/>
              <w:left w:val="single" w:color="auto" w:sz="4" w:space="0"/>
              <w:bottom w:val="single" w:color="auto" w:sz="4" w:space="0"/>
              <w:right w:val="single" w:color="auto" w:sz="4" w:space="0"/>
            </w:tcBorders>
            <w:noWrap/>
            <w:vAlign w:val="center"/>
          </w:tcPr>
          <w:p>
            <w:pPr>
              <w:rPr>
                <w:sz w:val="21"/>
                <w:szCs w:val="21"/>
              </w:rPr>
            </w:pPr>
          </w:p>
        </w:tc>
        <w:tc>
          <w:tcPr>
            <w:tcW w:w="448" w:type="dxa"/>
            <w:vMerge w:val="continue"/>
            <w:tcBorders>
              <w:top w:val="single" w:color="auto" w:sz="4" w:space="0"/>
              <w:left w:val="single" w:color="auto" w:sz="4" w:space="0"/>
              <w:bottom w:val="single" w:color="auto" w:sz="4" w:space="0"/>
              <w:right w:val="single" w:color="auto" w:sz="4" w:space="0"/>
            </w:tcBorders>
            <w:noWrap/>
            <w:vAlign w:val="center"/>
          </w:tcPr>
          <w:p>
            <w:pPr>
              <w:rPr>
                <w:sz w:val="21"/>
                <w:szCs w:val="21"/>
              </w:rPr>
            </w:pPr>
          </w:p>
        </w:tc>
        <w:tc>
          <w:tcPr>
            <w:tcW w:w="364" w:type="dxa"/>
            <w:vMerge w:val="continue"/>
            <w:tcBorders>
              <w:top w:val="single" w:color="auto" w:sz="4" w:space="0"/>
              <w:left w:val="single" w:color="auto" w:sz="4" w:space="0"/>
              <w:bottom w:val="single" w:color="auto" w:sz="4" w:space="0"/>
              <w:right w:val="single" w:color="auto" w:sz="4" w:space="0"/>
            </w:tcBorders>
            <w:noWrap/>
            <w:vAlign w:val="center"/>
          </w:tcPr>
          <w:p>
            <w:pPr>
              <w:rPr>
                <w:sz w:val="21"/>
                <w:szCs w:val="21"/>
              </w:rPr>
            </w:pPr>
          </w:p>
        </w:tc>
        <w:tc>
          <w:tcPr>
            <w:tcW w:w="1726"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医疗机构资质管理</w:t>
            </w:r>
          </w:p>
        </w:tc>
        <w:tc>
          <w:tcPr>
            <w:tcW w:w="2801" w:type="dxa"/>
            <w:gridSpan w:val="7"/>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医疗卫生人员管理</w:t>
            </w:r>
          </w:p>
        </w:tc>
        <w:tc>
          <w:tcPr>
            <w:tcW w:w="2098"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药品和医疗器械管理</w:t>
            </w:r>
          </w:p>
        </w:tc>
        <w:tc>
          <w:tcPr>
            <w:tcW w:w="1711"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医疗技术与生物医学研究管理</w:t>
            </w:r>
          </w:p>
        </w:tc>
        <w:tc>
          <w:tcPr>
            <w:tcW w:w="991"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rPr>
              <w:t>医疗文书管理</w:t>
            </w:r>
          </w:p>
        </w:tc>
        <w:tc>
          <w:tcPr>
            <w:tcW w:w="1477"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临床用血管理</w:t>
            </w:r>
          </w:p>
        </w:tc>
        <w:tc>
          <w:tcPr>
            <w:tcW w:w="111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color w:val="auto"/>
                <w:sz w:val="18"/>
                <w:szCs w:val="18"/>
              </w:rPr>
            </w:pPr>
            <w:r>
              <w:rPr>
                <w:rFonts w:hint="eastAsia" w:ascii="仿宋" w:eastAsia="仿宋"/>
                <w:color w:val="auto"/>
                <w:sz w:val="18"/>
                <w:szCs w:val="18"/>
              </w:rPr>
              <w:t>依法执业自查</w:t>
            </w:r>
          </w:p>
        </w:tc>
        <w:tc>
          <w:tcPr>
            <w:tcW w:w="32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lang w:val="en-US" w:eastAsia="zh-CN"/>
              </w:rPr>
              <w:t xml:space="preserve"> </w:t>
            </w:r>
            <w:r>
              <w:rPr>
                <w:rFonts w:hint="eastAsia" w:ascii="仿宋" w:eastAsia="仿宋"/>
                <w:sz w:val="18"/>
                <w:szCs w:val="18"/>
              </w:rPr>
              <w:t>查处案件数</w:t>
            </w:r>
          </w:p>
        </w:tc>
        <w:tc>
          <w:tcPr>
            <w:tcW w:w="35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lang w:val="en-US" w:eastAsia="zh-CN"/>
              </w:rPr>
              <w:t xml:space="preserve"> </w:t>
            </w:r>
            <w:r>
              <w:rPr>
                <w:rFonts w:hint="eastAsia" w:ascii="仿宋" w:eastAsia="仿宋"/>
                <w:sz w:val="18"/>
                <w:szCs w:val="18"/>
              </w:rPr>
              <w:t>罚没款金额（万元）</w:t>
            </w:r>
          </w:p>
        </w:tc>
        <w:tc>
          <w:tcPr>
            <w:tcW w:w="37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lang w:val="en-US" w:eastAsia="zh-CN"/>
              </w:rPr>
              <w:t xml:space="preserve"> </w:t>
            </w:r>
            <w:r>
              <w:rPr>
                <w:rFonts w:hint="eastAsia" w:ascii="仿宋" w:eastAsia="仿宋"/>
                <w:sz w:val="18"/>
                <w:szCs w:val="18"/>
              </w:rPr>
              <w:t>吊销《医疗机构执业许可证》单位数</w:t>
            </w:r>
          </w:p>
        </w:tc>
        <w:tc>
          <w:tcPr>
            <w:tcW w:w="36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18"/>
                <w:szCs w:val="18"/>
              </w:rPr>
            </w:pPr>
            <w:r>
              <w:rPr>
                <w:rFonts w:hint="eastAsia" w:ascii="仿宋" w:eastAsia="仿宋"/>
                <w:sz w:val="18"/>
                <w:szCs w:val="18"/>
                <w:lang w:val="en-US" w:eastAsia="zh-CN"/>
              </w:rPr>
              <w:t xml:space="preserve"> </w:t>
            </w:r>
            <w:r>
              <w:rPr>
                <w:rFonts w:hint="eastAsia" w:ascii="仿宋" w:eastAsia="仿宋"/>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0" w:hRule="atLeast"/>
          <w:jc w:val="center"/>
        </w:trPr>
        <w:tc>
          <w:tcPr>
            <w:tcW w:w="996" w:type="dxa"/>
            <w:vMerge w:val="continue"/>
            <w:tcBorders>
              <w:top w:val="single" w:color="auto" w:sz="4" w:space="0"/>
              <w:left w:val="single" w:color="auto" w:sz="4" w:space="0"/>
              <w:bottom w:val="single" w:color="auto" w:sz="4" w:space="0"/>
              <w:right w:val="single" w:color="auto" w:sz="4" w:space="0"/>
            </w:tcBorders>
            <w:noWrap/>
            <w:vAlign w:val="center"/>
          </w:tcPr>
          <w:p>
            <w:pPr>
              <w:rPr>
                <w:sz w:val="21"/>
                <w:szCs w:val="21"/>
              </w:rPr>
            </w:pPr>
          </w:p>
        </w:tc>
        <w:tc>
          <w:tcPr>
            <w:tcW w:w="448" w:type="dxa"/>
            <w:vMerge w:val="continue"/>
            <w:tcBorders>
              <w:top w:val="single" w:color="auto" w:sz="4" w:space="0"/>
              <w:left w:val="single" w:color="auto" w:sz="4" w:space="0"/>
              <w:bottom w:val="single" w:color="auto" w:sz="4" w:space="0"/>
              <w:right w:val="single" w:color="auto" w:sz="4" w:space="0"/>
            </w:tcBorders>
            <w:noWrap/>
            <w:vAlign w:val="center"/>
          </w:tcPr>
          <w:p>
            <w:pPr>
              <w:rPr>
                <w:sz w:val="21"/>
                <w:szCs w:val="21"/>
              </w:rPr>
            </w:pPr>
          </w:p>
        </w:tc>
        <w:tc>
          <w:tcPr>
            <w:tcW w:w="364" w:type="dxa"/>
            <w:vMerge w:val="continue"/>
            <w:tcBorders>
              <w:top w:val="single" w:color="auto" w:sz="4" w:space="0"/>
              <w:left w:val="single" w:color="auto" w:sz="4" w:space="0"/>
              <w:bottom w:val="single" w:color="auto" w:sz="4" w:space="0"/>
              <w:right w:val="single" w:color="auto" w:sz="4" w:space="0"/>
            </w:tcBorders>
            <w:noWrap/>
            <w:vAlign w:val="center"/>
          </w:tcPr>
          <w:p>
            <w:pPr>
              <w:rPr>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执业许可证管理不符合要求单位数</w:t>
            </w: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人员资格管理（未使用非卫生技术人员）不符合要求单位数</w:t>
            </w: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医疗机构诊疗活动管理不符合要求单位数</w:t>
            </w: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lang w:val="en-US" w:eastAsia="zh-CN"/>
              </w:rPr>
            </w:pPr>
            <w:r>
              <w:rPr>
                <w:rFonts w:hint="eastAsia" w:ascii="仿宋" w:eastAsia="仿宋"/>
                <w:sz w:val="18"/>
                <w:szCs w:val="18"/>
                <w:lang w:val="en-US" w:eastAsia="zh-CN"/>
              </w:rPr>
              <w:t xml:space="preserve">    </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健康体检管理不符合要求单位数</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医师管理不符合要求单位数</w:t>
            </w: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外国医师管理不符合要求单位数</w:t>
            </w: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香港、澳门特别行政区医师管理不符合要求单位数</w:t>
            </w: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台湾医师管理不符合要求单位数</w:t>
            </w: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乡村医生管理不符合要求单位数</w:t>
            </w: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护士管理不符合要求单位数</w:t>
            </w: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医技人员管理不符合要求单位数</w:t>
            </w: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麻醉药品和精神药品管理不符合要求单位数</w:t>
            </w: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抗菌药物管理不符合要求单位数</w:t>
            </w: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医疗器械管理不符合要求单位数</w:t>
            </w: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禁止临床应用技术管理不符合要求单位数</w:t>
            </w: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限制临床应用技术管理不符合要求单位数</w:t>
            </w: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医疗美容管理不符合要求单位数</w:t>
            </w: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临床基因扩增管理不符合要求单位数</w:t>
            </w: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生物医学研究研究管理不符合要求单位数</w:t>
            </w: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处方管理不符合要求单位数</w:t>
            </w: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病历管理不符合要求单位数</w:t>
            </w: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18"/>
                <w:szCs w:val="18"/>
              </w:rPr>
            </w:pPr>
            <w:r>
              <w:rPr>
                <w:rFonts w:hint="eastAsia" w:ascii="仿宋" w:eastAsia="仿宋"/>
                <w:sz w:val="18"/>
                <w:szCs w:val="18"/>
              </w:rPr>
              <w:t>医学证明文件管理不符合要求单位数</w:t>
            </w: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sz w:val="18"/>
                <w:szCs w:val="18"/>
              </w:rPr>
            </w:pPr>
            <w:r>
              <w:rPr>
                <w:rFonts w:hint="eastAsia" w:ascii="仿宋" w:eastAsia="仿宋"/>
                <w:color w:val="auto"/>
                <w:sz w:val="18"/>
                <w:szCs w:val="18"/>
                <w:lang w:val="en-US" w:eastAsia="zh-CN"/>
              </w:rPr>
              <w:t xml:space="preserve"> </w:t>
            </w:r>
            <w:r>
              <w:rPr>
                <w:rFonts w:hint="eastAsia" w:ascii="仿宋" w:eastAsia="仿宋"/>
                <w:color w:val="auto"/>
                <w:sz w:val="18"/>
                <w:szCs w:val="18"/>
              </w:rPr>
              <w:t>用血来源管理不符合要求单位数</w:t>
            </w: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sz w:val="18"/>
                <w:szCs w:val="18"/>
              </w:rPr>
            </w:pPr>
            <w:r>
              <w:rPr>
                <w:rFonts w:hint="eastAsia" w:ascii="仿宋" w:eastAsia="仿宋"/>
                <w:color w:val="auto"/>
                <w:sz w:val="18"/>
                <w:szCs w:val="18"/>
                <w:lang w:val="en-US" w:eastAsia="zh-CN"/>
              </w:rPr>
              <w:t xml:space="preserve"> </w:t>
            </w:r>
            <w:r>
              <w:rPr>
                <w:rFonts w:hint="eastAsia" w:ascii="仿宋" w:eastAsia="仿宋"/>
                <w:color w:val="auto"/>
                <w:sz w:val="18"/>
                <w:szCs w:val="18"/>
              </w:rPr>
              <w:t>血液储存管理不符合要求的单位数</w:t>
            </w: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sz w:val="18"/>
                <w:szCs w:val="18"/>
              </w:rPr>
            </w:pPr>
            <w:r>
              <w:rPr>
                <w:rFonts w:hint="eastAsia" w:ascii="仿宋" w:eastAsia="仿宋"/>
                <w:color w:val="auto"/>
                <w:sz w:val="18"/>
                <w:szCs w:val="18"/>
                <w:lang w:val="en-US" w:eastAsia="zh-CN"/>
              </w:rPr>
              <w:t xml:space="preserve"> </w:t>
            </w:r>
            <w:r>
              <w:rPr>
                <w:rFonts w:hint="eastAsia" w:ascii="仿宋" w:eastAsia="仿宋"/>
                <w:color w:val="auto"/>
                <w:sz w:val="18"/>
                <w:szCs w:val="18"/>
              </w:rPr>
              <w:t>用血管理组织和制度不符合要求单位数</w:t>
            </w: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lang w:val="en-US" w:eastAsia="zh-CN"/>
              </w:rPr>
              <w:t xml:space="preserve"> </w:t>
            </w:r>
            <w:r>
              <w:rPr>
                <w:rFonts w:hint="eastAsia" w:ascii="仿宋" w:eastAsia="仿宋"/>
                <w:color w:val="auto"/>
                <w:sz w:val="18"/>
                <w:szCs w:val="18"/>
              </w:rPr>
              <w:t>应急用血采血管理不符合要求单位数</w:t>
            </w: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firstLine="0" w:firstLineChars="0"/>
              <w:jc w:val="center"/>
              <w:rPr>
                <w:rFonts w:hint="eastAsia" w:ascii="仿宋" w:eastAsia="仿宋"/>
                <w:color w:val="auto"/>
                <w:sz w:val="18"/>
                <w:szCs w:val="18"/>
                <w:lang w:val="en-US" w:eastAsia="zh-CN"/>
              </w:rPr>
            </w:pPr>
            <w:r>
              <w:rPr>
                <w:rFonts w:hint="eastAsia" w:ascii="仿宋" w:eastAsia="仿宋"/>
                <w:color w:val="auto"/>
                <w:sz w:val="18"/>
                <w:szCs w:val="18"/>
                <w:lang w:val="en-US" w:eastAsia="zh-CN"/>
              </w:rPr>
              <w:t>未落实依法执业自查单位数</w:t>
            </w: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color w:val="auto"/>
                <w:sz w:val="18"/>
                <w:szCs w:val="18"/>
                <w:lang w:val="en-US" w:eastAsia="zh-CN"/>
              </w:rPr>
            </w:pPr>
            <w:r>
              <w:rPr>
                <w:rFonts w:hint="eastAsia" w:ascii="仿宋" w:eastAsia="仿宋"/>
                <w:color w:val="auto"/>
                <w:sz w:val="18"/>
                <w:szCs w:val="18"/>
                <w:lang w:val="en-US" w:eastAsia="zh-CN"/>
              </w:rPr>
              <w:t>依法执业自查</w:t>
            </w:r>
            <w:r>
              <w:rPr>
                <w:rFonts w:ascii="仿宋" w:eastAsia="仿宋"/>
                <w:color w:val="auto"/>
                <w:sz w:val="18"/>
                <w:szCs w:val="18"/>
                <w:lang w:val="en-US" w:eastAsia="zh-CN"/>
              </w:rPr>
              <w:t>工作</w:t>
            </w:r>
            <w:r>
              <w:rPr>
                <w:rFonts w:hint="eastAsia" w:ascii="仿宋" w:eastAsia="仿宋"/>
                <w:color w:val="auto"/>
                <w:sz w:val="18"/>
                <w:szCs w:val="18"/>
                <w:lang w:val="en-US" w:eastAsia="zh-CN"/>
              </w:rPr>
              <w:t>不符合</w:t>
            </w:r>
            <w:r>
              <w:rPr>
                <w:rFonts w:ascii="仿宋" w:eastAsia="仿宋"/>
                <w:color w:val="auto"/>
                <w:sz w:val="18"/>
                <w:szCs w:val="18"/>
                <w:lang w:val="en-US" w:eastAsia="zh-CN"/>
              </w:rPr>
              <w:t>规定</w:t>
            </w:r>
            <w:r>
              <w:rPr>
                <w:rFonts w:hint="eastAsia" w:ascii="仿宋" w:eastAsia="仿宋"/>
                <w:color w:val="auto"/>
                <w:sz w:val="18"/>
                <w:szCs w:val="18"/>
                <w:lang w:val="en-US" w:eastAsia="zh-CN"/>
              </w:rPr>
              <w:t>单位数</w:t>
            </w: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color w:val="auto"/>
                <w:sz w:val="18"/>
                <w:szCs w:val="18"/>
                <w:lang w:val="en-US" w:eastAsia="zh-CN"/>
              </w:rPr>
            </w:pPr>
            <w:r>
              <w:rPr>
                <w:rFonts w:hint="eastAsia" w:ascii="仿宋" w:eastAsia="仿宋"/>
                <w:color w:val="auto"/>
                <w:sz w:val="18"/>
                <w:szCs w:val="18"/>
                <w:lang w:val="en-US" w:eastAsia="zh-CN"/>
              </w:rPr>
              <w:t>未按规定公示机构依法执业承诺书单位数</w:t>
            </w:r>
          </w:p>
        </w:tc>
        <w:tc>
          <w:tcPr>
            <w:tcW w:w="328" w:type="dxa"/>
            <w:vMerge w:val="continue"/>
            <w:tcBorders>
              <w:top w:val="single" w:color="auto" w:sz="4" w:space="0"/>
              <w:left w:val="single" w:color="auto" w:sz="4" w:space="0"/>
              <w:bottom w:val="single" w:color="auto" w:sz="4" w:space="0"/>
              <w:right w:val="single" w:color="auto" w:sz="4" w:space="0"/>
            </w:tcBorders>
            <w:noWrap/>
            <w:vAlign w:val="center"/>
          </w:tcPr>
          <w:p>
            <w:pPr>
              <w:rPr>
                <w:sz w:val="18"/>
                <w:szCs w:val="18"/>
              </w:rPr>
            </w:pPr>
          </w:p>
        </w:tc>
        <w:tc>
          <w:tcPr>
            <w:tcW w:w="355" w:type="dxa"/>
            <w:vMerge w:val="continue"/>
            <w:tcBorders>
              <w:top w:val="single" w:color="auto" w:sz="4" w:space="0"/>
              <w:left w:val="single" w:color="auto" w:sz="4" w:space="0"/>
              <w:bottom w:val="single" w:color="auto" w:sz="4" w:space="0"/>
              <w:right w:val="single" w:color="auto" w:sz="4" w:space="0"/>
            </w:tcBorders>
            <w:noWrap/>
            <w:vAlign w:val="center"/>
          </w:tcPr>
          <w:p>
            <w:pPr>
              <w:rPr>
                <w:sz w:val="18"/>
                <w:szCs w:val="18"/>
              </w:rPr>
            </w:pPr>
          </w:p>
        </w:tc>
        <w:tc>
          <w:tcPr>
            <w:tcW w:w="374" w:type="dxa"/>
            <w:vMerge w:val="continue"/>
            <w:tcBorders>
              <w:top w:val="single" w:color="auto" w:sz="4" w:space="0"/>
              <w:left w:val="single" w:color="auto" w:sz="4" w:space="0"/>
              <w:bottom w:val="single" w:color="auto" w:sz="4" w:space="0"/>
              <w:right w:val="single" w:color="auto" w:sz="4" w:space="0"/>
            </w:tcBorders>
            <w:noWrap/>
            <w:vAlign w:val="center"/>
          </w:tcPr>
          <w:p>
            <w:pPr>
              <w:rPr>
                <w:sz w:val="18"/>
                <w:szCs w:val="18"/>
              </w:rPr>
            </w:pPr>
          </w:p>
        </w:tc>
        <w:tc>
          <w:tcPr>
            <w:tcW w:w="362" w:type="dxa"/>
            <w:vMerge w:val="continue"/>
            <w:tcBorders>
              <w:top w:val="single" w:color="auto" w:sz="4" w:space="0"/>
              <w:left w:val="single" w:color="auto" w:sz="4" w:space="0"/>
              <w:bottom w:val="single" w:color="auto" w:sz="4" w:space="0"/>
              <w:right w:val="single" w:color="auto" w:sz="4" w:space="0"/>
            </w:tcBorders>
            <w:noWrap/>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医院（含中医院、妇幼保健院）</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firstLine="0" w:firstLineChars="0"/>
              <w:jc w:val="center"/>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社区卫生服务机构</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firstLine="0" w:firstLineChars="0"/>
              <w:jc w:val="center"/>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卫生院</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村卫生室（所）</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诊  所</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其他医疗机构</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sz w:val="18"/>
                <w:szCs w:val="18"/>
              </w:rPr>
            </w:pPr>
            <w:r>
              <w:rPr>
                <w:rFonts w:hint="eastAsia" w:ascii="仿宋" w:eastAsia="仿宋"/>
                <w:color w:val="auto"/>
                <w:sz w:val="18"/>
                <w:szCs w:val="18"/>
              </w:rPr>
              <w:t>合计</w:t>
            </w:r>
          </w:p>
        </w:tc>
        <w:tc>
          <w:tcPr>
            <w:tcW w:w="4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4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61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9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135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8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2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rPr>
                <w:rFonts w:hint="eastAsia" w:ascii="仿宋" w:eastAsia="仿宋"/>
                <w:sz w:val="21"/>
                <w:szCs w:val="21"/>
              </w:rPr>
            </w:pPr>
          </w:p>
        </w:tc>
        <w:tc>
          <w:tcPr>
            <w:tcW w:w="3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c>
          <w:tcPr>
            <w:tcW w:w="3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sz w:val="21"/>
                <w:szCs w:val="21"/>
              </w:rPr>
            </w:pPr>
          </w:p>
        </w:tc>
      </w:tr>
    </w:tbl>
    <w:p>
      <w:pPr>
        <w:spacing w:before="0" w:beforeAutospacing="0" w:after="0" w:afterAutospacing="0" w:line="260" w:lineRule="exact"/>
        <w:ind w:left="0" w:leftChars="0"/>
        <w:rPr>
          <w:rFonts w:hint="eastAsia" w:ascii="仿宋" w:eastAsia="仿宋"/>
          <w:b/>
          <w:color w:val="auto"/>
          <w:lang w:val="en-US" w:eastAsia="zh-CN"/>
        </w:rPr>
      </w:pPr>
      <w:r>
        <w:rPr>
          <w:rFonts w:hint="eastAsia" w:ascii="仿宋" w:eastAsia="仿宋"/>
          <w:color w:val="auto"/>
        </w:rPr>
        <w:br w:type="page"/>
      </w:r>
      <w:r>
        <w:rPr>
          <w:rFonts w:hint="eastAsia" w:ascii="方正黑体_GBK" w:eastAsia="方正黑体_GBK"/>
          <w:color w:val="auto"/>
        </w:rPr>
        <w:t>附表</w:t>
      </w:r>
      <w:r>
        <w:rPr>
          <w:rFonts w:hint="eastAsia" w:ascii="方正黑体_GBK" w:eastAsia="方正黑体_GBK"/>
          <w:color w:val="auto"/>
          <w:lang w:val="en-US" w:eastAsia="zh-CN"/>
        </w:rPr>
        <w:t>3</w:t>
      </w:r>
    </w:p>
    <w:p>
      <w:pPr>
        <w:spacing w:line="240" w:lineRule="auto"/>
        <w:ind w:left="0" w:leftChars="0" w:right="0" w:rightChars="0"/>
        <w:jc w:val="center"/>
        <w:rPr>
          <w:rFonts w:hint="eastAsia" w:ascii="方正小标宋_GBK" w:eastAsia="方正小标宋_GBK"/>
          <w:color w:val="auto"/>
          <w:sz w:val="28"/>
          <w:szCs w:val="28"/>
          <w:lang w:val="en-US" w:eastAsia="zh-CN"/>
        </w:rPr>
      </w:pPr>
      <w:r>
        <w:rPr>
          <w:rFonts w:hint="eastAsia" w:ascii="方正小标宋_GBK" w:eastAsia="方正小标宋_GBK"/>
          <w:color w:val="auto"/>
          <w:sz w:val="28"/>
          <w:szCs w:val="28"/>
          <w:lang w:val="en-US" w:eastAsia="zh-CN"/>
        </w:rPr>
        <w:t>2023年全市医疗美容随机监督抽查工作计划表</w:t>
      </w:r>
    </w:p>
    <w:tbl>
      <w:tblPr>
        <w:tblStyle w:val="5"/>
        <w:tblW w:w="14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32"/>
        <w:gridCol w:w="882"/>
        <w:gridCol w:w="885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lang w:val="en-US" w:eastAsia="zh-CN"/>
              </w:rPr>
              <w:t>序号</w:t>
            </w:r>
          </w:p>
        </w:tc>
        <w:tc>
          <w:tcPr>
            <w:tcW w:w="10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rPr>
              <w:t>监督检查对象</w:t>
            </w: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rPr>
              <w:t>抽检比例</w:t>
            </w:r>
          </w:p>
        </w:tc>
        <w:tc>
          <w:tcPr>
            <w:tcW w:w="8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rPr>
              <w:t>检查内容</w:t>
            </w:r>
          </w:p>
        </w:tc>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ight="0" w:rightChars="0"/>
              <w:jc w:val="center"/>
              <w:rPr>
                <w:rFonts w:hint="eastAsia" w:ascii="仿宋" w:eastAsia="仿宋"/>
                <w:b/>
                <w:color w:val="auto"/>
                <w:vertAlign w:val="baseline"/>
                <w:lang w:val="en-US" w:eastAsia="zh-CN"/>
              </w:rPr>
            </w:pPr>
            <w:r>
              <w:rPr>
                <w:rFonts w:hint="eastAsia" w:ascii="仿宋" w:eastAsia="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30" w:hRule="atLeast"/>
        </w:trPr>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lang w:val="en-US" w:eastAsia="zh-CN"/>
              </w:rPr>
              <w:t>1</w:t>
            </w:r>
          </w:p>
        </w:tc>
        <w:tc>
          <w:tcPr>
            <w:tcW w:w="10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lang w:val="en-US" w:eastAsia="zh-CN"/>
              </w:rPr>
              <w:t>医疗美容机构</w:t>
            </w: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lang w:val="en-US" w:eastAsia="zh-CN"/>
              </w:rPr>
              <w:t>50%</w:t>
            </w:r>
          </w:p>
        </w:tc>
        <w:tc>
          <w:tcPr>
            <w:tcW w:w="8859"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1.医疗美容机构</w:t>
            </w:r>
            <w:r>
              <w:rPr>
                <w:rFonts w:hint="eastAsia" w:ascii="仿宋_GB2312" w:hAnsi="仿宋_GB2312" w:eastAsia="仿宋_GB2312" w:cs="仿宋_GB2312"/>
                <w:color w:val="auto"/>
              </w:rPr>
              <w:t>资质管理情况</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是否取得</w:t>
            </w:r>
            <w:r>
              <w:rPr>
                <w:rFonts w:hint="eastAsia" w:ascii="仿宋_GB2312" w:hAnsi="仿宋_GB2312" w:eastAsia="仿宋_GB2312" w:cs="仿宋_GB2312"/>
                <w:color w:val="auto"/>
              </w:rPr>
              <w:t>《医疗机构执业许可证》</w:t>
            </w:r>
            <w:r>
              <w:rPr>
                <w:rFonts w:hint="eastAsia" w:ascii="仿宋_GB2312" w:hAnsi="仿宋_GB2312" w:eastAsia="仿宋_GB2312" w:cs="仿宋_GB2312"/>
                <w:color w:val="auto"/>
                <w:lang w:val="en-US" w:eastAsia="zh-CN"/>
              </w:rPr>
              <w:t>并登记备案；是否进行医疗美容诊疗科目登记；是否按照备案的医疗美容项目级别开展医疗美容服务；是否存在使用非卫生技术人员从事医疗美容工作的情况；</w:t>
            </w:r>
          </w:p>
          <w:p>
            <w:pPr>
              <w:keepNext w:val="0"/>
              <w:keepLines w:val="0"/>
              <w:pageBreakBefore w:val="0"/>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2.执业人员</w:t>
            </w:r>
            <w:r>
              <w:rPr>
                <w:rFonts w:hint="eastAsia" w:ascii="仿宋_GB2312" w:hAnsi="仿宋_GB2312" w:eastAsia="仿宋_GB2312" w:cs="仿宋_GB2312"/>
                <w:color w:val="auto"/>
              </w:rPr>
              <w:t>管理情况</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执业人员是否取得资质并完成执业注册，执业人员是否满足工作要求；是否存在执业医师超执业范围或在非注册的地点开展诊疗活动的情况；</w:t>
            </w:r>
          </w:p>
          <w:p>
            <w:pPr>
              <w:keepNext w:val="0"/>
              <w:keepLines w:val="0"/>
              <w:pageBreakBefore w:val="0"/>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4.医疗美容广告发布管理情况，是否存在未经批准和篡改《医疗广告审查证明》内容发布医疗美容广告的行为；</w:t>
            </w:r>
          </w:p>
          <w:p>
            <w:pPr>
              <w:jc w:val="left"/>
              <w:rPr>
                <w:rFonts w:hint="eastAsia" w:ascii="仿宋_GB2312" w:hAnsi="仿宋_GB2312" w:eastAsia="仿宋_GB2312" w:cs="仿宋_GB2312"/>
                <w:sz w:val="21"/>
              </w:rPr>
            </w:pP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医疗文书管</w:t>
            </w:r>
            <w:r>
              <w:rPr>
                <w:rFonts w:hint="eastAsia" w:ascii="仿宋_GB2312" w:hAnsi="仿宋_GB2312" w:eastAsia="仿宋_GB2312" w:cs="仿宋_GB2312"/>
                <w:color w:val="auto"/>
                <w:lang w:val="en-US" w:eastAsia="zh-CN"/>
              </w:rPr>
              <w:t>理以及医疗机构依法执业自查开展落实情况。</w:t>
            </w:r>
          </w:p>
        </w:tc>
        <w:tc>
          <w:tcPr>
            <w:tcW w:w="283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Pr>
                <w:rFonts w:hint="eastAsia" w:ascii="仿宋_GB2312" w:hAnsi="仿宋_GB2312" w:eastAsia="仿宋_GB2312" w:cs="仿宋_GB2312"/>
              </w:rPr>
            </w:pPr>
            <w:r>
              <w:rPr>
                <w:rFonts w:hint="eastAsia" w:ascii="仿宋_GB2312" w:hAnsi="仿宋_GB2312" w:eastAsia="仿宋_GB2312" w:cs="仿宋_GB2312"/>
              </w:rPr>
              <w:t>1.根据各医疗机构业务开展情况，检查内容可合理缺项。</w:t>
            </w:r>
          </w:p>
          <w:p>
            <w:pPr>
              <w:spacing w:before="0" w:beforeAutospacing="0" w:after="0" w:afterAutospacing="0" w:line="260" w:lineRule="exact"/>
              <w:ind w:left="0" w:leftChars="0"/>
              <w:jc w:val="left"/>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rPr>
              <w:t>2.检查对象在未开展依法执业自查的机构中抽取，各地按照任务清单执行。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22" w:hRule="atLeast"/>
        </w:trPr>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10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内设医疗美容科室的医疗机构</w:t>
            </w: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20%</w:t>
            </w:r>
          </w:p>
        </w:tc>
        <w:tc>
          <w:tcPr>
            <w:tcW w:w="8859"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c>
          <w:tcPr>
            <w:tcW w:w="28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bl>
    <w:p>
      <w:pPr>
        <w:spacing w:before="0" w:beforeAutospacing="0" w:after="0" w:afterAutospacing="0" w:line="260" w:lineRule="exact"/>
        <w:ind w:left="0" w:leftChars="0"/>
        <w:rPr>
          <w:rFonts w:hint="eastAsia" w:ascii="仿宋_GB2312" w:hAnsi="仿宋_GB2312" w:eastAsia="仿宋_GB2312" w:cs="仿宋_GB2312"/>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pStyle w:val="2"/>
        <w:spacing w:before="0" w:beforeAutospacing="0" w:after="0" w:afterAutospacing="0"/>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hint="eastAsia" w:ascii="方正黑体_GBK" w:eastAsia="方正黑体_GBK"/>
          <w:color w:val="auto"/>
        </w:rPr>
      </w:pPr>
    </w:p>
    <w:p>
      <w:pPr>
        <w:spacing w:before="0" w:beforeAutospacing="0" w:after="0" w:afterAutospacing="0" w:line="260" w:lineRule="exact"/>
        <w:ind w:left="0" w:leftChars="0"/>
        <w:rPr>
          <w:rFonts w:hint="eastAsia" w:ascii="方正黑体_GBK" w:eastAsia="方正黑体_GBK"/>
          <w:lang w:val="en-US" w:eastAsia="zh-CN"/>
        </w:rPr>
      </w:pPr>
      <w:r>
        <w:rPr>
          <w:rFonts w:hint="eastAsia" w:ascii="方正黑体_GBK" w:eastAsia="方正黑体_GBK"/>
          <w:color w:val="auto"/>
        </w:rPr>
        <w:t>附表</w:t>
      </w:r>
      <w:r>
        <w:rPr>
          <w:rFonts w:hint="eastAsia" w:ascii="方正黑体_GBK" w:eastAsia="方正黑体_GBK"/>
          <w:color w:val="auto"/>
          <w:lang w:val="en-US" w:eastAsia="zh-CN"/>
        </w:rPr>
        <w:t>4</w:t>
      </w:r>
    </w:p>
    <w:p>
      <w:pPr>
        <w:spacing w:line="240" w:lineRule="auto"/>
        <w:ind w:left="0" w:leftChars="0" w:right="0" w:rightChars="0"/>
        <w:jc w:val="center"/>
        <w:rPr>
          <w:rFonts w:hint="eastAsia" w:ascii="方正小标宋_GBK" w:eastAsia="方正小标宋_GBK"/>
          <w:color w:val="auto"/>
          <w:sz w:val="28"/>
          <w:szCs w:val="28"/>
          <w:lang w:val="en-US" w:eastAsia="zh-CN"/>
        </w:rPr>
      </w:pPr>
      <w:r>
        <w:rPr>
          <w:rFonts w:hint="eastAsia" w:ascii="方正小标宋_GBK" w:eastAsia="方正小标宋_GBK"/>
          <w:color w:val="auto"/>
          <w:sz w:val="28"/>
          <w:szCs w:val="28"/>
          <w:lang w:val="en-US" w:eastAsia="zh-CN"/>
        </w:rPr>
        <w:t>2023年全市医疗美容随机监督抽查汇总表</w:t>
      </w:r>
    </w:p>
    <w:tbl>
      <w:tblPr>
        <w:tblStyle w:val="5"/>
        <w:tblW w:w="14558"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793"/>
        <w:gridCol w:w="680"/>
        <w:gridCol w:w="808"/>
        <w:gridCol w:w="859"/>
        <w:gridCol w:w="876"/>
        <w:gridCol w:w="748"/>
        <w:gridCol w:w="637"/>
        <w:gridCol w:w="715"/>
        <w:gridCol w:w="672"/>
        <w:gridCol w:w="729"/>
        <w:gridCol w:w="830"/>
        <w:gridCol w:w="1132"/>
        <w:gridCol w:w="890"/>
        <w:gridCol w:w="628"/>
        <w:gridCol w:w="1015"/>
        <w:gridCol w:w="847"/>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0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单位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类别</w:t>
            </w:r>
          </w:p>
        </w:tc>
        <w:tc>
          <w:tcPr>
            <w:tcW w:w="79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辖区内</w:t>
            </w:r>
            <w:r>
              <w:rPr>
                <w:rFonts w:hint="eastAsia" w:ascii="黑体" w:hAnsi="黑体" w:eastAsia="黑体" w:cs="黑体"/>
                <w:lang w:val="en-US" w:eastAsia="zh-CN"/>
              </w:rPr>
              <w:t>机构</w:t>
            </w:r>
            <w:r>
              <w:rPr>
                <w:rFonts w:hint="eastAsia" w:ascii="黑体" w:hAnsi="黑体" w:eastAsia="黑体" w:cs="黑体"/>
              </w:rPr>
              <w:t>总数</w:t>
            </w:r>
          </w:p>
        </w:tc>
        <w:tc>
          <w:tcPr>
            <w:tcW w:w="680"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检查</w:t>
            </w:r>
            <w:r>
              <w:rPr>
                <w:rFonts w:hint="eastAsia" w:ascii="黑体" w:hAnsi="黑体" w:eastAsia="黑体" w:cs="黑体"/>
                <w:lang w:val="en-US" w:eastAsia="zh-CN"/>
              </w:rPr>
              <w:t>机构</w:t>
            </w:r>
            <w:r>
              <w:rPr>
                <w:rFonts w:hint="eastAsia" w:ascii="黑体" w:hAnsi="黑体" w:eastAsia="黑体" w:cs="黑体"/>
              </w:rPr>
              <w:t>数</w:t>
            </w:r>
          </w:p>
        </w:tc>
        <w:tc>
          <w:tcPr>
            <w:tcW w:w="8896" w:type="dxa"/>
            <w:gridSpan w:val="11"/>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rPr>
              <w:t>不合格情况</w:t>
            </w:r>
          </w:p>
        </w:tc>
        <w:tc>
          <w:tcPr>
            <w:tcW w:w="328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90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9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lang w:val="en-US" w:eastAsia="zh-CN"/>
              </w:rPr>
              <w:t>医疗美容</w:t>
            </w:r>
            <w:r>
              <w:rPr>
                <w:rFonts w:hint="eastAsia" w:ascii="黑体" w:hAnsi="黑体" w:eastAsia="黑体" w:cs="黑体"/>
              </w:rPr>
              <w:t>机构执业资质管理不符合要求</w:t>
            </w:r>
            <w:r>
              <w:rPr>
                <w:rFonts w:hint="eastAsia" w:ascii="黑体" w:hAnsi="黑体" w:eastAsia="黑体" w:cs="黑体"/>
                <w:lang w:val="en-US" w:eastAsia="zh-CN"/>
              </w:rPr>
              <w:t>机构</w:t>
            </w:r>
            <w:r>
              <w:rPr>
                <w:rFonts w:hint="eastAsia" w:ascii="黑体" w:hAnsi="黑体" w:eastAsia="黑体" w:cs="黑体"/>
              </w:rPr>
              <w:t>数</w:t>
            </w:r>
          </w:p>
        </w:tc>
        <w:tc>
          <w:tcPr>
            <w:tcW w:w="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rPr>
              <w:t>未按照</w:t>
            </w:r>
            <w:r>
              <w:rPr>
                <w:rFonts w:hint="eastAsia" w:ascii="黑体" w:hAnsi="黑体" w:eastAsia="黑体" w:cs="黑体"/>
                <w:lang w:val="en-US" w:eastAsia="zh-CN"/>
              </w:rPr>
              <w:t>备案的医疗美容项目级别开展医疗美容服务机构</w:t>
            </w:r>
            <w:r>
              <w:rPr>
                <w:rFonts w:hint="eastAsia" w:ascii="黑体" w:hAnsi="黑体" w:eastAsia="黑体" w:cs="黑体"/>
              </w:rPr>
              <w:t>数</w:t>
            </w: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lang w:val="en-US" w:eastAsia="zh-CN"/>
              </w:rPr>
              <w:t>使用非卫生专业人员开展医学检验机构</w:t>
            </w:r>
            <w:r>
              <w:rPr>
                <w:rFonts w:hint="eastAsia" w:ascii="黑体" w:hAnsi="黑体" w:eastAsia="黑体" w:cs="黑体"/>
              </w:rPr>
              <w:t>数</w:t>
            </w:r>
          </w:p>
        </w:tc>
        <w:tc>
          <w:tcPr>
            <w:tcW w:w="7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lang w:val="en-US" w:eastAsia="zh-CN"/>
              </w:rPr>
              <w:t>执业</w:t>
            </w:r>
            <w:r>
              <w:rPr>
                <w:rFonts w:hint="eastAsia" w:ascii="黑体" w:hAnsi="黑体" w:eastAsia="黑体" w:cs="黑体"/>
              </w:rPr>
              <w:t>人员资格管理不符合要求</w:t>
            </w:r>
            <w:r>
              <w:rPr>
                <w:rFonts w:hint="eastAsia" w:ascii="黑体" w:hAnsi="黑体" w:eastAsia="黑体" w:cs="黑体"/>
                <w:lang w:val="en-US" w:eastAsia="zh-CN"/>
              </w:rPr>
              <w:t>机构</w:t>
            </w:r>
            <w:r>
              <w:rPr>
                <w:rFonts w:hint="eastAsia" w:ascii="黑体" w:hAnsi="黑体" w:eastAsia="黑体" w:cs="黑体"/>
              </w:rPr>
              <w:t>数</w:t>
            </w:r>
          </w:p>
        </w:tc>
        <w:tc>
          <w:tcPr>
            <w:tcW w:w="6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rPr>
              <w:t>医师管理不符合要求</w:t>
            </w:r>
            <w:r>
              <w:rPr>
                <w:rFonts w:hint="eastAsia" w:ascii="黑体" w:hAnsi="黑体" w:eastAsia="黑体" w:cs="黑体"/>
                <w:lang w:val="en-US" w:eastAsia="zh-CN"/>
              </w:rPr>
              <w:t>机构</w:t>
            </w:r>
            <w:r>
              <w:rPr>
                <w:rFonts w:hint="eastAsia" w:ascii="黑体" w:hAnsi="黑体" w:eastAsia="黑体" w:cs="黑体"/>
              </w:rPr>
              <w:t>数</w:t>
            </w:r>
          </w:p>
        </w:tc>
        <w:tc>
          <w:tcPr>
            <w:tcW w:w="7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rPr>
              <w:t>护士管理不符合要求</w:t>
            </w:r>
            <w:r>
              <w:rPr>
                <w:rFonts w:hint="eastAsia" w:ascii="黑体" w:hAnsi="黑体" w:eastAsia="黑体" w:cs="黑体"/>
                <w:lang w:val="en-US" w:eastAsia="zh-CN"/>
              </w:rPr>
              <w:t>机构</w:t>
            </w:r>
            <w:r>
              <w:rPr>
                <w:rFonts w:hint="eastAsia" w:ascii="黑体" w:hAnsi="黑体" w:eastAsia="黑体" w:cs="黑体"/>
              </w:rPr>
              <w:t>数</w:t>
            </w:r>
          </w:p>
        </w:tc>
        <w:tc>
          <w:tcPr>
            <w:tcW w:w="6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lang w:val="en-US" w:eastAsia="zh-CN"/>
              </w:rPr>
              <w:t>药物</w:t>
            </w:r>
            <w:r>
              <w:rPr>
                <w:rFonts w:hint="eastAsia" w:ascii="黑体" w:hAnsi="黑体" w:eastAsia="黑体" w:cs="黑体"/>
              </w:rPr>
              <w:t>管理不符合要求</w:t>
            </w:r>
            <w:r>
              <w:rPr>
                <w:rFonts w:hint="eastAsia" w:ascii="黑体" w:hAnsi="黑体" w:eastAsia="黑体" w:cs="黑体"/>
                <w:lang w:val="en-US" w:eastAsia="zh-CN"/>
              </w:rPr>
              <w:t>机构</w:t>
            </w:r>
            <w:r>
              <w:rPr>
                <w:rFonts w:hint="eastAsia" w:ascii="黑体" w:hAnsi="黑体" w:eastAsia="黑体" w:cs="黑体"/>
              </w:rPr>
              <w:t>数</w:t>
            </w:r>
          </w:p>
        </w:tc>
        <w:tc>
          <w:tcPr>
            <w:tcW w:w="7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lang w:val="en-US" w:eastAsia="zh-CN"/>
              </w:rPr>
              <w:t>医疗器械</w:t>
            </w:r>
            <w:r>
              <w:rPr>
                <w:rFonts w:hint="eastAsia" w:ascii="黑体" w:hAnsi="黑体" w:eastAsia="黑体" w:cs="黑体"/>
              </w:rPr>
              <w:t>管理不符合要求</w:t>
            </w:r>
            <w:r>
              <w:rPr>
                <w:rFonts w:hint="eastAsia" w:ascii="黑体" w:hAnsi="黑体" w:eastAsia="黑体" w:cs="黑体"/>
                <w:lang w:val="en-US" w:eastAsia="zh-CN"/>
              </w:rPr>
              <w:t>机构</w:t>
            </w:r>
            <w:r>
              <w:rPr>
                <w:rFonts w:hint="eastAsia" w:ascii="黑体" w:hAnsi="黑体" w:eastAsia="黑体" w:cs="黑体"/>
              </w:rPr>
              <w:t>数</w:t>
            </w:r>
          </w:p>
        </w:tc>
        <w:tc>
          <w:tcPr>
            <w:tcW w:w="8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lang w:val="en-US" w:eastAsia="zh-CN"/>
              </w:rPr>
              <w:t>医疗美容广告发布管理不符合要求机构数</w:t>
            </w:r>
          </w:p>
        </w:tc>
        <w:tc>
          <w:tcPr>
            <w:tcW w:w="11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rPr>
              <w:t>医疗文书管理不符合要求</w:t>
            </w:r>
            <w:r>
              <w:rPr>
                <w:rFonts w:hint="eastAsia" w:ascii="黑体" w:hAnsi="黑体" w:eastAsia="黑体" w:cs="黑体"/>
                <w:lang w:val="en-US" w:eastAsia="zh-CN"/>
              </w:rPr>
              <w:t>机构</w:t>
            </w:r>
            <w:r>
              <w:rPr>
                <w:rFonts w:hint="eastAsia" w:ascii="黑体" w:hAnsi="黑体" w:eastAsia="黑体" w:cs="黑体"/>
              </w:rPr>
              <w:t>数</w:t>
            </w:r>
          </w:p>
        </w:tc>
        <w:tc>
          <w:tcPr>
            <w:tcW w:w="8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未落实医疗机构依法执业自查机构数</w:t>
            </w: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查处案件数</w:t>
            </w:r>
          </w:p>
        </w:tc>
        <w:tc>
          <w:tcPr>
            <w:tcW w:w="10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罚没款金额（万元）</w:t>
            </w: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吊销执业机构许可证</w:t>
            </w:r>
            <w:r>
              <w:rPr>
                <w:rFonts w:hint="eastAsia" w:ascii="黑体" w:hAnsi="黑体" w:eastAsia="黑体" w:cs="黑体"/>
                <w:lang w:val="en-US" w:eastAsia="zh-CN"/>
              </w:rPr>
              <w:t>机构</w:t>
            </w:r>
            <w:r>
              <w:rPr>
                <w:rFonts w:hint="eastAsia" w:ascii="黑体" w:hAnsi="黑体" w:eastAsia="黑体" w:cs="黑体"/>
              </w:rPr>
              <w:t>数</w:t>
            </w:r>
          </w:p>
        </w:tc>
        <w:tc>
          <w:tcPr>
            <w:tcW w:w="7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rPr>
              <w:t>吊销人员资格证</w:t>
            </w:r>
            <w:r>
              <w:rPr>
                <w:rFonts w:hint="eastAsia" w:ascii="黑体" w:hAnsi="黑体" w:eastAsia="黑体" w:cs="黑体"/>
                <w:lang w:val="en-US" w:eastAsia="zh-CN"/>
              </w:rPr>
              <w:t>机构</w:t>
            </w:r>
            <w:r>
              <w:rPr>
                <w:rFonts w:hint="eastAsia" w:ascii="黑体" w:hAnsi="黑体" w:eastAsia="黑体" w:cs="黑体"/>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9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lang w:val="en-US" w:eastAsia="zh-CN"/>
              </w:rPr>
              <w:t>医疗美容机构</w:t>
            </w:r>
          </w:p>
        </w:tc>
        <w:tc>
          <w:tcPr>
            <w:tcW w:w="7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11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10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9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lang w:val="en-US" w:eastAsia="zh-CN"/>
              </w:rPr>
              <w:t>内设医疗美容科室的医疗机构</w:t>
            </w:r>
          </w:p>
        </w:tc>
        <w:tc>
          <w:tcPr>
            <w:tcW w:w="7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11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10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lang w:val="en-US" w:eastAsia="zh-CN"/>
              </w:rPr>
            </w:pPr>
            <w:r>
              <w:rPr>
                <w:rFonts w:hint="eastAsia" w:ascii="黑体" w:hAnsi="黑体" w:eastAsia="黑体" w:cs="黑体"/>
                <w:lang w:val="en-US" w:eastAsia="zh-CN"/>
              </w:rPr>
              <w:t>合计</w:t>
            </w:r>
          </w:p>
        </w:tc>
        <w:tc>
          <w:tcPr>
            <w:tcW w:w="79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0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4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2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11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9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10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84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c>
          <w:tcPr>
            <w:tcW w:w="79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p>
        </w:tc>
      </w:tr>
    </w:tbl>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hint="eastAsia" w:ascii="仿宋" w:eastAsia="仿宋"/>
          <w:color w:val="auto"/>
        </w:rPr>
      </w:pPr>
      <w:r>
        <w:rPr>
          <w:rFonts w:hint="eastAsia" w:ascii="方正黑体_GBK" w:eastAsia="方正黑体_GBK"/>
          <w:color w:val="auto"/>
        </w:rPr>
        <w:t>附表</w:t>
      </w:r>
      <w:r>
        <w:rPr>
          <w:rFonts w:hint="eastAsia" w:ascii="方正黑体_GBK" w:eastAsia="方正黑体_GBK"/>
          <w:color w:val="auto"/>
          <w:lang w:val="en-US" w:eastAsia="zh-CN"/>
        </w:rPr>
        <w:t>5</w:t>
      </w:r>
      <w:r>
        <w:rPr>
          <w:rFonts w:hint="eastAsia" w:ascii="仿宋" w:eastAsia="仿宋"/>
          <w:color w:val="auto"/>
        </w:rPr>
        <w:t xml:space="preserve">              </w:t>
      </w:r>
    </w:p>
    <w:p>
      <w:pPr>
        <w:spacing w:before="0" w:beforeAutospacing="0" w:after="0" w:afterAutospacing="0" w:line="240" w:lineRule="auto"/>
        <w:ind w:left="0" w:leftChars="0"/>
        <w:jc w:val="center"/>
        <w:rPr>
          <w:rFonts w:hint="eastAsia"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202</w:t>
      </w:r>
      <w:r>
        <w:rPr>
          <w:rFonts w:hint="eastAsia" w:ascii="华文中宋" w:hAnsi="华文中宋" w:eastAsia="华文中宋" w:cs="华文中宋"/>
          <w:color w:val="auto"/>
          <w:sz w:val="28"/>
          <w:szCs w:val="28"/>
          <w:lang w:val="en-US" w:eastAsia="zh-CN"/>
        </w:rPr>
        <w:t>3</w:t>
      </w:r>
      <w:r>
        <w:rPr>
          <w:rFonts w:hint="eastAsia" w:ascii="华文中宋" w:hAnsi="华文中宋" w:eastAsia="华文中宋" w:cs="华文中宋"/>
          <w:color w:val="auto"/>
          <w:sz w:val="28"/>
          <w:szCs w:val="28"/>
        </w:rPr>
        <w:t>年</w:t>
      </w:r>
      <w:r>
        <w:rPr>
          <w:rFonts w:hint="eastAsia" w:ascii="华文中宋" w:hAnsi="华文中宋" w:eastAsia="华文中宋" w:cs="华文中宋"/>
          <w:color w:val="auto"/>
          <w:sz w:val="28"/>
          <w:szCs w:val="28"/>
          <w:lang w:val="en-US" w:eastAsia="zh-CN"/>
        </w:rPr>
        <w:t>全市</w:t>
      </w:r>
      <w:r>
        <w:rPr>
          <w:rFonts w:hint="eastAsia" w:ascii="华文中宋" w:hAnsi="华文中宋" w:eastAsia="华文中宋" w:cs="华文中宋"/>
          <w:color w:val="auto"/>
          <w:sz w:val="28"/>
          <w:szCs w:val="28"/>
        </w:rPr>
        <w:t>采供血机构</w:t>
      </w:r>
      <w:r>
        <w:rPr>
          <w:rFonts w:hint="eastAsia" w:ascii="华文中宋" w:hAnsi="华文中宋" w:eastAsia="华文中宋" w:cs="华文中宋"/>
          <w:color w:val="auto"/>
          <w:sz w:val="28"/>
          <w:szCs w:val="28"/>
          <w:lang w:eastAsia="zh-CN"/>
        </w:rPr>
        <w:t>随机</w:t>
      </w:r>
      <w:r>
        <w:rPr>
          <w:rFonts w:hint="eastAsia" w:ascii="华文中宋" w:hAnsi="华文中宋" w:eastAsia="华文中宋" w:cs="华文中宋"/>
          <w:color w:val="auto"/>
          <w:sz w:val="28"/>
          <w:szCs w:val="28"/>
        </w:rPr>
        <w:t>监督抽查工作计划表</w:t>
      </w:r>
    </w:p>
    <w:tbl>
      <w:tblPr>
        <w:tblStyle w:val="5"/>
        <w:tblW w:w="14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685"/>
        <w:gridCol w:w="1555"/>
        <w:gridCol w:w="7352"/>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9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序号</w:t>
            </w:r>
          </w:p>
        </w:tc>
        <w:tc>
          <w:tcPr>
            <w:tcW w:w="2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监督检查对象</w:t>
            </w:r>
          </w:p>
        </w:tc>
        <w:tc>
          <w:tcPr>
            <w:tcW w:w="15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抽检比例</w:t>
            </w:r>
          </w:p>
        </w:tc>
        <w:tc>
          <w:tcPr>
            <w:tcW w:w="73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检查内容</w:t>
            </w:r>
          </w:p>
        </w:tc>
        <w:tc>
          <w:tcPr>
            <w:tcW w:w="158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2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一般血站</w:t>
            </w:r>
          </w:p>
        </w:tc>
        <w:tc>
          <w:tcPr>
            <w:tcW w:w="15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50%</w:t>
            </w:r>
          </w:p>
        </w:tc>
        <w:tc>
          <w:tcPr>
            <w:tcW w:w="735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1.资质管理：</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按照许可范围开展工作；从业人员取得相关岗位执业资格或者执业注册而从事血液安全工作</w:t>
            </w:r>
            <w:r>
              <w:rPr>
                <w:rFonts w:hint="eastAsia" w:ascii="仿宋_GB2312" w:hAnsi="仿宋_GB2312" w:eastAsia="仿宋_GB2312" w:cs="仿宋_GB2312"/>
                <w:color w:val="auto"/>
                <w:lang w:eastAsia="zh-CN"/>
              </w:rPr>
              <w:t>情况</w:t>
            </w:r>
            <w:r>
              <w:rPr>
                <w:rFonts w:hint="eastAsia" w:ascii="仿宋_GB2312" w:hAnsi="仿宋_GB2312" w:eastAsia="仿宋_GB2312" w:cs="仿宋_GB2312"/>
                <w:color w:val="auto"/>
              </w:rPr>
              <w:t>；使用符合国家规定的耗材</w:t>
            </w:r>
            <w:r>
              <w:rPr>
                <w:rFonts w:hint="eastAsia" w:ascii="仿宋_GB2312" w:hAnsi="仿宋_GB2312" w:eastAsia="仿宋_GB2312" w:cs="仿宋_GB2312"/>
                <w:color w:val="auto"/>
                <w:lang w:eastAsia="zh-CN"/>
              </w:rPr>
              <w:t>情况</w:t>
            </w:r>
            <w:r>
              <w:rPr>
                <w:rFonts w:hint="eastAsia" w:ascii="仿宋_GB2312" w:hAnsi="仿宋_GB2312" w:eastAsia="仿宋_GB2312" w:cs="仿宋_GB2312"/>
                <w:color w:val="auto"/>
              </w:rPr>
              <w:t>；</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2.血源管理：</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按规定对献血者、供血浆者进行身份核实、健康征询和体检；</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按要求检测新浆员和间隔180 天的浆员的血浆；</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超量、频繁采集血液（浆）；</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采集冒名顶替者、健康检查不合格者血液(血浆)；</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3.血液检测：血液（浆）检测项目</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齐全；</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按规定保存血液标本；</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按规定保存工作记录；对检测不合格或者报废的血液（浆），</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按有关规定处理；</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4.包装储存运输：包装、储存、运输</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符合国家规定的卫生标准和要求；</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5.其它：</w:t>
            </w:r>
            <w:r>
              <w:rPr>
                <w:rFonts w:hint="eastAsia" w:ascii="仿宋_GB2312" w:hAnsi="仿宋_GB2312" w:eastAsia="仿宋_GB2312" w:cs="仿宋_GB2312"/>
                <w:color w:val="auto"/>
                <w:lang w:eastAsia="zh-CN"/>
              </w:rPr>
              <w:t>是否</w:t>
            </w:r>
            <w:r>
              <w:rPr>
                <w:rFonts w:hint="eastAsia" w:ascii="仿宋_GB2312" w:hAnsi="仿宋_GB2312" w:eastAsia="仿宋_GB2312" w:cs="仿宋_GB2312"/>
                <w:color w:val="auto"/>
              </w:rPr>
              <w:t>非法采集、供应、倒卖血液、血浆。</w:t>
            </w:r>
          </w:p>
        </w:tc>
        <w:tc>
          <w:tcPr>
            <w:tcW w:w="1587"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p>
          <w:p>
            <w:pPr>
              <w:spacing w:before="0" w:beforeAutospacing="0" w:after="0" w:afterAutospacing="0" w:line="260" w:lineRule="exact"/>
              <w:ind w:left="0" w:leftChars="0"/>
              <w:jc w:val="center"/>
              <w:rPr>
                <w:rFonts w:hint="eastAsia" w:ascii="仿宋_GB2312" w:hAnsi="仿宋_GB2312" w:eastAsia="仿宋_GB2312" w:cs="仿宋_GB2312"/>
                <w:color w:val="auto"/>
              </w:rPr>
            </w:pPr>
          </w:p>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9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w:t>
            </w:r>
          </w:p>
        </w:tc>
        <w:tc>
          <w:tcPr>
            <w:tcW w:w="2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特殊血站</w:t>
            </w:r>
          </w:p>
        </w:tc>
        <w:tc>
          <w:tcPr>
            <w:tcW w:w="15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100%</w:t>
            </w:r>
          </w:p>
        </w:tc>
        <w:tc>
          <w:tcPr>
            <w:tcW w:w="7352"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158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3</w:t>
            </w:r>
          </w:p>
        </w:tc>
        <w:tc>
          <w:tcPr>
            <w:tcW w:w="2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单采血浆站</w:t>
            </w:r>
          </w:p>
        </w:tc>
        <w:tc>
          <w:tcPr>
            <w:tcW w:w="155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50%</w:t>
            </w:r>
          </w:p>
        </w:tc>
        <w:tc>
          <w:tcPr>
            <w:tcW w:w="7352"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1587"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rPr>
            </w:pPr>
          </w:p>
        </w:tc>
      </w:tr>
    </w:tbl>
    <w:p>
      <w:pPr>
        <w:widowControl/>
        <w:spacing w:before="0" w:beforeAutospacing="0" w:after="0" w:afterAutospacing="0" w:line="260" w:lineRule="exact"/>
        <w:ind w:left="0" w:leftChars="0"/>
        <w:jc w:val="left"/>
        <w:rPr>
          <w:rFonts w:hint="eastAsia" w:ascii="仿宋_GB2312" w:hAnsi="仿宋_GB2312" w:eastAsia="仿宋_GB2312" w:cs="仿宋_GB2312"/>
          <w:color w:val="auto"/>
        </w:rPr>
      </w:pPr>
    </w:p>
    <w:p>
      <w:pPr>
        <w:widowControl/>
        <w:spacing w:before="0" w:beforeAutospacing="0" w:after="0" w:afterAutospacing="0" w:line="260" w:lineRule="exact"/>
        <w:ind w:left="0" w:leftChars="0"/>
        <w:jc w:val="left"/>
        <w:rPr>
          <w:rFonts w:hint="eastAsia" w:ascii="仿宋_GB2312" w:hAnsi="仿宋_GB2312" w:eastAsia="仿宋_GB2312" w:cs="仿宋_GB2312"/>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ascii="仿宋" w:eastAsia="仿宋"/>
          <w:color w:val="auto"/>
        </w:rPr>
      </w:pPr>
    </w:p>
    <w:p>
      <w:pPr>
        <w:widowControl/>
        <w:spacing w:before="0" w:beforeAutospacing="0" w:after="0" w:afterAutospacing="0" w:line="260" w:lineRule="exact"/>
        <w:ind w:left="0" w:leftChars="0"/>
        <w:jc w:val="left"/>
        <w:rPr>
          <w:rFonts w:hint="eastAsia" w:ascii="方正黑体_GBK" w:eastAsia="方正黑体_GBK"/>
          <w:color w:val="auto"/>
          <w:lang w:val="en-US" w:eastAsia="zh-CN"/>
        </w:rPr>
      </w:pPr>
      <w:r>
        <w:rPr>
          <w:rFonts w:hint="eastAsia" w:ascii="方正黑体_GBK" w:eastAsia="方正黑体_GBK"/>
          <w:color w:val="auto"/>
        </w:rPr>
        <w:t>附表</w:t>
      </w:r>
      <w:r>
        <w:rPr>
          <w:rFonts w:hint="eastAsia" w:ascii="方正黑体_GBK" w:eastAsia="方正黑体_GBK"/>
          <w:color w:val="auto"/>
          <w:lang w:val="en-US" w:eastAsia="zh-CN"/>
        </w:rPr>
        <w:t>6</w:t>
      </w:r>
    </w:p>
    <w:p>
      <w:pPr>
        <w:spacing w:before="0" w:beforeAutospacing="0" w:after="0" w:afterAutospacing="0" w:line="240" w:lineRule="auto"/>
        <w:ind w:left="0" w:leftChars="0"/>
        <w:jc w:val="center"/>
        <w:rPr>
          <w:rFonts w:hint="eastAsia" w:ascii="方正小标宋_GBK" w:eastAsia="方正小标宋_GBK"/>
          <w:color w:val="auto"/>
          <w:sz w:val="28"/>
          <w:szCs w:val="28"/>
        </w:rPr>
      </w:pPr>
      <w:r>
        <w:rPr>
          <w:rFonts w:hint="eastAsia" w:ascii="方正小标宋_GBK" w:eastAsia="方正小标宋_GBK"/>
          <w:color w:val="auto"/>
          <w:sz w:val="28"/>
          <w:szCs w:val="28"/>
        </w:rPr>
        <w:t>202</w:t>
      </w:r>
      <w:r>
        <w:rPr>
          <w:rFonts w:hint="eastAsia" w:ascii="方正小标宋_GBK" w:eastAsia="方正小标宋_GBK"/>
          <w:color w:val="auto"/>
          <w:sz w:val="28"/>
          <w:szCs w:val="28"/>
          <w:lang w:val="en-US" w:eastAsia="zh-CN"/>
        </w:rPr>
        <w:t>3全市</w:t>
      </w:r>
      <w:r>
        <w:rPr>
          <w:rFonts w:hint="eastAsia" w:ascii="方正小标宋_GBK" w:eastAsia="方正小标宋_GBK"/>
          <w:color w:val="auto"/>
          <w:sz w:val="28"/>
          <w:szCs w:val="28"/>
        </w:rPr>
        <w:t>年采供血机构</w:t>
      </w:r>
      <w:r>
        <w:rPr>
          <w:rFonts w:hint="eastAsia" w:ascii="方正小标宋_GBK" w:eastAsia="方正小标宋_GBK"/>
          <w:color w:val="auto"/>
          <w:sz w:val="28"/>
          <w:szCs w:val="28"/>
          <w:lang w:eastAsia="zh-CN"/>
        </w:rPr>
        <w:t>随机</w:t>
      </w:r>
      <w:r>
        <w:rPr>
          <w:rFonts w:hint="eastAsia" w:ascii="方正小标宋_GBK" w:eastAsia="方正小标宋_GBK"/>
          <w:color w:val="auto"/>
          <w:sz w:val="28"/>
          <w:szCs w:val="28"/>
        </w:rPr>
        <w:t>监督抽查汇总表</w:t>
      </w:r>
    </w:p>
    <w:tbl>
      <w:tblPr>
        <w:tblStyle w:val="5"/>
        <w:tblpPr w:leftFromText="180" w:rightFromText="180" w:vertAnchor="text" w:horzAnchor="margin" w:tblpXSpec="center" w:tblpY="194"/>
        <w:tblW w:w="15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641"/>
        <w:gridCol w:w="644"/>
        <w:gridCol w:w="533"/>
        <w:gridCol w:w="1027"/>
        <w:gridCol w:w="506"/>
        <w:gridCol w:w="879"/>
        <w:gridCol w:w="727"/>
        <w:gridCol w:w="1210"/>
        <w:gridCol w:w="882"/>
        <w:gridCol w:w="1088"/>
        <w:gridCol w:w="675"/>
        <w:gridCol w:w="675"/>
        <w:gridCol w:w="1232"/>
        <w:gridCol w:w="799"/>
        <w:gridCol w:w="799"/>
        <w:gridCol w:w="64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单位类别</w:t>
            </w:r>
          </w:p>
        </w:tc>
        <w:tc>
          <w:tcPr>
            <w:tcW w:w="64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辖区内单位总数</w:t>
            </w:r>
          </w:p>
        </w:tc>
        <w:tc>
          <w:tcPr>
            <w:tcW w:w="64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检查单位数</w:t>
            </w:r>
          </w:p>
        </w:tc>
        <w:tc>
          <w:tcPr>
            <w:tcW w:w="11032" w:type="dxa"/>
            <w:gridSpan w:val="1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不合格情况</w:t>
            </w:r>
          </w:p>
        </w:tc>
        <w:tc>
          <w:tcPr>
            <w:tcW w:w="1364"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641" w:type="dxa"/>
            <w:vMerge w:val="continue"/>
            <w:tcBorders>
              <w:top w:val="single" w:color="auto" w:sz="4" w:space="0"/>
              <w:left w:val="single" w:color="auto" w:sz="4" w:space="0"/>
              <w:bottom w:val="single" w:color="auto" w:sz="4" w:space="0"/>
              <w:right w:val="single" w:color="auto" w:sz="4" w:space="0"/>
            </w:tcBorders>
            <w:noWrap/>
            <w:vAlign w:val="center"/>
          </w:tcPr>
          <w:p/>
        </w:tc>
        <w:tc>
          <w:tcPr>
            <w:tcW w:w="644" w:type="dxa"/>
            <w:vMerge w:val="continue"/>
            <w:tcBorders>
              <w:top w:val="single" w:color="auto" w:sz="4" w:space="0"/>
              <w:left w:val="single" w:color="auto" w:sz="4" w:space="0"/>
              <w:bottom w:val="single" w:color="auto" w:sz="4" w:space="0"/>
              <w:right w:val="single" w:color="auto" w:sz="4" w:space="0"/>
            </w:tcBorders>
            <w:noWrap/>
            <w:vAlign w:val="center"/>
          </w:tcPr>
          <w:p/>
        </w:tc>
        <w:tc>
          <w:tcPr>
            <w:tcW w:w="2066"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资质管理</w:t>
            </w:r>
          </w:p>
        </w:tc>
        <w:tc>
          <w:tcPr>
            <w:tcW w:w="3698"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血源管理</w:t>
            </w:r>
          </w:p>
        </w:tc>
        <w:tc>
          <w:tcPr>
            <w:tcW w:w="3670"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血液检测</w:t>
            </w: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rPr>
                <w:rFonts w:hint="eastAsia" w:ascii="仿宋" w:eastAsia="仿宋"/>
                <w:color w:val="auto"/>
              </w:rPr>
            </w:pPr>
            <w:r>
              <w:rPr>
                <w:rFonts w:hint="eastAsia" w:ascii="仿宋" w:eastAsia="仿宋"/>
                <w:color w:val="auto"/>
              </w:rPr>
              <w:t>包装储存运输</w:t>
            </w: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其他</w:t>
            </w:r>
          </w:p>
        </w:tc>
        <w:tc>
          <w:tcPr>
            <w:tcW w:w="64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案件查处数</w:t>
            </w:r>
          </w:p>
        </w:tc>
        <w:tc>
          <w:tcPr>
            <w:tcW w:w="720"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1" w:type="dxa"/>
            <w:vMerge w:val="continue"/>
            <w:tcBorders>
              <w:top w:val="single" w:color="auto" w:sz="4" w:space="0"/>
              <w:left w:val="single" w:color="auto" w:sz="4" w:space="0"/>
              <w:bottom w:val="single" w:color="auto" w:sz="4" w:space="0"/>
              <w:right w:val="single" w:color="auto" w:sz="4" w:space="0"/>
            </w:tcBorders>
            <w:noWrap/>
            <w:vAlign w:val="center"/>
          </w:tcPr>
          <w:p/>
        </w:tc>
        <w:tc>
          <w:tcPr>
            <w:tcW w:w="641" w:type="dxa"/>
            <w:vMerge w:val="continue"/>
            <w:tcBorders>
              <w:top w:val="single" w:color="auto" w:sz="4" w:space="0"/>
              <w:left w:val="single" w:color="auto" w:sz="4" w:space="0"/>
              <w:bottom w:val="single" w:color="auto" w:sz="4" w:space="0"/>
              <w:right w:val="single" w:color="auto" w:sz="4" w:space="0"/>
            </w:tcBorders>
            <w:noWrap/>
            <w:vAlign w:val="center"/>
          </w:tcPr>
          <w:p/>
        </w:tc>
        <w:tc>
          <w:tcPr>
            <w:tcW w:w="644" w:type="dxa"/>
            <w:vMerge w:val="continue"/>
            <w:tcBorders>
              <w:top w:val="single" w:color="auto" w:sz="4" w:space="0"/>
              <w:left w:val="single" w:color="auto" w:sz="4" w:space="0"/>
              <w:bottom w:val="single" w:color="auto" w:sz="4" w:space="0"/>
              <w:right w:val="single" w:color="auto" w:sz="4" w:space="0"/>
            </w:tcBorders>
            <w:noWrap/>
            <w:vAlign w:val="center"/>
          </w:tcPr>
          <w:p/>
        </w:tc>
        <w:tc>
          <w:tcPr>
            <w:tcW w:w="5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未按照许可范围开展工作单位数</w:t>
            </w:r>
          </w:p>
        </w:tc>
        <w:tc>
          <w:tcPr>
            <w:tcW w:w="10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从业人员未取得相关岗位执业资格或者执业注册而从事血液安全工作单位数</w:t>
            </w:r>
          </w:p>
        </w:tc>
        <w:tc>
          <w:tcPr>
            <w:tcW w:w="5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使用不符合国家规定的耗材单位数</w:t>
            </w:r>
          </w:p>
        </w:tc>
        <w:tc>
          <w:tcPr>
            <w:tcW w:w="87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未按规定对献血者、供血浆者进行身份核实、健康征询和体检单位数</w:t>
            </w: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未按要求检测新浆员和间隔180天的浆员的血浆单位数</w:t>
            </w:r>
          </w:p>
        </w:tc>
        <w:tc>
          <w:tcPr>
            <w:tcW w:w="12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超量、频繁采集血液（浆）的单位数</w:t>
            </w: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采集冒名顶替者、健康检查不合格者血液(血浆)单位数</w:t>
            </w:r>
          </w:p>
        </w:tc>
        <w:tc>
          <w:tcPr>
            <w:tcW w:w="10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血液（浆）检测项目不齐全单位数</w:t>
            </w: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未按规定保存血液标本的单位数</w:t>
            </w: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未按规定保存工作记录的单位数</w:t>
            </w:r>
          </w:p>
        </w:tc>
        <w:tc>
          <w:tcPr>
            <w:tcW w:w="12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对检测不合格或者报废的血液（浆），未按有关规定处理单位数</w:t>
            </w: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包装、储存、运输不符合国家规定的卫生标准和要求单位数</w:t>
            </w: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r>
              <w:rPr>
                <w:rFonts w:hint="eastAsia" w:ascii="仿宋" w:eastAsia="仿宋"/>
                <w:color w:val="auto"/>
              </w:rPr>
              <w:t>非法采集、供应、倒卖血液、血浆单位数</w:t>
            </w:r>
          </w:p>
        </w:tc>
        <w:tc>
          <w:tcPr>
            <w:tcW w:w="644" w:type="dxa"/>
            <w:vMerge w:val="continue"/>
            <w:tcBorders>
              <w:top w:val="single" w:color="auto" w:sz="4" w:space="0"/>
              <w:left w:val="single" w:color="auto" w:sz="4" w:space="0"/>
              <w:bottom w:val="single" w:color="auto" w:sz="4" w:space="0"/>
              <w:right w:val="single" w:color="auto" w:sz="4" w:space="0"/>
            </w:tcBorders>
            <w:noWrap/>
            <w:vAlign w:val="center"/>
          </w:tc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一般血站</w:t>
            </w:r>
          </w:p>
        </w:tc>
        <w:tc>
          <w:tcPr>
            <w:tcW w:w="6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5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0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5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87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2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0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2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C00000"/>
              </w:rPr>
            </w:pPr>
            <w:r>
              <w:rPr>
                <w:rFonts w:hint="eastAsia" w:ascii="仿宋_GB2312" w:hAnsi="仿宋_GB2312" w:eastAsia="仿宋_GB2312" w:cs="仿宋_GB2312"/>
                <w:color w:val="auto"/>
              </w:rPr>
              <w:t>特殊血站</w:t>
            </w:r>
          </w:p>
        </w:tc>
        <w:tc>
          <w:tcPr>
            <w:tcW w:w="6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5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10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5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87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12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10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12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c>
          <w:tcPr>
            <w:tcW w:w="7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C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单采血浆站</w:t>
            </w:r>
          </w:p>
        </w:tc>
        <w:tc>
          <w:tcPr>
            <w:tcW w:w="6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5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0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5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87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2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0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2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合计</w:t>
            </w:r>
          </w:p>
        </w:tc>
        <w:tc>
          <w:tcPr>
            <w:tcW w:w="6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5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0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5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87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2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2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0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12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c>
          <w:tcPr>
            <w:tcW w:w="72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rPr>
            </w:pPr>
          </w:p>
        </w:tc>
      </w:tr>
    </w:tbl>
    <w:p>
      <w:pPr>
        <w:spacing w:before="0" w:beforeAutospacing="0" w:after="0" w:afterAutospacing="0" w:line="260" w:lineRule="exact"/>
        <w:ind w:left="0" w:leftChars="0"/>
        <w:rPr>
          <w:rFonts w:hint="eastAsia" w:ascii="仿宋" w:eastAsia="仿宋"/>
          <w:color w:val="auto"/>
        </w:rPr>
      </w:pPr>
    </w:p>
    <w:p>
      <w:pPr>
        <w:spacing w:before="0" w:beforeAutospacing="0" w:after="0" w:afterAutospacing="0" w:line="260" w:lineRule="exact"/>
        <w:ind w:left="0" w:leftChars="0"/>
        <w:rPr>
          <w:rFonts w:ascii="仿宋" w:eastAsia="仿宋"/>
          <w:color w:val="auto"/>
        </w:rPr>
      </w:pPr>
    </w:p>
    <w:p>
      <w:pPr>
        <w:spacing w:before="0" w:beforeAutospacing="0" w:after="0" w:afterAutospacing="0" w:line="260" w:lineRule="exact"/>
        <w:ind w:left="0" w:leftChars="0"/>
        <w:rPr>
          <w:rFonts w:hint="eastAsia" w:ascii="方正黑体_GBK" w:eastAsia="方正黑体_GBK"/>
          <w:color w:val="auto"/>
        </w:rPr>
      </w:pPr>
    </w:p>
    <w:p>
      <w:pPr>
        <w:spacing w:before="0" w:beforeAutospacing="0" w:after="0" w:afterAutospacing="0" w:line="260" w:lineRule="exact"/>
        <w:ind w:left="0" w:leftChars="0"/>
        <w:rPr>
          <w:rFonts w:hint="eastAsia" w:ascii="方正黑体_GBK" w:eastAsia="方正黑体_GBK"/>
          <w:b/>
          <w:color w:val="auto"/>
          <w:lang w:val="en-US" w:eastAsia="zh-CN"/>
        </w:rPr>
      </w:pPr>
      <w:r>
        <w:rPr>
          <w:rFonts w:hint="eastAsia" w:ascii="方正黑体_GBK" w:eastAsia="方正黑体_GBK"/>
          <w:color w:val="auto"/>
        </w:rPr>
        <w:t>附表</w:t>
      </w:r>
      <w:r>
        <w:rPr>
          <w:rFonts w:hint="eastAsia" w:ascii="方正黑体_GBK" w:eastAsia="方正黑体_GBK"/>
          <w:color w:val="auto"/>
          <w:lang w:val="en-US" w:eastAsia="zh-CN"/>
        </w:rPr>
        <w:t>7</w:t>
      </w:r>
    </w:p>
    <w:p>
      <w:pPr>
        <w:spacing w:before="0" w:beforeAutospacing="0" w:after="0" w:afterAutospacing="0" w:line="240" w:lineRule="auto"/>
        <w:ind w:left="0" w:leftChars="0"/>
        <w:jc w:val="center"/>
        <w:rPr>
          <w:rFonts w:hint="eastAsia"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202</w:t>
      </w:r>
      <w:r>
        <w:rPr>
          <w:rFonts w:hint="eastAsia" w:ascii="华文中宋" w:hAnsi="华文中宋" w:eastAsia="华文中宋" w:cs="华文中宋"/>
          <w:color w:val="auto"/>
          <w:sz w:val="28"/>
          <w:szCs w:val="28"/>
          <w:lang w:val="en-US" w:eastAsia="zh-CN"/>
        </w:rPr>
        <w:t>3</w:t>
      </w:r>
      <w:r>
        <w:rPr>
          <w:rFonts w:hint="eastAsia" w:ascii="华文中宋" w:hAnsi="华文中宋" w:eastAsia="华文中宋" w:cs="华文中宋"/>
          <w:color w:val="auto"/>
          <w:sz w:val="28"/>
          <w:szCs w:val="28"/>
        </w:rPr>
        <w:t>年</w:t>
      </w:r>
      <w:r>
        <w:rPr>
          <w:rFonts w:hint="eastAsia" w:ascii="华文中宋" w:hAnsi="华文中宋" w:eastAsia="华文中宋" w:cs="华文中宋"/>
          <w:color w:val="auto"/>
          <w:sz w:val="28"/>
          <w:szCs w:val="28"/>
          <w:lang w:val="en-US" w:eastAsia="zh-CN"/>
        </w:rPr>
        <w:t>全市</w:t>
      </w:r>
      <w:r>
        <w:rPr>
          <w:rFonts w:hint="eastAsia" w:ascii="华文中宋" w:hAnsi="华文中宋" w:eastAsia="华文中宋" w:cs="华文中宋"/>
          <w:color w:val="auto"/>
          <w:sz w:val="28"/>
          <w:szCs w:val="28"/>
        </w:rPr>
        <w:t>母婴保健技术服务机构</w:t>
      </w:r>
      <w:r>
        <w:rPr>
          <w:rFonts w:hint="eastAsia" w:ascii="华文中宋" w:hAnsi="华文中宋" w:eastAsia="华文中宋" w:cs="华文中宋"/>
          <w:color w:val="auto"/>
          <w:sz w:val="28"/>
          <w:szCs w:val="28"/>
          <w:lang w:eastAsia="zh-CN"/>
        </w:rPr>
        <w:t>随机</w:t>
      </w:r>
      <w:r>
        <w:rPr>
          <w:rFonts w:hint="eastAsia" w:ascii="华文中宋" w:hAnsi="华文中宋" w:eastAsia="华文中宋" w:cs="华文中宋"/>
          <w:color w:val="auto"/>
          <w:sz w:val="28"/>
          <w:szCs w:val="28"/>
        </w:rPr>
        <w:t>监督抽查工作计划表</w:t>
      </w:r>
    </w:p>
    <w:tbl>
      <w:tblPr>
        <w:tblStyle w:val="5"/>
        <w:tblW w:w="13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40"/>
        <w:gridCol w:w="1175"/>
        <w:gridCol w:w="900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rPr>
            </w:pPr>
            <w:r>
              <w:rPr>
                <w:rFonts w:hint="eastAsia" w:ascii="黑体" w:hAnsi="黑体" w:eastAsia="黑体" w:cs="黑体"/>
                <w:color w:val="auto"/>
              </w:rPr>
              <w:t>序号</w:t>
            </w:r>
          </w:p>
        </w:tc>
        <w:tc>
          <w:tcPr>
            <w:tcW w:w="16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rPr>
            </w:pPr>
            <w:r>
              <w:rPr>
                <w:rFonts w:hint="eastAsia" w:ascii="黑体" w:hAnsi="黑体" w:eastAsia="黑体" w:cs="黑体"/>
                <w:color w:val="auto"/>
              </w:rPr>
              <w:t>监督检查对象</w:t>
            </w:r>
          </w:p>
        </w:tc>
        <w:tc>
          <w:tcPr>
            <w:tcW w:w="11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rPr>
            </w:pPr>
            <w:r>
              <w:rPr>
                <w:rFonts w:hint="eastAsia" w:ascii="黑体" w:hAnsi="黑体" w:eastAsia="黑体" w:cs="黑体"/>
                <w:color w:val="auto"/>
              </w:rPr>
              <w:t>抽检比例</w:t>
            </w:r>
          </w:p>
        </w:tc>
        <w:tc>
          <w:tcPr>
            <w:tcW w:w="90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rPr>
            </w:pPr>
            <w:r>
              <w:rPr>
                <w:rFonts w:hint="eastAsia" w:ascii="黑体" w:hAnsi="黑体" w:eastAsia="黑体" w:cs="黑体"/>
                <w:color w:val="auto"/>
              </w:rPr>
              <w:t>检查内容</w:t>
            </w:r>
          </w:p>
        </w:tc>
        <w:tc>
          <w:tcPr>
            <w:tcW w:w="13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rPr>
            </w:pPr>
            <w:r>
              <w:rPr>
                <w:rFonts w:hint="eastAsia" w:ascii="黑体" w:hAnsi="黑体" w:eastAsia="黑体" w:cs="黑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16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妇幼保健机构</w:t>
            </w:r>
          </w:p>
        </w:tc>
        <w:tc>
          <w:tcPr>
            <w:tcW w:w="11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50%</w:t>
            </w:r>
          </w:p>
        </w:tc>
        <w:tc>
          <w:tcPr>
            <w:tcW w:w="9000"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1.机构及人员资质情况。开展母婴保健技术服务技术服务的机构执业资质和人员执业资格情况；开展人类辅助生殖技术等服务的机构执业资质情况；开展人类精子库的机构执业资质情况</w:t>
            </w:r>
            <w:r>
              <w:rPr>
                <w:rFonts w:hint="eastAsia" w:ascii="仿宋_GB2312" w:hAnsi="仿宋_GB2312" w:eastAsia="仿宋_GB2312" w:cs="仿宋_GB2312"/>
                <w:color w:val="auto"/>
                <w:lang w:eastAsia="zh-CN"/>
              </w:rPr>
              <w:t>；</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_GB2312" w:hAnsi="仿宋_GB2312" w:eastAsia="仿宋_GB2312" w:cs="仿宋_GB2312"/>
                <w:color w:val="auto"/>
                <w:lang w:eastAsia="zh-CN"/>
              </w:rPr>
              <w:t>；</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r>
              <w:rPr>
                <w:rFonts w:hint="eastAsia" w:ascii="仿宋_GB2312" w:hAnsi="仿宋_GB2312" w:eastAsia="仿宋_GB2312" w:cs="仿宋_GB2312"/>
                <w:color w:val="auto"/>
                <w:lang w:eastAsia="zh-CN"/>
              </w:rPr>
              <w:t>；</w:t>
            </w:r>
          </w:p>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4.规范应用</w:t>
            </w:r>
            <w:r>
              <w:rPr>
                <w:rFonts w:hint="eastAsia" w:ascii="仿宋_GB2312" w:hAnsi="仿宋_GB2312" w:eastAsia="仿宋_GB2312" w:cs="仿宋_GB2312"/>
                <w:color w:val="auto"/>
              </w:rPr>
              <w:t>人类辅助生殖技术</w:t>
            </w:r>
            <w:r>
              <w:rPr>
                <w:rFonts w:hint="eastAsia" w:ascii="仿宋_GB2312" w:hAnsi="仿宋_GB2312" w:eastAsia="仿宋_GB2312" w:cs="仿宋_GB2312"/>
                <w:color w:val="auto"/>
                <w:lang w:val="en-US" w:eastAsia="zh-CN"/>
              </w:rPr>
              <w:t>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1"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spacing w:before="0" w:beforeAutospacing="0" w:after="0" w:afterAutospacing="0" w:line="260" w:lineRule="exact"/>
              <w:ind w:left="0" w:leftChars="0"/>
              <w:rPr>
                <w:rFonts w:hint="eastAsia" w:ascii="仿宋_GB2312" w:hAnsi="仿宋_GB2312" w:eastAsia="仿宋_GB2312" w:cs="仿宋_GB2312"/>
                <w:color w:val="auto"/>
              </w:rPr>
            </w:pPr>
          </w:p>
          <w:p>
            <w:pPr>
              <w:spacing w:before="0" w:beforeAutospacing="0" w:after="0" w:afterAutospacing="0" w:line="260" w:lineRule="exact"/>
              <w:ind w:left="0" w:leftChars="0"/>
              <w:rPr>
                <w:rFonts w:hint="eastAsia" w:ascii="仿宋_GB2312" w:hAnsi="仿宋_GB2312" w:eastAsia="仿宋_GB2312" w:cs="仿宋_GB2312"/>
                <w:color w:val="auto"/>
              </w:rPr>
            </w:pPr>
          </w:p>
          <w:p>
            <w:pPr>
              <w:spacing w:before="0" w:beforeAutospacing="0" w:after="0" w:afterAutospacing="0" w:line="260" w:lineRule="exact"/>
              <w:ind w:left="0" w:leftChars="0"/>
              <w:rPr>
                <w:rFonts w:hint="eastAsia" w:ascii="仿宋_GB2312" w:hAnsi="仿宋_GB2312" w:eastAsia="仿宋_GB2312" w:cs="仿宋_GB2312"/>
                <w:color w:val="auto"/>
              </w:rPr>
            </w:pPr>
          </w:p>
          <w:p>
            <w:pPr>
              <w:spacing w:before="0" w:beforeAutospacing="0" w:after="0" w:afterAutospacing="0" w:line="260" w:lineRule="exact"/>
              <w:ind w:left="0" w:leftChars="0"/>
              <w:rPr>
                <w:rFonts w:hint="eastAsia" w:ascii="仿宋_GB2312" w:hAnsi="仿宋_GB2312" w:eastAsia="仿宋_GB2312" w:cs="仿宋_GB2312"/>
                <w:color w:val="auto"/>
              </w:rPr>
            </w:pPr>
          </w:p>
          <w:p>
            <w:pPr>
              <w:spacing w:before="0" w:beforeAutospacing="0" w:after="0" w:afterAutospacing="0" w:line="260" w:lineRule="exact"/>
              <w:ind w:left="0" w:leftChars="0"/>
              <w:rPr>
                <w:rFonts w:hint="eastAsia" w:ascii="仿宋_GB2312" w:hAnsi="仿宋_GB2312" w:eastAsia="仿宋_GB2312" w:cs="仿宋_GB2312"/>
                <w:color w:val="auto"/>
              </w:rPr>
            </w:pPr>
          </w:p>
          <w:p>
            <w:pPr>
              <w:spacing w:before="0" w:beforeAutospacing="0" w:after="0" w:afterAutospacing="0" w:line="260" w:lineRule="exact"/>
              <w:ind w:left="0" w:leftChars="0"/>
              <w:rPr>
                <w:rFonts w:hint="eastAsia" w:ascii="仿宋_GB2312" w:hAnsi="仿宋_GB2312" w:eastAsia="仿宋_GB2312" w:cs="仿宋_GB2312"/>
                <w:color w:val="auto"/>
              </w:rPr>
            </w:pPr>
            <w:r>
              <w:rPr>
                <w:rFonts w:hint="eastAsia" w:ascii="仿宋_GB2312" w:hAnsi="仿宋_GB2312" w:eastAsia="仿宋_GB2312" w:cs="仿宋_GB2312"/>
                <w:color w:val="auto"/>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2</w:t>
            </w:r>
          </w:p>
        </w:tc>
        <w:tc>
          <w:tcPr>
            <w:tcW w:w="164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其他医疗、保健机构</w:t>
            </w:r>
          </w:p>
        </w:tc>
        <w:tc>
          <w:tcPr>
            <w:tcW w:w="11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50%</w:t>
            </w:r>
          </w:p>
        </w:tc>
        <w:tc>
          <w:tcPr>
            <w:tcW w:w="9000"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c>
          <w:tcPr>
            <w:tcW w:w="1361" w:type="dxa"/>
            <w:vMerge w:val="continue"/>
            <w:tcBorders>
              <w:top w:val="single" w:color="auto" w:sz="4" w:space="0"/>
              <w:left w:val="single" w:color="auto" w:sz="4" w:space="0"/>
              <w:bottom w:val="single" w:color="auto" w:sz="4" w:space="0"/>
              <w:right w:val="single" w:color="auto" w:sz="4" w:space="0"/>
            </w:tcBorders>
            <w:noWrap/>
            <w:vAlign w:val="top"/>
          </w:tcPr>
          <w:p>
            <w:pPr>
              <w:rPr>
                <w:rFonts w:hint="eastAsia" w:ascii="仿宋_GB2312" w:hAnsi="仿宋_GB2312" w:eastAsia="仿宋_GB2312" w:cs="仿宋_GB2312"/>
              </w:rPr>
            </w:pPr>
          </w:p>
        </w:tc>
      </w:tr>
    </w:tbl>
    <w:p>
      <w:pPr>
        <w:spacing w:before="0" w:beforeAutospacing="0" w:after="0" w:afterAutospacing="0" w:line="260" w:lineRule="exact"/>
        <w:ind w:left="0" w:leftChars="0"/>
        <w:jc w:val="left"/>
        <w:rPr>
          <w:rFonts w:hint="eastAsia" w:ascii="仿宋_GB2312" w:hAnsi="仿宋_GB2312" w:eastAsia="仿宋_GB2312" w:cs="仿宋_GB2312"/>
          <w:color w:val="auto"/>
        </w:rPr>
      </w:pPr>
    </w:p>
    <w:p>
      <w:pPr>
        <w:spacing w:before="0" w:beforeAutospacing="0" w:after="0" w:afterAutospacing="0" w:line="260" w:lineRule="exact"/>
        <w:ind w:left="0" w:leftChars="0"/>
        <w:jc w:val="left"/>
        <w:rPr>
          <w:rFonts w:hint="eastAsia" w:ascii="仿宋_GB2312" w:hAnsi="仿宋_GB2312" w:eastAsia="仿宋_GB2312" w:cs="仿宋_GB2312"/>
          <w:color w:val="auto"/>
        </w:rPr>
      </w:pPr>
    </w:p>
    <w:p>
      <w:pPr>
        <w:pStyle w:val="2"/>
        <w:spacing w:before="0" w:beforeAutospacing="0" w:after="0" w:afterAutospacing="0"/>
      </w:pPr>
    </w:p>
    <w:p>
      <w:pPr>
        <w:pStyle w:val="3"/>
        <w:spacing w:before="0" w:beforeAutospacing="0" w:afterAutospacing="0" w:line="240" w:lineRule="auto"/>
      </w:pPr>
    </w:p>
    <w:p>
      <w:pPr>
        <w:spacing w:before="0" w:beforeAutospacing="0" w:after="0" w:afterAutospacing="0" w:line="240" w:lineRule="auto"/>
      </w:pPr>
    </w:p>
    <w:p>
      <w:pPr>
        <w:pStyle w:val="2"/>
        <w:spacing w:before="0" w:beforeAutospacing="0" w:after="0" w:afterAutospacing="0"/>
      </w:pPr>
    </w:p>
    <w:p>
      <w:pPr>
        <w:pStyle w:val="3"/>
        <w:spacing w:before="0" w:beforeAutospacing="0" w:afterAutospacing="0" w:line="240" w:lineRule="auto"/>
      </w:pPr>
    </w:p>
    <w:p>
      <w:pPr>
        <w:spacing w:before="0" w:beforeAutospacing="0" w:after="0" w:afterAutospacing="0" w:line="260" w:lineRule="exact"/>
        <w:ind w:left="0" w:leftChars="0"/>
        <w:jc w:val="left"/>
        <w:rPr>
          <w:rFonts w:hint="eastAsia" w:ascii="仿宋" w:eastAsia="仿宋"/>
          <w:color w:val="auto"/>
          <w:lang w:val="en-US" w:eastAsia="zh-CN"/>
        </w:rPr>
      </w:pPr>
      <w:r>
        <w:rPr>
          <w:rFonts w:hint="eastAsia" w:ascii="方正黑体_GBK" w:eastAsia="方正黑体_GBK"/>
          <w:color w:val="auto"/>
        </w:rPr>
        <w:t>附表</w:t>
      </w:r>
      <w:r>
        <w:rPr>
          <w:rFonts w:hint="eastAsia" w:ascii="方正黑体_GBK" w:eastAsia="方正黑体_GBK"/>
          <w:color w:val="auto"/>
          <w:lang w:val="en-US" w:eastAsia="zh-CN"/>
        </w:rPr>
        <w:t>8</w:t>
      </w:r>
      <w:r>
        <w:rPr>
          <w:rFonts w:hint="eastAsia" w:ascii="仿宋" w:eastAsia="仿宋"/>
          <w:color w:val="auto"/>
        </w:rPr>
        <w:t xml:space="preserve">  </w:t>
      </w:r>
      <w:r>
        <w:rPr>
          <w:rFonts w:hint="eastAsia" w:ascii="仿宋" w:eastAsia="仿宋"/>
          <w:color w:val="auto"/>
          <w:lang w:val="en-US" w:eastAsia="zh-CN"/>
        </w:rPr>
        <w:t xml:space="preserve">   </w:t>
      </w:r>
    </w:p>
    <w:p>
      <w:pPr>
        <w:spacing w:before="0" w:beforeAutospacing="0" w:after="0" w:afterAutospacing="0" w:line="260" w:lineRule="exact"/>
        <w:ind w:left="0" w:leftChars="0"/>
        <w:jc w:val="center"/>
        <w:rPr>
          <w:rFonts w:hint="eastAsia" w:ascii="方正小标宋_GBK" w:eastAsia="方正小标宋_GBK"/>
          <w:color w:val="auto"/>
        </w:rPr>
      </w:pPr>
      <w:r>
        <w:rPr>
          <w:rFonts w:hint="eastAsia" w:ascii="方正小标宋_GBK" w:eastAsia="方正小标宋_GBK"/>
          <w:color w:val="auto"/>
        </w:rPr>
        <w:t>202</w:t>
      </w:r>
      <w:r>
        <w:rPr>
          <w:rFonts w:hint="eastAsia" w:ascii="方正小标宋_GBK" w:eastAsia="方正小标宋_GBK"/>
          <w:color w:val="auto"/>
          <w:lang w:val="en-US" w:eastAsia="zh-CN"/>
        </w:rPr>
        <w:t>3全市</w:t>
      </w:r>
      <w:r>
        <w:rPr>
          <w:rFonts w:hint="eastAsia" w:ascii="方正小标宋_GBK" w:eastAsia="方正小标宋_GBK"/>
          <w:color w:val="auto"/>
        </w:rPr>
        <w:t>年母婴保健技术服务机构</w:t>
      </w:r>
      <w:r>
        <w:rPr>
          <w:rFonts w:hint="eastAsia" w:ascii="方正小标宋_GBK" w:eastAsia="方正小标宋_GBK"/>
          <w:color w:val="auto"/>
          <w:lang w:eastAsia="zh-CN"/>
        </w:rPr>
        <w:t>随机</w:t>
      </w:r>
      <w:r>
        <w:rPr>
          <w:rFonts w:hint="eastAsia" w:ascii="方正小标宋_GBK" w:eastAsia="方正小标宋_GBK"/>
          <w:color w:val="auto"/>
        </w:rPr>
        <w:t>监督抽查汇总表</w:t>
      </w:r>
    </w:p>
    <w:tbl>
      <w:tblPr>
        <w:tblStyle w:val="5"/>
        <w:tblW w:w="14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96"/>
        <w:gridCol w:w="249"/>
        <w:gridCol w:w="546"/>
        <w:gridCol w:w="401"/>
        <w:gridCol w:w="571"/>
        <w:gridCol w:w="571"/>
        <w:gridCol w:w="571"/>
        <w:gridCol w:w="561"/>
        <w:gridCol w:w="541"/>
        <w:gridCol w:w="564"/>
        <w:gridCol w:w="559"/>
        <w:gridCol w:w="552"/>
        <w:gridCol w:w="515"/>
        <w:gridCol w:w="538"/>
        <w:gridCol w:w="557"/>
        <w:gridCol w:w="691"/>
        <w:gridCol w:w="413"/>
        <w:gridCol w:w="572"/>
        <w:gridCol w:w="630"/>
        <w:gridCol w:w="568"/>
        <w:gridCol w:w="562"/>
        <w:gridCol w:w="544"/>
        <w:gridCol w:w="441"/>
        <w:gridCol w:w="600"/>
        <w:gridCol w:w="689"/>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4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单位</w:t>
            </w:r>
          </w:p>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类别</w:t>
            </w:r>
          </w:p>
        </w:tc>
        <w:tc>
          <w:tcPr>
            <w:tcW w:w="296"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p>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辖区内单位总数</w:t>
            </w:r>
          </w:p>
        </w:tc>
        <w:tc>
          <w:tcPr>
            <w:tcW w:w="249"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p>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检查单位数</w:t>
            </w:r>
          </w:p>
        </w:tc>
        <w:tc>
          <w:tcPr>
            <w:tcW w:w="11027" w:type="dxa"/>
            <w:gridSpan w:val="20"/>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不合格情况</w:t>
            </w:r>
          </w:p>
        </w:tc>
        <w:tc>
          <w:tcPr>
            <w:tcW w:w="2374"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29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249"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947"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机构及人员资质情况</w:t>
            </w:r>
          </w:p>
        </w:tc>
        <w:tc>
          <w:tcPr>
            <w:tcW w:w="6791" w:type="dxa"/>
            <w:gridSpan w:val="1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法律法规执行情况</w:t>
            </w:r>
          </w:p>
        </w:tc>
        <w:tc>
          <w:tcPr>
            <w:tcW w:w="3289"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制度建立情况</w:t>
            </w:r>
          </w:p>
        </w:tc>
        <w:tc>
          <w:tcPr>
            <w:tcW w:w="4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查处案件数</w:t>
            </w:r>
          </w:p>
        </w:tc>
        <w:tc>
          <w:tcPr>
            <w:tcW w:w="6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罚没款金额（万元）</w:t>
            </w: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吊销执业机构许可证单位数</w:t>
            </w: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8" w:hRule="atLeast"/>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296"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249"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5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left"/>
              <w:textAlignment w:val="auto"/>
              <w:rPr>
                <w:rFonts w:hint="eastAsia" w:ascii="黑体" w:hAnsi="黑体" w:eastAsia="黑体" w:cs="黑体"/>
                <w:color w:val="auto"/>
                <w:w w:val="78"/>
              </w:rPr>
            </w:pPr>
            <w:r>
              <w:rPr>
                <w:rFonts w:hint="eastAsia" w:ascii="黑体" w:hAnsi="黑体" w:eastAsia="黑体" w:cs="黑体"/>
                <w:color w:val="auto"/>
                <w:w w:val="78"/>
              </w:rPr>
              <w:t xml:space="preserve">机构执业资质管理不符合要求单位数 </w:t>
            </w:r>
          </w:p>
        </w:tc>
        <w:tc>
          <w:tcPr>
            <w:tcW w:w="40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人员资格管理不符合要求单位数</w:t>
            </w: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机构未按照批准的业务范围和服务项目执业单位数</w:t>
            </w: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人员未按照批准的服务项目执业单位数</w:t>
            </w: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不符合开展技术服务的机构设置标准单位数</w:t>
            </w:r>
          </w:p>
        </w:tc>
        <w:tc>
          <w:tcPr>
            <w:tcW w:w="5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未按要求开展终止中期以上妊娠手术进行查验登记单位数</w:t>
            </w:r>
          </w:p>
        </w:tc>
        <w:tc>
          <w:tcPr>
            <w:tcW w:w="5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未按要求开展人类辅助生殖技术查验身份证、结婚证单位数</w:t>
            </w:r>
          </w:p>
        </w:tc>
        <w:tc>
          <w:tcPr>
            <w:tcW w:w="5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开展相关技术服务未按要求遵守知情同意原则单位数</w:t>
            </w:r>
          </w:p>
        </w:tc>
        <w:tc>
          <w:tcPr>
            <w:tcW w:w="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出具医学证明文件和诊断报告不符合相关规定单位数</w:t>
            </w:r>
          </w:p>
        </w:tc>
        <w:tc>
          <w:tcPr>
            <w:tcW w:w="5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病历、记录、档案等文书不符合相关规定单位数</w:t>
            </w:r>
          </w:p>
        </w:tc>
        <w:tc>
          <w:tcPr>
            <w:tcW w:w="5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未按要求设置禁止“两非”警示标志单位数</w:t>
            </w:r>
          </w:p>
        </w:tc>
        <w:tc>
          <w:tcPr>
            <w:tcW w:w="5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违法发布母婴保健技术服务广告单位数</w:t>
            </w:r>
          </w:p>
        </w:tc>
        <w:tc>
          <w:tcPr>
            <w:tcW w:w="55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kern w:val="2"/>
                <w:lang w:val="en-US" w:eastAsia="zh-CN"/>
              </w:rPr>
            </w:pPr>
            <w:r>
              <w:rPr>
                <w:rFonts w:hint="eastAsia" w:ascii="黑体" w:hAnsi="黑体" w:eastAsia="黑体" w:cs="黑体"/>
                <w:color w:val="auto"/>
                <w:w w:val="78"/>
              </w:rPr>
              <w:t>开展产前诊断、人类辅助生殖技术等服务是否符合相关要求</w:t>
            </w:r>
          </w:p>
        </w:tc>
        <w:tc>
          <w:tcPr>
            <w:tcW w:w="6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lang w:val="en-US"/>
              </w:rPr>
            </w:pPr>
            <w:r>
              <w:rPr>
                <w:rFonts w:hint="eastAsia" w:ascii="黑体" w:hAnsi="黑体" w:eastAsia="黑体" w:cs="黑体"/>
                <w:color w:val="auto"/>
                <w:w w:val="78"/>
                <w:lang w:val="en-US" w:eastAsia="zh-CN"/>
              </w:rPr>
              <w:t>存在买卖精子、买卖卵子、代孕、伪造和买卖出生医学证明等违法犯罪行为单位数</w:t>
            </w:r>
          </w:p>
        </w:tc>
        <w:tc>
          <w:tcPr>
            <w:tcW w:w="4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未建立禁止胎儿性别鉴定管理制度单位数</w:t>
            </w:r>
          </w:p>
        </w:tc>
        <w:tc>
          <w:tcPr>
            <w:tcW w:w="5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未建立终止中期以上妊娠查验登记制度单位数</w:t>
            </w:r>
          </w:p>
        </w:tc>
        <w:tc>
          <w:tcPr>
            <w:tcW w:w="6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未建立健全技术档案管理、转诊、追踪观察制度单位数</w:t>
            </w:r>
          </w:p>
        </w:tc>
        <w:tc>
          <w:tcPr>
            <w:tcW w:w="5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未建立孕产妇死亡、婴儿死亡以及新生儿初生缺陷报告制度单位数</w:t>
            </w:r>
          </w:p>
        </w:tc>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未建立出生医学证明管理制度和未按要求实施单位数</w:t>
            </w:r>
          </w:p>
        </w:tc>
        <w:tc>
          <w:tcPr>
            <w:tcW w:w="5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r>
              <w:rPr>
                <w:rFonts w:hint="eastAsia" w:ascii="黑体" w:hAnsi="黑体" w:eastAsia="黑体" w:cs="黑体"/>
                <w:color w:val="auto"/>
                <w:w w:val="78"/>
              </w:rPr>
              <w:t>不具有保证技术服务安全和服务质量的其他管理制度单位数</w:t>
            </w:r>
          </w:p>
        </w:tc>
        <w:tc>
          <w:tcPr>
            <w:tcW w:w="4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p>
        </w:tc>
        <w:tc>
          <w:tcPr>
            <w:tcW w:w="6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黑体" w:hAnsi="黑体" w:eastAsia="黑体" w:cs="黑体"/>
                <w:color w:val="auto"/>
                <w:w w:val="7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r>
              <w:rPr>
                <w:rFonts w:hint="eastAsia" w:ascii="仿宋" w:eastAsia="仿宋"/>
                <w:color w:val="auto"/>
                <w:w w:val="78"/>
              </w:rPr>
              <w:t>妇幼保健机构</w:t>
            </w:r>
          </w:p>
        </w:tc>
        <w:tc>
          <w:tcPr>
            <w:tcW w:w="2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40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5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4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4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6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r>
              <w:rPr>
                <w:rFonts w:hint="eastAsia" w:ascii="仿宋" w:eastAsia="仿宋"/>
                <w:color w:val="auto"/>
                <w:w w:val="78"/>
              </w:rPr>
              <w:t>其他医疗、保健机构</w:t>
            </w:r>
          </w:p>
        </w:tc>
        <w:tc>
          <w:tcPr>
            <w:tcW w:w="2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40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5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4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5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4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jc w:val="center"/>
              <w:textAlignment w:val="auto"/>
              <w:rPr>
                <w:rFonts w:hint="eastAsia" w:ascii="仿宋" w:eastAsia="仿宋"/>
                <w:color w:val="auto"/>
                <w:w w:val="78"/>
              </w:rPr>
            </w:pPr>
            <w:r>
              <w:rPr>
                <w:rFonts w:hint="eastAsia" w:ascii="仿宋" w:eastAsia="仿宋"/>
                <w:color w:val="auto"/>
                <w:w w:val="78"/>
              </w:rPr>
              <w:t>合计</w:t>
            </w:r>
          </w:p>
        </w:tc>
        <w:tc>
          <w:tcPr>
            <w:tcW w:w="29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2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4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40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7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6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6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3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5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6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4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7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6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6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5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44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6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top"/>
          </w:tcPr>
          <w:p>
            <w:pPr>
              <w:keepNext w:val="0"/>
              <w:keepLines w:val="0"/>
              <w:pageBreakBefore w:val="0"/>
              <w:kinsoku/>
              <w:wordWrap/>
              <w:overflowPunct/>
              <w:topLinePunct w:val="0"/>
              <w:adjustRightInd/>
              <w:snapToGrid/>
              <w:spacing w:before="0" w:beforeAutospacing="0" w:after="0" w:afterAutospacing="0" w:line="260" w:lineRule="exact"/>
              <w:ind w:left="0" w:leftChars="0"/>
              <w:textAlignment w:val="auto"/>
              <w:rPr>
                <w:rFonts w:hint="eastAsia" w:ascii="仿宋" w:eastAsia="仿宋"/>
                <w:color w:val="auto"/>
                <w:w w:val="78"/>
              </w:rPr>
            </w:pPr>
          </w:p>
        </w:tc>
      </w:tr>
    </w:tbl>
    <w:p>
      <w:pPr>
        <w:spacing w:before="0" w:beforeAutospacing="0" w:after="0" w:afterAutospacing="0" w:line="260" w:lineRule="exact"/>
        <w:ind w:left="0" w:leftChars="0"/>
        <w:rPr>
          <w:rFonts w:hint="eastAsia" w:ascii="仿宋" w:eastAsia="仿宋"/>
          <w:b/>
          <w:color w:val="auto"/>
          <w:lang w:val="en-US" w:eastAsia="zh-CN"/>
        </w:rPr>
      </w:pPr>
      <w:r>
        <w:rPr>
          <w:rFonts w:hint="eastAsia" w:ascii="仿宋" w:eastAsia="仿宋"/>
          <w:color w:val="auto"/>
        </w:rPr>
        <w:br w:type="page"/>
      </w:r>
      <w:r>
        <w:rPr>
          <w:rFonts w:hint="eastAsia" w:ascii="方正黑体_GBK" w:eastAsia="方正黑体_GBK"/>
          <w:color w:val="auto"/>
        </w:rPr>
        <w:t>附表</w:t>
      </w:r>
      <w:r>
        <w:rPr>
          <w:rFonts w:hint="eastAsia" w:ascii="方正黑体_GBK" w:eastAsia="方正黑体_GBK"/>
          <w:color w:val="auto"/>
          <w:lang w:val="en-US" w:eastAsia="zh-CN"/>
        </w:rPr>
        <w:t>9</w:t>
      </w:r>
    </w:p>
    <w:p>
      <w:pPr>
        <w:spacing w:line="240" w:lineRule="auto"/>
        <w:ind w:left="0" w:leftChars="0" w:right="0" w:rightChars="0"/>
        <w:jc w:val="center"/>
        <w:rPr>
          <w:rFonts w:hint="eastAsia" w:ascii="华文中宋" w:hAnsi="华文中宋" w:eastAsia="华文中宋" w:cs="华文中宋"/>
          <w:color w:val="auto"/>
          <w:sz w:val="28"/>
          <w:szCs w:val="28"/>
          <w:lang w:val="en-US" w:eastAsia="zh-CN"/>
        </w:rPr>
      </w:pPr>
      <w:r>
        <w:rPr>
          <w:rFonts w:hint="eastAsia" w:ascii="华文中宋" w:hAnsi="华文中宋" w:eastAsia="华文中宋" w:cs="华文中宋"/>
          <w:color w:val="auto"/>
          <w:sz w:val="28"/>
          <w:szCs w:val="28"/>
          <w:lang w:val="en-US" w:eastAsia="zh-CN"/>
        </w:rPr>
        <w:t>2023年全市医学检验实验室随机监督抽查工作计划表</w:t>
      </w:r>
    </w:p>
    <w:tbl>
      <w:tblPr>
        <w:tblStyle w:val="5"/>
        <w:tblW w:w="14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32"/>
        <w:gridCol w:w="882"/>
        <w:gridCol w:w="885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lang w:val="en-US" w:eastAsia="zh-CN"/>
              </w:rPr>
              <w:t>序号</w:t>
            </w:r>
          </w:p>
        </w:tc>
        <w:tc>
          <w:tcPr>
            <w:tcW w:w="10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rPr>
              <w:t>监督检查对象</w:t>
            </w: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rPr>
              <w:t>抽检比例</w:t>
            </w:r>
          </w:p>
        </w:tc>
        <w:tc>
          <w:tcPr>
            <w:tcW w:w="8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lang w:val="en-US" w:eastAsia="zh-CN"/>
              </w:rPr>
            </w:pPr>
            <w:r>
              <w:rPr>
                <w:rFonts w:hint="eastAsia" w:ascii="仿宋" w:eastAsia="仿宋"/>
                <w:color w:val="auto"/>
              </w:rPr>
              <w:t>检查内容</w:t>
            </w:r>
          </w:p>
        </w:tc>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260" w:lineRule="exact"/>
              <w:ind w:left="0" w:leftChars="0" w:right="0" w:rightChars="0"/>
              <w:jc w:val="center"/>
              <w:rPr>
                <w:rFonts w:hint="eastAsia" w:ascii="仿宋" w:eastAsia="仿宋"/>
                <w:b/>
                <w:color w:val="auto"/>
                <w:vertAlign w:val="baseline"/>
                <w:lang w:val="en-US" w:eastAsia="zh-CN"/>
              </w:rPr>
            </w:pPr>
            <w:r>
              <w:rPr>
                <w:rFonts w:hint="eastAsia" w:ascii="仿宋" w:eastAsia="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lang w:val="en-US" w:eastAsia="zh-CN"/>
              </w:rPr>
              <w:t>1</w:t>
            </w:r>
          </w:p>
        </w:tc>
        <w:tc>
          <w:tcPr>
            <w:tcW w:w="10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lang w:val="en-US" w:eastAsia="zh-CN"/>
              </w:rPr>
              <w:t>医学检验实验室</w:t>
            </w:r>
          </w:p>
        </w:tc>
        <w:tc>
          <w:tcPr>
            <w:tcW w:w="88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lang w:val="en-US" w:eastAsia="zh-CN"/>
              </w:rPr>
              <w:t>50%</w:t>
            </w:r>
          </w:p>
        </w:tc>
        <w:tc>
          <w:tcPr>
            <w:tcW w:w="88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1.医学检验实验室</w:t>
            </w:r>
            <w:r>
              <w:rPr>
                <w:rFonts w:hint="eastAsia" w:ascii="仿宋_GB2312" w:hAnsi="仿宋_GB2312" w:eastAsia="仿宋_GB2312" w:cs="仿宋_GB2312"/>
                <w:color w:val="auto"/>
              </w:rPr>
              <w:t>机构资质（取得《医疗机构执业许可证》或备案情况、人员资格、</w:t>
            </w:r>
            <w:r>
              <w:rPr>
                <w:rFonts w:hint="eastAsia" w:ascii="仿宋_GB2312" w:hAnsi="仿宋_GB2312" w:eastAsia="仿宋_GB2312" w:cs="仿宋_GB2312"/>
                <w:color w:val="auto"/>
                <w:lang w:val="en-US" w:eastAsia="zh-CN"/>
              </w:rPr>
              <w:t>诊疗科目登记</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校验</w:t>
            </w:r>
            <w:r>
              <w:rPr>
                <w:rFonts w:hint="eastAsia" w:ascii="仿宋_GB2312" w:hAnsi="仿宋_GB2312" w:eastAsia="仿宋_GB2312" w:cs="仿宋_GB2312"/>
                <w:color w:val="auto"/>
              </w:rPr>
              <w:t>）管理情况</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kern w:val="2"/>
                <w:lang w:val="en-US" w:eastAsia="zh-CN"/>
              </w:rPr>
              <w:t>是否取得资质并按要求开展校验；是否进行医学检验诊疗科目登记；</w:t>
            </w:r>
            <w:r>
              <w:rPr>
                <w:rFonts w:hint="eastAsia" w:ascii="仿宋_GB2312" w:hAnsi="仿宋_GB2312" w:eastAsia="仿宋_GB2312" w:cs="仿宋_GB2312"/>
                <w:color w:val="auto"/>
                <w:lang w:val="en-US" w:eastAsia="zh-CN"/>
              </w:rPr>
              <w:t>是否按照登记的医学检验诊疗科目开展医学检验服务；</w:t>
            </w:r>
          </w:p>
          <w:p>
            <w:pPr>
              <w:keepNext w:val="0"/>
              <w:keepLines w:val="0"/>
              <w:pageBreakBefore w:val="0"/>
              <w:widowControl/>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2.技术人员管理情况：是否满足工作要求，是否存在使用非卫生技术人员从事医学检验工作的情况；实验室技术人员操作及流程是否规范，检测能力与接收样本是否匹配；</w:t>
            </w:r>
          </w:p>
          <w:p>
            <w:pPr>
              <w:keepNext w:val="0"/>
              <w:keepLines w:val="0"/>
              <w:pageBreakBefore w:val="0"/>
              <w:widowControl/>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3.仪器设备场所管理情况：是否满足工作要求，检测试剂采购渠道和质量是否合格；</w:t>
            </w:r>
          </w:p>
          <w:p>
            <w:pPr>
              <w:keepNext w:val="0"/>
              <w:keepLines w:val="0"/>
              <w:pageBreakBefore w:val="0"/>
              <w:widowControl/>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keepNext w:val="0"/>
              <w:keepLines w:val="0"/>
              <w:pageBreakBefore w:val="0"/>
              <w:widowControl/>
              <w:kinsoku/>
              <w:wordWrap/>
              <w:overflowPunct/>
              <w:topLinePunct w:val="0"/>
              <w:adjustRightInd/>
              <w:snapToGrid/>
              <w:spacing w:before="0" w:beforeAutospacing="0" w:after="0" w:afterAutospacing="0" w:line="260" w:lineRule="exact"/>
              <w:ind w:left="0" w:leftChars="0"/>
              <w:jc w:val="left"/>
              <w:textAlignment w:val="auto"/>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5.医学证明文件管理情况：出具医学证明文件是否符合相关规定；是否出具虚假证明文件。</w:t>
            </w:r>
          </w:p>
        </w:tc>
        <w:tc>
          <w:tcPr>
            <w:tcW w:w="28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rPr>
              <w:t>根据各机构业务开展情况，检查内容可合理缺项。</w:t>
            </w:r>
          </w:p>
        </w:tc>
      </w:tr>
    </w:tbl>
    <w:p>
      <w:pPr>
        <w:spacing w:line="260" w:lineRule="exact"/>
        <w:ind w:left="0" w:leftChars="0" w:right="0" w:rightChars="0"/>
        <w:rPr>
          <w:rFonts w:hint="eastAsia" w:ascii="仿宋" w:eastAsia="仿宋"/>
        </w:rPr>
      </w:pPr>
    </w:p>
    <w:p>
      <w:pPr>
        <w:spacing w:before="0" w:beforeAutospacing="0" w:after="0" w:afterAutospacing="0" w:line="260" w:lineRule="exact"/>
        <w:ind w:left="0" w:leftChars="0"/>
        <w:rPr>
          <w:rFonts w:hint="eastAsia" w:ascii="黑体" w:hAnsi="黑体" w:eastAsia="黑体" w:cs="黑体"/>
          <w:lang w:val="en-US" w:eastAsia="zh-CN"/>
        </w:rPr>
      </w:pPr>
      <w:r>
        <w:rPr>
          <w:rFonts w:hint="eastAsia" w:ascii="仿宋" w:eastAsia="仿宋"/>
          <w:color w:val="auto"/>
        </w:rPr>
        <w:br w:type="page"/>
      </w:r>
      <w:r>
        <w:rPr>
          <w:rFonts w:hint="eastAsia" w:ascii="黑体" w:hAnsi="黑体" w:eastAsia="黑体" w:cs="黑体"/>
          <w:color w:val="auto"/>
        </w:rPr>
        <w:t>附表</w:t>
      </w:r>
      <w:r>
        <w:rPr>
          <w:rFonts w:hint="eastAsia" w:ascii="黑体" w:hAnsi="黑体" w:eastAsia="黑体" w:cs="黑体"/>
          <w:color w:val="auto"/>
          <w:lang w:val="en-US" w:eastAsia="zh-CN"/>
        </w:rPr>
        <w:t>10</w:t>
      </w:r>
      <w:bookmarkStart w:id="0" w:name="_GoBack"/>
      <w:bookmarkEnd w:id="0"/>
    </w:p>
    <w:p>
      <w:pPr>
        <w:spacing w:line="240" w:lineRule="auto"/>
        <w:ind w:left="0" w:leftChars="0" w:right="0" w:rightChars="0"/>
        <w:jc w:val="center"/>
        <w:rPr>
          <w:rFonts w:hint="eastAsia" w:ascii="方正小标宋_GBK" w:eastAsia="方正小标宋_GBK"/>
          <w:color w:val="auto"/>
          <w:sz w:val="28"/>
          <w:szCs w:val="28"/>
          <w:lang w:val="en-US" w:eastAsia="zh-CN"/>
        </w:rPr>
      </w:pPr>
      <w:r>
        <w:rPr>
          <w:rFonts w:hint="eastAsia" w:ascii="方正小标宋_GBK" w:eastAsia="方正小标宋_GBK"/>
          <w:color w:val="auto"/>
          <w:sz w:val="28"/>
          <w:szCs w:val="28"/>
          <w:lang w:val="en-US" w:eastAsia="zh-CN"/>
        </w:rPr>
        <w:t>2023年全市医学检验实验室随机监督抽查汇总表</w:t>
      </w:r>
    </w:p>
    <w:tbl>
      <w:tblPr>
        <w:tblStyle w:val="5"/>
        <w:tblW w:w="14553"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44"/>
        <w:gridCol w:w="552"/>
        <w:gridCol w:w="549"/>
        <w:gridCol w:w="499"/>
        <w:gridCol w:w="699"/>
        <w:gridCol w:w="666"/>
        <w:gridCol w:w="749"/>
        <w:gridCol w:w="716"/>
        <w:gridCol w:w="699"/>
        <w:gridCol w:w="649"/>
        <w:gridCol w:w="749"/>
        <w:gridCol w:w="732"/>
        <w:gridCol w:w="732"/>
        <w:gridCol w:w="711"/>
        <w:gridCol w:w="884"/>
        <w:gridCol w:w="786"/>
        <w:gridCol w:w="510"/>
        <w:gridCol w:w="824"/>
        <w:gridCol w:w="68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3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单位</w:t>
            </w:r>
          </w:p>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类别</w:t>
            </w:r>
          </w:p>
        </w:tc>
        <w:tc>
          <w:tcPr>
            <w:tcW w:w="64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辖区内</w:t>
            </w:r>
            <w:r>
              <w:rPr>
                <w:rFonts w:hint="eastAsia" w:ascii="黑体" w:hAnsi="黑体" w:eastAsia="黑体" w:cs="黑体"/>
                <w:color w:val="auto"/>
                <w:w w:val="78"/>
                <w:lang w:val="en-US" w:eastAsia="zh-CN"/>
              </w:rPr>
              <w:t>机构</w:t>
            </w:r>
            <w:r>
              <w:rPr>
                <w:rFonts w:hint="eastAsia" w:ascii="黑体" w:hAnsi="黑体" w:eastAsia="黑体" w:cs="黑体"/>
                <w:color w:val="auto"/>
                <w:w w:val="78"/>
              </w:rPr>
              <w:t>总数</w:t>
            </w:r>
          </w:p>
        </w:tc>
        <w:tc>
          <w:tcPr>
            <w:tcW w:w="552"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检查</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c>
          <w:tcPr>
            <w:tcW w:w="9820" w:type="dxa"/>
            <w:gridSpan w:val="1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rPr>
              <w:t>不合格情况</w:t>
            </w:r>
          </w:p>
        </w:tc>
        <w:tc>
          <w:tcPr>
            <w:tcW w:w="2803"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trPr>
        <w:tc>
          <w:tcPr>
            <w:tcW w:w="7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644"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552"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rPr>
            </w:pPr>
          </w:p>
        </w:tc>
        <w:tc>
          <w:tcPr>
            <w:tcW w:w="5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机构执业资质管理不符合要求</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c>
          <w:tcPr>
            <w:tcW w:w="4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人员资格管理不符合要求</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c>
          <w:tcPr>
            <w:tcW w:w="6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机构未按照批准的业务范围和</w:t>
            </w:r>
            <w:r>
              <w:rPr>
                <w:rFonts w:hint="eastAsia" w:ascii="黑体" w:hAnsi="黑体" w:eastAsia="黑体" w:cs="黑体"/>
                <w:color w:val="auto"/>
                <w:w w:val="78"/>
                <w:lang w:val="en-US" w:eastAsia="zh-CN"/>
              </w:rPr>
              <w:t>医学检验</w:t>
            </w:r>
            <w:r>
              <w:rPr>
                <w:rFonts w:hint="eastAsia" w:ascii="黑体" w:hAnsi="黑体" w:eastAsia="黑体" w:cs="黑体"/>
                <w:color w:val="auto"/>
                <w:w w:val="78"/>
              </w:rPr>
              <w:t>服务项目执业</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c>
          <w:tcPr>
            <w:tcW w:w="6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lang w:val="en-US" w:eastAsia="zh-CN"/>
              </w:rPr>
              <w:t>使用非卫生专业人员开展医学检验机构</w:t>
            </w:r>
            <w:r>
              <w:rPr>
                <w:rFonts w:hint="eastAsia" w:ascii="黑体" w:hAnsi="黑体" w:eastAsia="黑体" w:cs="黑体"/>
                <w:color w:val="auto"/>
                <w:w w:val="78"/>
              </w:rPr>
              <w:t>数</w:t>
            </w: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不符合开展技术服务的机构设置标准</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c>
          <w:tcPr>
            <w:tcW w:w="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出具虚假证明文件机构数</w:t>
            </w:r>
          </w:p>
        </w:tc>
        <w:tc>
          <w:tcPr>
            <w:tcW w:w="6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未按要求开展室内质控机构数</w:t>
            </w:r>
          </w:p>
        </w:tc>
        <w:tc>
          <w:tcPr>
            <w:tcW w:w="6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未按要求参加省级及以上临床检验中心组织的室间质量评价机构数</w:t>
            </w: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室间质评未达连续两次以上结果合格机构数</w:t>
            </w:r>
          </w:p>
        </w:tc>
        <w:tc>
          <w:tcPr>
            <w:tcW w:w="7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室间质评经整改后结果仍不合格机构数</w:t>
            </w:r>
          </w:p>
        </w:tc>
        <w:tc>
          <w:tcPr>
            <w:tcW w:w="7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rPr>
            </w:pPr>
            <w:r>
              <w:rPr>
                <w:rFonts w:hint="eastAsia" w:ascii="黑体" w:hAnsi="黑体" w:eastAsia="黑体" w:cs="黑体"/>
                <w:color w:val="auto"/>
                <w:w w:val="78"/>
                <w:lang w:val="en-US" w:eastAsia="zh-CN"/>
              </w:rPr>
              <w:t>实验室技术人员操作及流程不规范机构数</w:t>
            </w:r>
          </w:p>
        </w:tc>
        <w:tc>
          <w:tcPr>
            <w:tcW w:w="7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lang w:val="en-US" w:eastAsia="zh-CN"/>
              </w:rPr>
              <w:t>检测能力与接收样本不匹配机构数</w:t>
            </w:r>
          </w:p>
        </w:tc>
        <w:tc>
          <w:tcPr>
            <w:tcW w:w="8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仪器设备场所不满足工作要求，检测试剂采购渠道和质量是不合格机构数</w:t>
            </w:r>
          </w:p>
        </w:tc>
        <w:tc>
          <w:tcPr>
            <w:tcW w:w="7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lang w:val="en-US" w:eastAsia="zh-CN"/>
              </w:rPr>
            </w:pPr>
            <w:r>
              <w:rPr>
                <w:rFonts w:hint="eastAsia" w:ascii="黑体" w:hAnsi="黑体" w:eastAsia="黑体" w:cs="黑体"/>
                <w:color w:val="auto"/>
                <w:w w:val="78"/>
                <w:lang w:val="en-US" w:eastAsia="zh-CN"/>
              </w:rPr>
              <w:t>管理制度不完善，不具备质量保证体系和服务质量的其他管理制度机构数</w:t>
            </w:r>
          </w:p>
        </w:tc>
        <w:tc>
          <w:tcPr>
            <w:tcW w:w="5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查处案件数</w:t>
            </w:r>
          </w:p>
        </w:tc>
        <w:tc>
          <w:tcPr>
            <w:tcW w:w="8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罚没款金额（万元）</w:t>
            </w: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吊销执业机构许可证</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c>
          <w:tcPr>
            <w:tcW w:w="7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黑体" w:hAnsi="黑体" w:eastAsia="黑体" w:cs="黑体"/>
                <w:color w:val="auto"/>
                <w:w w:val="78"/>
              </w:rPr>
            </w:pPr>
            <w:r>
              <w:rPr>
                <w:rFonts w:hint="eastAsia" w:ascii="黑体" w:hAnsi="黑体" w:eastAsia="黑体" w:cs="黑体"/>
                <w:color w:val="auto"/>
                <w:w w:val="78"/>
              </w:rPr>
              <w:t>吊销人员资格证</w:t>
            </w:r>
            <w:r>
              <w:rPr>
                <w:rFonts w:hint="eastAsia" w:ascii="黑体" w:hAnsi="黑体" w:eastAsia="黑体" w:cs="黑体"/>
                <w:color w:val="auto"/>
                <w:w w:val="78"/>
                <w:lang w:val="en-US" w:eastAsia="zh-CN"/>
              </w:rPr>
              <w:t>机构</w:t>
            </w:r>
            <w:r>
              <w:rPr>
                <w:rFonts w:hint="eastAsia" w:ascii="黑体" w:hAnsi="黑体" w:eastAsia="黑体" w:cs="黑体"/>
                <w:color w:val="auto"/>
                <w:w w:val="7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7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p>
            <w:pPr>
              <w:spacing w:before="0" w:beforeAutospacing="0" w:after="0" w:afterAutospacing="0" w:line="260" w:lineRule="exact"/>
              <w:ind w:left="0" w:leftChars="0"/>
              <w:jc w:val="center"/>
              <w:rPr>
                <w:rFonts w:hint="eastAsia" w:ascii="仿宋" w:eastAsia="仿宋"/>
                <w:color w:val="auto"/>
                <w:w w:val="78"/>
              </w:rPr>
            </w:pPr>
          </w:p>
          <w:p>
            <w:pPr>
              <w:spacing w:before="0" w:beforeAutospacing="0" w:after="0" w:afterAutospacing="0" w:line="260" w:lineRule="exact"/>
              <w:ind w:left="0" w:leftChars="0"/>
              <w:rPr>
                <w:rFonts w:hint="eastAsia" w:ascii="仿宋" w:eastAsia="仿宋"/>
                <w:color w:val="auto"/>
                <w:w w:val="78"/>
              </w:rPr>
            </w:pPr>
          </w:p>
          <w:p>
            <w:pPr>
              <w:spacing w:before="0" w:beforeAutospacing="0" w:after="0" w:afterAutospacing="0" w:line="260" w:lineRule="exact"/>
              <w:ind w:left="0" w:leftChars="0"/>
              <w:jc w:val="center"/>
              <w:rPr>
                <w:rFonts w:hint="eastAsia" w:ascii="仿宋" w:eastAsia="仿宋"/>
                <w:color w:val="auto"/>
                <w:w w:val="78"/>
              </w:rPr>
            </w:pPr>
          </w:p>
        </w:tc>
        <w:tc>
          <w:tcPr>
            <w:tcW w:w="64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55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5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left"/>
              <w:rPr>
                <w:rFonts w:hint="eastAsia" w:ascii="仿宋" w:eastAsia="仿宋"/>
                <w:color w:val="auto"/>
                <w:w w:val="78"/>
              </w:rPr>
            </w:pPr>
          </w:p>
        </w:tc>
        <w:tc>
          <w:tcPr>
            <w:tcW w:w="4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6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p>
            <w:pPr>
              <w:spacing w:before="0" w:beforeAutospacing="0" w:after="0" w:afterAutospacing="0" w:line="260" w:lineRule="exact"/>
              <w:ind w:left="0" w:leftChars="0"/>
              <w:jc w:val="center"/>
              <w:rPr>
                <w:rFonts w:hint="eastAsia" w:ascii="仿宋" w:eastAsia="仿宋"/>
                <w:color w:val="auto"/>
                <w:w w:val="78"/>
              </w:rPr>
            </w:pPr>
          </w:p>
          <w:p>
            <w:pPr>
              <w:spacing w:before="0" w:beforeAutospacing="0" w:after="0" w:afterAutospacing="0" w:line="260" w:lineRule="exact"/>
              <w:ind w:left="0" w:leftChars="0"/>
              <w:jc w:val="center"/>
              <w:rPr>
                <w:rFonts w:hint="eastAsia" w:ascii="仿宋" w:eastAsia="仿宋"/>
                <w:color w:val="auto"/>
                <w:w w:val="78"/>
              </w:rPr>
            </w:pPr>
          </w:p>
          <w:p>
            <w:pPr>
              <w:spacing w:before="0" w:beforeAutospacing="0" w:after="0" w:afterAutospacing="0" w:line="260" w:lineRule="exact"/>
              <w:ind w:left="0" w:leftChars="0"/>
              <w:jc w:val="center"/>
              <w:rPr>
                <w:rFonts w:hint="eastAsia" w:ascii="仿宋" w:eastAsia="仿宋"/>
                <w:color w:val="auto"/>
                <w:w w:val="78"/>
              </w:rPr>
            </w:pPr>
          </w:p>
          <w:p>
            <w:pPr>
              <w:spacing w:before="0" w:beforeAutospacing="0" w:after="0" w:afterAutospacing="0" w:line="260" w:lineRule="exact"/>
              <w:ind w:left="0" w:leftChars="0"/>
              <w:rPr>
                <w:rFonts w:hint="eastAsia" w:ascii="仿宋" w:eastAsia="仿宋"/>
                <w:color w:val="auto"/>
                <w:w w:val="78"/>
              </w:rPr>
            </w:pPr>
          </w:p>
        </w:tc>
        <w:tc>
          <w:tcPr>
            <w:tcW w:w="66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1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69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6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4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3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88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8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51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82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6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c>
          <w:tcPr>
            <w:tcW w:w="7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0" w:beforeAutospacing="0" w:after="0" w:afterAutospacing="0" w:line="260" w:lineRule="exact"/>
              <w:ind w:left="0" w:leftChars="0"/>
              <w:jc w:val="center"/>
              <w:rPr>
                <w:rFonts w:hint="eastAsia" w:ascii="仿宋" w:eastAsia="仿宋"/>
                <w:color w:val="auto"/>
                <w:w w:val="78"/>
              </w:rPr>
            </w:pPr>
          </w:p>
        </w:tc>
      </w:tr>
    </w:tbl>
    <w:p>
      <w:pPr>
        <w:spacing w:line="260" w:lineRule="exact"/>
        <w:ind w:left="0" w:leftChars="0" w:right="0" w:rightChars="0"/>
        <w:rPr>
          <w:b/>
          <w:bCs/>
        </w:rPr>
      </w:pPr>
      <w:r>
        <w:rPr>
          <w:rFonts w:hint="eastAsia" w:ascii="仿宋" w:eastAsia="仿宋"/>
          <w:kern w:val="2"/>
          <w:lang w:val="en-US" w:eastAsia="zh-CN"/>
        </w:rPr>
        <w:t xml:space="preserve">                                       </w:t>
      </w:r>
    </w:p>
    <w:sectPr>
      <w:headerReference r:id="rId5" w:type="default"/>
      <w:footerReference r:id="rId6" w:type="default"/>
      <w:pgSz w:w="16838" w:h="11905" w:orient="landscape"/>
      <w:pgMar w:top="1633" w:right="1440" w:bottom="1633" w:left="1440" w:header="851" w:footer="992" w:gutter="0"/>
      <w:pgNumType w:fmt="decimal"/>
      <w:cols w:space="720" w:num="1"/>
      <w:rtlGutter w:val="0"/>
      <w:docGrid w:type="lines" w:linePitch="4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3EE6EBC9-CC03-4822-8B2D-4CD01BDC02FE}"/>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altName w:val="Arial Unicode MS"/>
    <w:panose1 w:val="02010609060101010101"/>
    <w:charset w:val="86"/>
    <w:family w:val="auto"/>
    <w:pitch w:val="default"/>
    <w:sig w:usb0="00000000" w:usb1="00000000" w:usb2="00000016" w:usb3="00000000" w:csb0="00040001" w:csb1="00000000"/>
    <w:embedRegular r:id="rId2" w:fontKey="{18E85D95-B7DF-4299-87A2-2662168B60CB}"/>
  </w:font>
  <w:font w:name="仿宋_GB2312">
    <w:panose1 w:val="02010609030101010101"/>
    <w:charset w:val="86"/>
    <w:family w:val="auto"/>
    <w:pitch w:val="default"/>
    <w:sig w:usb0="00000001" w:usb1="080E0000" w:usb2="00000000" w:usb3="00000000" w:csb0="00040000" w:csb1="00000000"/>
    <w:embedRegular r:id="rId3" w:fontKey="{367A674D-FC0E-44AC-82A9-15547BD96374}"/>
  </w:font>
  <w:font w:name="方正楷体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embedRegular r:id="rId4" w:fontKey="{6F0D05A4-E769-455D-9DE1-10C638E38B61}"/>
  </w:font>
  <w:font w:name="方正小标宋_GBK">
    <w:panose1 w:val="02000000000000000000"/>
    <w:charset w:val="86"/>
    <w:family w:val="auto"/>
    <w:pitch w:val="default"/>
    <w:sig w:usb0="A00002BF" w:usb1="38CF7CFA" w:usb2="00082016" w:usb3="00000000" w:csb0="00040001" w:csb1="00000000"/>
    <w:embedRegular r:id="rId5" w:fontKey="{B21D5AFD-D3DA-4E08-A868-28D9E4AFF41C}"/>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embedRegular r:id="rId6" w:fontKey="{96AB4FB1-F6ED-49BE-A00F-5D62D587C1B1}"/>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7680" cy="132715"/>
              <wp:effectExtent l="0" t="0" r="0" b="0"/>
              <wp:wrapNone/>
              <wp:docPr id="1" name="矩形 1"/>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79</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59264;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lLTY9EAAAADAQAADwAAAAAA&#10;AAABACAAAAAiAAAAZHJzL2Rvd25yZXYueG1sUEsBAhQAFAAAAAgAh07iQFtd10yoAQAAPAMAAA4A&#10;AAAAAAAAAQAgAAAAIAEAAGRycy9lMm9Eb2MueG1sUEsFBgAAAAAGAAYAWQEAADoFA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79</w:t>
                    </w:r>
                    <w:r>
                      <w:fldChar w:fldCharType="end"/>
                    </w:r>
                    <w:r>
                      <w:t xml:space="preserve"> —</w:t>
                    </w:r>
                  </w:p>
                </w:txbxContent>
              </v:textbox>
            </v:rect>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7680" cy="132715"/>
              <wp:effectExtent l="0" t="0" r="0" b="0"/>
              <wp:wrapNone/>
              <wp:docPr id="2" name="矩形 2"/>
              <wp:cNvGraphicFramePr/>
              <a:graphic xmlns:a="http://schemas.openxmlformats.org/drawingml/2006/main">
                <a:graphicData uri="http://schemas.microsoft.com/office/word/2010/wordprocessingShape">
                  <wps:wsp>
                    <wps:cNvSpPr/>
                    <wps:spPr>
                      <a:xfrm>
                        <a:off x="0" y="0"/>
                        <a:ext cx="487680" cy="132715"/>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79</w:t>
                          </w:r>
                          <w:r>
                            <w:fldChar w:fldCharType="end"/>
                          </w:r>
                          <w: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0.45pt;width:38.4pt;mso-position-horizontal:center;mso-position-horizontal-relative:margin;mso-wrap-style:none;z-index:251659264;mso-width-relative:page;mso-height-relative:page;" filled="f" stroked="f" coordsize="21600,21600" o:gfxdata="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ZS02PRAAAAAwEAAA8AAAAA&#10;AAAAAQAgAAAAIgAAAGRycy9kb3ducmV2LnhtbFBLAQIUABQAAAAIAIdO4kC2ks6iqQEAADwDAAAO&#10;AAAAAAAAAAEAIAAAACABAABkcnMvZTJvRG9jLnhtbFBLBQYAAAAABgAGAFkBAAA7BQ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79</w:t>
                    </w:r>
                    <w:r>
                      <w:fldChar w:fldCharType="end"/>
                    </w:r>
                    <w:r>
                      <w:t xml:space="preserve"> —</w:t>
                    </w:r>
                  </w:p>
                </w:txbxContent>
              </v:textbox>
            </v:rect>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hint="default" w:ascii="Times New Roman" w:eastAsia="宋体"/>
        <w:kern w:val="2"/>
        <w:sz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center"/>
      <w:rPr>
        <w:rFonts w:hint="default" w:ascii="Times New Roman" w:eastAsia="宋体"/>
        <w:kern w:val="2"/>
        <w:sz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chineseCounting"/>
      <w:suff w:val="nothing"/>
      <w:lvlText w:val="%1、"/>
      <w:lvlJc w:val="left"/>
      <w:pPr>
        <w:tabs>
          <w:tab w:val="left" w:pos="0"/>
        </w:tabs>
        <w:ind w:left="0" w:firstLine="0"/>
      </w:pPr>
      <w:rPr>
        <w:rFonts w:hint="default"/>
      </w:rPr>
    </w:lvl>
    <w:lvl w:ilvl="1" w:tentative="0">
      <w:start w:val="1"/>
      <w:numFmt w:val="decimal"/>
      <w:lvlText w:val=""/>
      <w:lvlJc w:val="left"/>
      <w:pPr>
        <w:tabs>
          <w:tab w:val="left" w:pos="0"/>
        </w:tabs>
        <w:ind w:left="0" w:firstLine="0"/>
      </w:pPr>
    </w:lvl>
    <w:lvl w:ilvl="2" w:tentative="0">
      <w:start w:val="1"/>
      <w:numFmt w:val="decimal"/>
      <w:lvlText w:val=""/>
      <w:lvlJc w:val="left"/>
      <w:pPr>
        <w:tabs>
          <w:tab w:val="left" w:pos="0"/>
        </w:tabs>
        <w:ind w:left="0" w:firstLine="0"/>
      </w:pPr>
    </w:lvl>
    <w:lvl w:ilvl="3" w:tentative="0">
      <w:start w:val="1"/>
      <w:numFmt w:val="decimal"/>
      <w:lvlText w:val=""/>
      <w:lvlJc w:val="left"/>
      <w:pPr>
        <w:tabs>
          <w:tab w:val="left" w:pos="0"/>
        </w:tabs>
        <w:ind w:left="0" w:firstLine="0"/>
      </w:pPr>
    </w:lvl>
    <w:lvl w:ilvl="4" w:tentative="0">
      <w:start w:val="1"/>
      <w:numFmt w:val="decimal"/>
      <w:lvlText w:val=""/>
      <w:lvlJc w:val="left"/>
      <w:pPr>
        <w:tabs>
          <w:tab w:val="left" w:pos="0"/>
        </w:tabs>
        <w:ind w:left="0" w:firstLine="0"/>
      </w:pPr>
    </w:lvl>
    <w:lvl w:ilvl="5" w:tentative="0">
      <w:start w:val="1"/>
      <w:numFmt w:val="decimal"/>
      <w:lvlText w:val=""/>
      <w:lvlJc w:val="left"/>
      <w:pPr>
        <w:tabs>
          <w:tab w:val="left" w:pos="0"/>
        </w:tabs>
        <w:ind w:left="0" w:firstLine="0"/>
      </w:pPr>
    </w:lvl>
    <w:lvl w:ilvl="6" w:tentative="0">
      <w:start w:val="1"/>
      <w:numFmt w:val="decimal"/>
      <w:lvlText w:val=""/>
      <w:lvlJc w:val="left"/>
      <w:pPr>
        <w:tabs>
          <w:tab w:val="left" w:pos="0"/>
        </w:tabs>
        <w:ind w:left="0" w:firstLine="0"/>
      </w:pPr>
    </w:lvl>
    <w:lvl w:ilvl="7" w:tentative="0">
      <w:start w:val="1"/>
      <w:numFmt w:val="decimal"/>
      <w:lvlText w:val=""/>
      <w:lvlJc w:val="left"/>
      <w:pPr>
        <w:tabs>
          <w:tab w:val="left" w:pos="0"/>
        </w:tabs>
        <w:ind w:left="0" w:firstLine="0"/>
      </w:pPr>
    </w:lvl>
    <w:lvl w:ilvl="8" w:tentative="0">
      <w:start w:val="1"/>
      <w:numFmt w:val="decimal"/>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ZTgxNDYxOGJlZDU3NTMyNDk4YWMzZjk2NjZlNzIifQ=="/>
  </w:docVars>
  <w:rsids>
    <w:rsidRoot w:val="00000000"/>
    <w:rsid w:val="1D733B55"/>
    <w:rsid w:val="24E5369D"/>
    <w:rsid w:val="2A1B65BB"/>
    <w:rsid w:val="3B9D7846"/>
    <w:rsid w:val="57EDF41B"/>
    <w:rsid w:val="5B891A7E"/>
    <w:rsid w:val="5FBFAC28"/>
    <w:rsid w:val="62374275"/>
    <w:rsid w:val="73F73E3D"/>
    <w:rsid w:val="74150FF5"/>
    <w:rsid w:val="7AB3D828"/>
    <w:rsid w:val="7ADF2EFE"/>
    <w:rsid w:val="7BFECAA7"/>
    <w:rsid w:val="7CC6636B"/>
    <w:rsid w:val="7F741DE7"/>
    <w:rsid w:val="7F7FFC5F"/>
    <w:rsid w:val="7F9FDADA"/>
    <w:rsid w:val="7FBEF6AA"/>
    <w:rsid w:val="7FDFFFB0"/>
    <w:rsid w:val="7FF7529E"/>
    <w:rsid w:val="BBFEC006"/>
    <w:rsid w:val="BDEB47EF"/>
    <w:rsid w:val="BDF93BC3"/>
    <w:rsid w:val="BFED5179"/>
    <w:rsid w:val="BFEF3BB1"/>
    <w:rsid w:val="CBFFE390"/>
    <w:rsid w:val="D7F3C5FE"/>
    <w:rsid w:val="DBEFF6FD"/>
    <w:rsid w:val="E9FF6946"/>
    <w:rsid w:val="EDFFE6C7"/>
    <w:rsid w:val="F76B044E"/>
    <w:rsid w:val="F9E92E46"/>
    <w:rsid w:val="FF6BFC5D"/>
    <w:rsid w:val="FFFE4F88"/>
    <w:rsid w:val="FFFE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autoSpaceDN/>
      <w:jc w:val="both"/>
    </w:pPr>
    <w:rPr>
      <w:rFonts w:ascii="Calibri" w:hAnsi="Times New Roman" w:eastAsia="宋体" w:cs="Times New Roman"/>
      <w:kern w:val="2"/>
      <w:sz w:val="21"/>
      <w:lang w:val="en-US" w:eastAsia="zh-CN"/>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Title"/>
    <w:basedOn w:val="1"/>
    <w:next w:val="3"/>
    <w:qFormat/>
    <w:uiPriority w:val="0"/>
    <w:pPr>
      <w:spacing w:line="0" w:lineRule="atLeast"/>
      <w:jc w:val="center"/>
    </w:pPr>
    <w:rPr>
      <w:rFonts w:ascii="Arial" w:eastAsia="黑体"/>
      <w:sz w:val="52"/>
    </w:rPr>
  </w:style>
  <w:style w:type="paragraph" w:customStyle="1" w:styleId="3">
    <w:name w:val="Body Text Indent"/>
    <w:basedOn w:val="1"/>
    <w:next w:val="1"/>
    <w:qFormat/>
    <w:uiPriority w:val="0"/>
    <w:pPr>
      <w:spacing w:after="120" w:afterAutospacing="0"/>
      <w:ind w:leftChars="200"/>
    </w:pPr>
  </w:style>
  <w:style w:type="paragraph" w:customStyle="1"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8">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6921</Words>
  <Characters>7133</Characters>
  <Lines>0</Lines>
  <Paragraphs>0</Paragraphs>
  <TotalTime>22</TotalTime>
  <ScaleCrop>false</ScaleCrop>
  <LinksUpToDate>false</LinksUpToDate>
  <CharactersWithSpaces>7304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2023-05-25T23:49:00Z</dcterms:created>
  <dc:creator>Lenovo</dc:creator>
  <cp:lastModifiedBy>夜阑听风雨1424931200</cp:lastModifiedBy>
  <dcterms:modified xsi:type="dcterms:W3CDTF">2023-06-28T14:14:48Z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6E88D710C0E7485AA07854E33D6A93B2_13</vt:lpwstr>
  </property>
</Properties>
</file>