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afterAutospacing="0" w:line="560" w:lineRule="exact"/>
        <w:ind w:left="0" w:leftChars="0"/>
        <w:jc w:val="left"/>
        <w:rPr>
          <w:rFonts w:hint="eastAsia" w:ascii="黑体" w:eastAsia="黑体"/>
          <w:sz w:val="32"/>
          <w:lang w:val="en-US" w:eastAsia="zh-CN"/>
        </w:rPr>
      </w:pPr>
      <w:r>
        <w:rPr>
          <w:rFonts w:hint="eastAsia" w:ascii="黑体" w:eastAsia="黑体"/>
          <w:sz w:val="32"/>
          <w:lang w:eastAsia="zh-CN"/>
        </w:rPr>
        <w:t>附件</w:t>
      </w:r>
      <w:r>
        <w:rPr>
          <w:rFonts w:hint="eastAsia" w:ascii="黑体" w:eastAsia="黑体"/>
          <w:sz w:val="32"/>
          <w:lang w:val="en-US" w:eastAsia="zh-CN"/>
        </w:rPr>
        <w:t>4</w:t>
      </w:r>
    </w:p>
    <w:p>
      <w:pPr>
        <w:adjustRightInd w:val="0"/>
        <w:snapToGrid w:val="0"/>
        <w:spacing w:line="600" w:lineRule="exact"/>
        <w:ind w:left="0" w:leftChars="0"/>
        <w:jc w:val="center"/>
        <w:rPr>
          <w:rFonts w:hint="eastAsia" w:ascii="华文中宋" w:hAnsi="华文中宋" w:eastAsia="华文中宋" w:cs="华文中宋"/>
          <w:b w:val="0"/>
          <w:color w:val="auto"/>
          <w:sz w:val="44"/>
          <w:szCs w:val="44"/>
          <w:u w:val="none"/>
        </w:rPr>
      </w:pPr>
      <w:bookmarkStart w:id="0" w:name="_GoBack"/>
      <w:r>
        <w:rPr>
          <w:rFonts w:hint="eastAsia" w:ascii="华文中宋" w:hAnsi="华文中宋" w:eastAsia="华文中宋" w:cs="华文中宋"/>
          <w:b w:val="0"/>
          <w:color w:val="auto"/>
          <w:sz w:val="44"/>
          <w:szCs w:val="44"/>
          <w:u w:val="none"/>
        </w:rPr>
        <w:t>202</w:t>
      </w:r>
      <w:r>
        <w:rPr>
          <w:rFonts w:hint="eastAsia" w:ascii="华文中宋" w:hAnsi="华文中宋" w:eastAsia="华文中宋" w:cs="华文中宋"/>
          <w:b w:val="0"/>
          <w:color w:val="auto"/>
          <w:sz w:val="44"/>
          <w:szCs w:val="44"/>
          <w:u w:val="none"/>
          <w:lang w:val="en-US" w:eastAsia="zh-CN"/>
        </w:rPr>
        <w:t>3</w:t>
      </w:r>
      <w:r>
        <w:rPr>
          <w:rFonts w:hint="eastAsia" w:ascii="华文中宋" w:hAnsi="华文中宋" w:eastAsia="华文中宋" w:cs="华文中宋"/>
          <w:b w:val="0"/>
          <w:color w:val="auto"/>
          <w:sz w:val="44"/>
          <w:szCs w:val="44"/>
          <w:u w:val="none"/>
        </w:rPr>
        <w:t>年</w:t>
      </w:r>
      <w:r>
        <w:rPr>
          <w:rFonts w:hint="eastAsia" w:ascii="华文中宋" w:hAnsi="华文中宋" w:eastAsia="华文中宋" w:cs="华文中宋"/>
          <w:b w:val="0"/>
          <w:color w:val="auto"/>
          <w:sz w:val="44"/>
          <w:szCs w:val="44"/>
          <w:u w:val="none"/>
          <w:lang w:val="en-US" w:eastAsia="zh-CN"/>
        </w:rPr>
        <w:t>全市</w:t>
      </w:r>
      <w:r>
        <w:rPr>
          <w:rFonts w:hint="eastAsia" w:ascii="华文中宋" w:hAnsi="华文中宋" w:eastAsia="华文中宋" w:cs="华文中宋"/>
          <w:b w:val="0"/>
          <w:color w:val="auto"/>
          <w:sz w:val="44"/>
          <w:szCs w:val="44"/>
          <w:u w:val="none"/>
          <w:lang w:eastAsia="zh-CN"/>
        </w:rPr>
        <w:t>消毒产品</w:t>
      </w:r>
      <w:r>
        <w:rPr>
          <w:rFonts w:hint="eastAsia" w:ascii="华文中宋" w:hAnsi="华文中宋" w:eastAsia="华文中宋" w:cs="华文中宋"/>
          <w:b w:val="0"/>
          <w:color w:val="auto"/>
          <w:sz w:val="44"/>
          <w:szCs w:val="44"/>
          <w:u w:val="none"/>
        </w:rPr>
        <w:t>随机监督抽查计划</w:t>
      </w:r>
    </w:p>
    <w:bookmarkEnd w:id="0"/>
    <w:p>
      <w:pPr>
        <w:keepNext w:val="0"/>
        <w:keepLines w:val="0"/>
        <w:pageBreakBefore w:val="0"/>
        <w:kinsoku/>
        <w:wordWrap/>
        <w:overflowPunct/>
        <w:topLinePunct w:val="0"/>
        <w:adjustRightInd w:val="0"/>
        <w:snapToGrid w:val="0"/>
        <w:spacing w:line="600" w:lineRule="exact"/>
        <w:ind w:left="0" w:leftChars="0" w:firstLine="0" w:firstLineChars="0"/>
        <w:textAlignment w:val="auto"/>
        <w:rPr>
          <w:rFonts w:hint="eastAsia" w:ascii="仿宋" w:eastAsia="仿宋"/>
          <w:color w:val="auto"/>
          <w:sz w:val="32"/>
          <w:lang w:val="en-US" w:eastAsia="zh-CN"/>
        </w:rPr>
      </w:pPr>
    </w:p>
    <w:p>
      <w:pPr>
        <w:keepNext w:val="0"/>
        <w:keepLines w:val="0"/>
        <w:pageBreakBefore w:val="0"/>
        <w:kinsoku/>
        <w:wordWrap/>
        <w:overflowPunct/>
        <w:topLinePunct w:val="0"/>
        <w:adjustRightInd w:val="0"/>
        <w:snapToGrid w:val="0"/>
        <w:spacing w:line="600" w:lineRule="exact"/>
        <w:ind w:left="0" w:leftChars="0" w:firstLine="0" w:firstLineChars="0"/>
        <w:textAlignment w:val="auto"/>
        <w:rPr>
          <w:rFonts w:hint="eastAsia" w:ascii="方正黑体_GBK" w:eastAsia="方正黑体_GBK"/>
          <w:color w:val="auto"/>
          <w:sz w:val="32"/>
          <w:lang w:val="en-US" w:eastAsia="zh-CN"/>
        </w:rPr>
      </w:pPr>
      <w:r>
        <w:rPr>
          <w:rFonts w:hint="eastAsia" w:ascii="方正黑体_GBK" w:eastAsia="方正黑体_GBK"/>
          <w:color w:val="auto"/>
          <w:sz w:val="32"/>
          <w:lang w:val="en-US" w:eastAsia="zh-CN"/>
        </w:rPr>
        <w:t xml:space="preserve">    </w:t>
      </w:r>
      <w:r>
        <w:rPr>
          <w:rFonts w:hint="eastAsia" w:ascii="黑体" w:hAnsi="黑体" w:eastAsia="黑体" w:cs="黑体"/>
          <w:color w:val="auto"/>
          <w:sz w:val="32"/>
        </w:rPr>
        <w:t>一</w:t>
      </w:r>
      <w:r>
        <w:rPr>
          <w:rFonts w:hint="eastAsia" w:ascii="黑体" w:hAnsi="黑体" w:eastAsia="黑体" w:cs="黑体"/>
          <w:color w:val="auto"/>
          <w:sz w:val="32"/>
          <w:lang w:eastAsia="zh-CN"/>
        </w:rPr>
        <w:t>、</w:t>
      </w:r>
      <w:r>
        <w:rPr>
          <w:rFonts w:hint="eastAsia" w:ascii="黑体" w:hAnsi="黑体" w:eastAsia="黑体" w:cs="黑体"/>
          <w:color w:val="auto"/>
          <w:sz w:val="32"/>
          <w:lang w:val="en-US" w:eastAsia="zh-CN"/>
        </w:rPr>
        <w:t>检查对象</w:t>
      </w:r>
    </w:p>
    <w:p>
      <w:pPr>
        <w:keepNext w:val="0"/>
        <w:keepLines w:val="0"/>
        <w:pageBreakBefore w:val="0"/>
        <w:kinsoku/>
        <w:wordWrap/>
        <w:overflowPunct/>
        <w:topLinePunct w:val="0"/>
        <w:adjustRightInd w:val="0"/>
        <w:snapToGrid w:val="0"/>
        <w:spacing w:line="600" w:lineRule="exact"/>
        <w:ind w:left="0" w:leftChars="0"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color w:val="auto"/>
          <w:sz w:val="32"/>
          <w:lang w:eastAsia="zh-CN"/>
        </w:rPr>
        <w:t>按照《国家疾控局综合司关于开展2023年消毒产品生产企业分类监督综合评价试点工作的通知》（国疾控综监督一函〔2023〕34号）要求，</w:t>
      </w:r>
      <w:r>
        <w:rPr>
          <w:rFonts w:hint="eastAsia" w:ascii="仿宋_GB2312" w:hAnsi="仿宋_GB2312" w:eastAsia="仿宋_GB2312" w:cs="仿宋_GB2312"/>
          <w:color w:val="auto"/>
          <w:sz w:val="32"/>
          <w:lang w:val="en-US" w:eastAsia="zh-CN"/>
        </w:rPr>
        <w:t>2023年我市</w:t>
      </w:r>
      <w:r>
        <w:rPr>
          <w:rFonts w:hint="eastAsia" w:ascii="仿宋_GB2312" w:hAnsi="仿宋_GB2312" w:eastAsia="仿宋_GB2312" w:cs="仿宋_GB2312"/>
          <w:color w:val="auto"/>
          <w:sz w:val="32"/>
          <w:lang w:eastAsia="zh-CN"/>
        </w:rPr>
        <w:t>消毒产品生产企业</w:t>
      </w:r>
      <w:r>
        <w:rPr>
          <w:rFonts w:hint="eastAsia" w:ascii="仿宋_GB2312" w:hAnsi="仿宋_GB2312" w:eastAsia="仿宋_GB2312" w:cs="仿宋_GB2312"/>
          <w:color w:val="auto"/>
          <w:sz w:val="32"/>
          <w:lang w:val="en-US" w:eastAsia="zh-CN"/>
        </w:rPr>
        <w:t>随机监督抽查工作采取</w:t>
      </w:r>
      <w:r>
        <w:rPr>
          <w:rFonts w:hint="eastAsia" w:ascii="仿宋_GB2312" w:hAnsi="仿宋_GB2312" w:eastAsia="仿宋_GB2312" w:cs="仿宋_GB2312"/>
          <w:color w:val="auto"/>
          <w:sz w:val="32"/>
          <w:lang w:eastAsia="zh-CN"/>
        </w:rPr>
        <w:t>分类监督综合评价</w:t>
      </w:r>
      <w:r>
        <w:rPr>
          <w:rFonts w:hint="eastAsia" w:ascii="仿宋_GB2312" w:hAnsi="仿宋_GB2312" w:eastAsia="仿宋_GB2312" w:cs="仿宋_GB2312"/>
          <w:color w:val="auto"/>
          <w:sz w:val="32"/>
          <w:lang w:val="en-US" w:eastAsia="zh-CN"/>
        </w:rPr>
        <w:t>方式开展</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sz w:val="32"/>
        </w:rPr>
        <w:t>抽查辖区</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0%的第一类消毒产品生产企业；</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0%的第二类消毒产品生产企业；100%</w:t>
      </w:r>
      <w:r>
        <w:rPr>
          <w:rFonts w:hint="eastAsia" w:ascii="仿宋_GB2312" w:hAnsi="仿宋_GB2312" w:eastAsia="仿宋_GB2312" w:cs="仿宋_GB2312"/>
          <w:sz w:val="32"/>
          <w:lang w:val="zh-CN"/>
        </w:rPr>
        <w:t>抗（抑）菌制剂生产企业；</w:t>
      </w:r>
      <w:r>
        <w:rPr>
          <w:rFonts w:hint="eastAsia" w:ascii="仿宋_GB2312" w:hAnsi="仿宋_GB2312" w:eastAsia="仿宋_GB2312" w:cs="仿宋_GB2312"/>
          <w:sz w:val="32"/>
          <w:lang w:val="en-US" w:eastAsia="zh-CN"/>
        </w:rPr>
        <w:t>50</w:t>
      </w:r>
      <w:r>
        <w:rPr>
          <w:rFonts w:hint="eastAsia" w:ascii="仿宋_GB2312" w:hAnsi="仿宋_GB2312" w:eastAsia="仿宋_GB2312" w:cs="仿宋_GB2312"/>
          <w:sz w:val="32"/>
        </w:rPr>
        <w:t>%的第三类消毒产品生产企业。同时生产第一类和第二类消毒产品的生产企业按生产第一类消毒产品的生产企业抽取。</w:t>
      </w:r>
    </w:p>
    <w:p>
      <w:pPr>
        <w:keepNext w:val="0"/>
        <w:keepLines w:val="0"/>
        <w:pageBreakBefore w:val="0"/>
        <w:kinsoku/>
        <w:wordWrap/>
        <w:overflowPunct/>
        <w:topLinePunct w:val="0"/>
        <w:adjustRightInd w:val="0"/>
        <w:snapToGrid w:val="0"/>
        <w:spacing w:line="600" w:lineRule="exact"/>
        <w:ind w:left="0" w:leftChars="0" w:firstLine="640" w:firstLineChars="200"/>
        <w:textAlignment w:val="auto"/>
        <w:rPr>
          <w:rFonts w:hint="eastAsia" w:ascii="方正黑体_GBK" w:eastAsia="方正黑体_GBK"/>
          <w:color w:val="auto"/>
          <w:sz w:val="32"/>
        </w:rPr>
      </w:pPr>
      <w:r>
        <w:rPr>
          <w:rFonts w:hint="eastAsia" w:ascii="方正黑体_GBK" w:eastAsia="方正黑体_GBK"/>
          <w:color w:val="auto"/>
          <w:sz w:val="32"/>
        </w:rPr>
        <w:t>二</w:t>
      </w:r>
      <w:r>
        <w:rPr>
          <w:rFonts w:hint="eastAsia" w:ascii="方正黑体_GBK" w:eastAsia="方正黑体_GBK"/>
          <w:color w:val="auto"/>
          <w:sz w:val="32"/>
          <w:lang w:eastAsia="zh-CN"/>
        </w:rPr>
        <w:t>、</w:t>
      </w:r>
      <w:r>
        <w:rPr>
          <w:rFonts w:hint="eastAsia" w:ascii="方正黑体_GBK" w:eastAsia="方正黑体_GBK"/>
          <w:color w:val="auto"/>
          <w:sz w:val="32"/>
        </w:rPr>
        <w:t>工作任务</w:t>
      </w:r>
    </w:p>
    <w:p>
      <w:pPr>
        <w:keepNext w:val="0"/>
        <w:keepLines w:val="0"/>
        <w:pageBreakBefore w:val="0"/>
        <w:kinsoku/>
        <w:wordWrap/>
        <w:overflowPunct/>
        <w:topLinePunct w:val="0"/>
        <w:adjustRightInd w:val="0"/>
        <w:snapToGrid w:val="0"/>
        <w:spacing w:line="600" w:lineRule="exact"/>
        <w:ind w:left="0" w:leftChars="0" w:firstLine="640" w:firstLineChars="200"/>
        <w:textAlignment w:val="auto"/>
        <w:rPr>
          <w:rFonts w:hint="eastAsia" w:ascii="华文楷体" w:hAnsi="华文楷体" w:eastAsia="华文楷体" w:cs="华文楷体"/>
          <w:color w:val="auto"/>
          <w:sz w:val="32"/>
          <w:lang w:eastAsia="zh-CN"/>
        </w:rPr>
      </w:pPr>
      <w:r>
        <w:rPr>
          <w:rFonts w:hint="eastAsia" w:ascii="华文楷体" w:hAnsi="华文楷体" w:eastAsia="华文楷体" w:cs="华文楷体"/>
          <w:color w:val="auto"/>
          <w:sz w:val="32"/>
          <w:lang w:eastAsia="zh-CN"/>
        </w:rPr>
        <w:t>（一）工作任务</w:t>
      </w:r>
    </w:p>
    <w:p>
      <w:pPr>
        <w:keepNext w:val="0"/>
        <w:keepLines w:val="0"/>
        <w:pageBreakBefore w:val="0"/>
        <w:kinsoku/>
        <w:wordWrap/>
        <w:overflowPunct/>
        <w:topLinePunct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eastAsia="zh-CN"/>
        </w:rPr>
        <w:t>1.分类监督。按照消毒产品风险等级及生产条件进行分类监督。第一类为消毒剂和抗（抑）菌剂生产企业，第二类为消毒器械生产企业，第三类为卫生用品（抗抑菌剂除外）生产企业。</w:t>
      </w:r>
    </w:p>
    <w:p>
      <w:pPr>
        <w:keepNext w:val="0"/>
        <w:keepLines w:val="0"/>
        <w:pageBreakBefore w:val="0"/>
        <w:kinsoku/>
        <w:wordWrap/>
        <w:overflowPunct/>
        <w:topLinePunct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eastAsia="zh-CN"/>
        </w:rPr>
        <w:t>2.综合评价。监督检查内容包括综合管理、生产过程管理、产品卫生质量管理、产品抽检4项。在本年度完成对消毒产品生产企业4项内容的监督检查后进行综合评价（评价表见附件1），采用标化分作为企业综合评价的最终得分。评价结果分为优秀单位、合格单位、重点监督单位。评价原则为优秀单位标化分大于85分、关键项合格且本年度未受到行政处罚；合格单位标化分60-85分且关键项合格；重点监督单位标化分小于60分或关键项不合格。如检查评价为优秀单位但受到过行政处罚，最终评价结果降为合格单位。</w:t>
      </w:r>
    </w:p>
    <w:p>
      <w:pPr>
        <w:keepNext w:val="0"/>
        <w:keepLines w:val="0"/>
        <w:pageBreakBefore w:val="0"/>
        <w:kinsoku/>
        <w:wordWrap/>
        <w:overflowPunct/>
        <w:topLinePunct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eastAsia="zh-CN"/>
        </w:rPr>
        <w:t>3.结果应用。各县区卫健局及市卫生健康监督中心要积极探索建立综合评价结果与日常监管结合的工作模式。对综合评价结果为“优秀”的企业，降低日常监督频次和抽检频次，对综合评价结果为“重点监督”的企业，要加大监督检查力度。要将评价结果与生产企业卫生许可延续、信用体系建设等挂钩。充分发挥综合评价结果对企业规范管理的积极引导和动态监管作用，主动将评价结果和关键项不合格的生产企业向经营单位、医疗卫生机构等进行推送。市卫生健康委将对评价结果为“优秀”和“重点监督”的生产企业进行通报。</w:t>
      </w:r>
    </w:p>
    <w:p>
      <w:pPr>
        <w:keepNext w:val="0"/>
        <w:keepLines w:val="0"/>
        <w:pageBreakBefore w:val="0"/>
        <w:kinsoku/>
        <w:wordWrap/>
        <w:overflowPunct/>
        <w:topLinePunct w:val="0"/>
        <w:adjustRightInd w:val="0"/>
        <w:snapToGrid w:val="0"/>
        <w:spacing w:line="600" w:lineRule="exact"/>
        <w:ind w:left="0" w:leftChars="0" w:firstLine="640" w:firstLineChars="200"/>
        <w:textAlignment w:val="auto"/>
        <w:rPr>
          <w:rFonts w:hint="eastAsia" w:ascii="方正楷体_GBK" w:eastAsia="方正楷体_GBK"/>
          <w:color w:val="auto"/>
          <w:sz w:val="32"/>
          <w:lang w:eastAsia="zh-CN"/>
        </w:rPr>
      </w:pPr>
      <w:r>
        <w:rPr>
          <w:rFonts w:hint="eastAsia" w:ascii="黑体" w:hAnsi="黑体" w:eastAsia="黑体" w:cs="黑体"/>
          <w:color w:val="auto"/>
          <w:sz w:val="32"/>
          <w:lang w:eastAsia="zh-CN"/>
        </w:rPr>
        <w:t>（二）评价结果上报</w:t>
      </w:r>
    </w:p>
    <w:p>
      <w:pPr>
        <w:keepNext w:val="0"/>
        <w:keepLines w:val="0"/>
        <w:pageBreakBefore w:val="0"/>
        <w:kinsoku/>
        <w:wordWrap/>
        <w:overflowPunct/>
        <w:topLinePunct w:val="0"/>
        <w:adjustRightInd w:val="0"/>
        <w:snapToGrid w:val="0"/>
        <w:spacing w:line="600" w:lineRule="exact"/>
        <w:ind w:left="0" w:leftChars="0" w:firstLine="640" w:firstLineChars="200"/>
        <w:jc w:val="left"/>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eastAsia="zh-CN"/>
        </w:rPr>
        <w:t>评价结果通过卫生健康监督信息平（https://xxpt.jdzx.</w:t>
      </w:r>
    </w:p>
    <w:p>
      <w:pPr>
        <w:keepNext w:val="0"/>
        <w:keepLines w:val="0"/>
        <w:pageBreakBefore w:val="0"/>
        <w:kinsoku/>
        <w:wordWrap/>
        <w:overflowPunct/>
        <w:topLinePunct w:val="0"/>
        <w:adjustRightInd w:val="0"/>
        <w:snapToGrid w:val="0"/>
        <w:spacing w:line="600" w:lineRule="exact"/>
        <w:ind w:left="0" w:leftChars="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eastAsia="zh-CN"/>
        </w:rPr>
        <w:t>net.cn/nhisportal/，以下简称“信息报告系统”）上报。“信息报告系统”直报用户在“监督检查、检测填报”消毒产品生产企业模块填报监督检查、检测评价记录。“基础版业务系统”用户在本系统“监督执法”消毒产品生产企业模块上报监督检查评价记录，并将数据交换到“信息报告系统”，在“信息报告系统”上报检测记录。“自建业务系统”用户使用全交换方式（监督检查、检测及综合评价结果记录全交换）或二次上报方式（监督检查、检测记录数据交换，综合评价结果使用“信息报告系统”副卡二次上报）上报评价数据。评价结果均由“信息报告系统”计算产出。</w:t>
      </w:r>
    </w:p>
    <w:p>
      <w:pPr>
        <w:keepNext w:val="0"/>
        <w:keepLines w:val="0"/>
        <w:pageBreakBefore w:val="0"/>
        <w:kinsoku/>
        <w:wordWrap/>
        <w:overflowPunct/>
        <w:topLinePunct w:val="0"/>
        <w:adjustRightInd w:val="0"/>
        <w:snapToGrid w:val="0"/>
        <w:spacing w:line="600" w:lineRule="exact"/>
        <w:ind w:left="0" w:leftChars="0" w:firstLine="640" w:firstLineChars="200"/>
        <w:textAlignment w:val="auto"/>
        <w:rPr>
          <w:rFonts w:hint="eastAsia" w:ascii="方正楷体_GBK" w:eastAsia="方正楷体_GBK"/>
          <w:color w:val="auto"/>
          <w:sz w:val="32"/>
          <w:lang w:eastAsia="zh-CN"/>
        </w:rPr>
      </w:pPr>
      <w:r>
        <w:rPr>
          <w:rFonts w:hint="eastAsia" w:ascii="黑体" w:hAnsi="黑体" w:eastAsia="黑体" w:cs="黑体"/>
          <w:color w:val="auto"/>
          <w:sz w:val="32"/>
          <w:lang w:val="en-US" w:eastAsia="zh-CN"/>
        </w:rPr>
        <w:t>（三）</w:t>
      </w:r>
      <w:r>
        <w:rPr>
          <w:rFonts w:hint="eastAsia" w:ascii="黑体" w:hAnsi="黑体" w:eastAsia="黑体" w:cs="黑体"/>
          <w:color w:val="auto"/>
          <w:sz w:val="32"/>
          <w:lang w:eastAsia="zh-CN"/>
        </w:rPr>
        <w:t>抽查产品及检测项目（详见附表</w:t>
      </w:r>
      <w:r>
        <w:rPr>
          <w:rFonts w:hint="eastAsia" w:ascii="黑体" w:hAnsi="黑体" w:eastAsia="黑体" w:cs="黑体"/>
          <w:color w:val="auto"/>
          <w:sz w:val="32"/>
          <w:lang w:val="en-US" w:eastAsia="zh-CN"/>
        </w:rPr>
        <w:t>2</w:t>
      </w:r>
      <w:r>
        <w:rPr>
          <w:rFonts w:hint="eastAsia" w:ascii="黑体" w:hAnsi="黑体" w:eastAsia="黑体" w:cs="黑体"/>
          <w:color w:val="auto"/>
          <w:sz w:val="32"/>
          <w:lang w:eastAsia="zh-CN"/>
        </w:rPr>
        <w:t>）。</w:t>
      </w:r>
      <w:r>
        <w:rPr>
          <w:rFonts w:hint="eastAsia" w:ascii="方正楷体_GBK" w:eastAsia="方正楷体_GBK"/>
          <w:color w:val="auto"/>
          <w:sz w:val="32"/>
          <w:lang w:eastAsia="zh-CN"/>
        </w:rPr>
        <w:t xml:space="preserve"> </w:t>
      </w:r>
    </w:p>
    <w:p>
      <w:pPr>
        <w:keepNext w:val="0"/>
        <w:keepLines w:val="0"/>
        <w:pageBreakBefore w:val="0"/>
        <w:kinsoku/>
        <w:wordWrap/>
        <w:overflowPunct/>
        <w:topLinePunct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按照《消毒产品卫生安全评价规定》（国卫监督发〔2014〕36号）规定的</w:t>
      </w:r>
      <w:r>
        <w:rPr>
          <w:rFonts w:hint="eastAsia" w:ascii="仿宋_GB2312" w:hAnsi="仿宋_GB2312" w:eastAsia="仿宋_GB2312" w:cs="仿宋_GB2312"/>
          <w:color w:val="auto"/>
          <w:sz w:val="32"/>
          <w:lang w:val="zh-CN"/>
        </w:rPr>
        <w:t>第一类消毒产品：</w:t>
      </w:r>
      <w:r>
        <w:rPr>
          <w:rFonts w:hint="eastAsia" w:ascii="仿宋_GB2312" w:hAnsi="仿宋_GB2312" w:eastAsia="仿宋_GB2312" w:cs="仿宋_GB2312"/>
          <w:color w:val="auto"/>
          <w:sz w:val="32"/>
          <w:lang w:val="en-US" w:eastAsia="zh-CN"/>
        </w:rPr>
        <w:t>全省</w:t>
      </w:r>
      <w:r>
        <w:rPr>
          <w:rFonts w:hint="eastAsia" w:ascii="仿宋_GB2312" w:hAnsi="仿宋_GB2312" w:eastAsia="仿宋_GB2312" w:cs="仿宋_GB2312"/>
          <w:color w:val="auto"/>
          <w:sz w:val="32"/>
        </w:rPr>
        <w:t>抽取不少于</w:t>
      </w:r>
      <w:r>
        <w:rPr>
          <w:rFonts w:hint="eastAsia" w:ascii="仿宋_GB2312" w:hAnsi="仿宋_GB2312" w:eastAsia="仿宋_GB2312" w:cs="仿宋_GB2312"/>
          <w:color w:val="auto"/>
          <w:sz w:val="32"/>
          <w:lang w:val="en-US" w:eastAsia="zh-CN"/>
        </w:rPr>
        <w:t>20</w:t>
      </w:r>
      <w:r>
        <w:rPr>
          <w:rFonts w:hint="eastAsia" w:ascii="仿宋_GB2312" w:hAnsi="仿宋_GB2312" w:eastAsia="仿宋_GB2312" w:cs="仿宋_GB2312"/>
          <w:color w:val="auto"/>
          <w:sz w:val="32"/>
        </w:rPr>
        <w:t>个</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各地任务清单中每家生产企业抽取不少于1个</w:t>
      </w:r>
      <w:r>
        <w:rPr>
          <w:rFonts w:hint="eastAsia" w:ascii="仿宋_GB2312" w:hAnsi="仿宋_GB2312" w:eastAsia="仿宋_GB2312" w:cs="仿宋_GB2312"/>
          <w:color w:val="auto"/>
          <w:sz w:val="32"/>
        </w:rPr>
        <w:t>产品进行检验</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b w:val="0"/>
          <w:color w:val="auto"/>
          <w:sz w:val="32"/>
          <w:lang w:val="zh-CN"/>
        </w:rPr>
        <w:t>第二类消毒产品：</w:t>
      </w:r>
      <w:r>
        <w:rPr>
          <w:rFonts w:hint="eastAsia" w:ascii="仿宋_GB2312" w:hAnsi="仿宋_GB2312" w:eastAsia="仿宋_GB2312" w:cs="仿宋_GB2312"/>
          <w:b w:val="0"/>
          <w:color w:val="auto"/>
          <w:sz w:val="32"/>
          <w:lang w:val="en-US" w:eastAsia="zh-CN"/>
        </w:rPr>
        <w:t>全省</w:t>
      </w:r>
      <w:r>
        <w:rPr>
          <w:rFonts w:hint="eastAsia" w:ascii="仿宋_GB2312" w:hAnsi="仿宋_GB2312" w:eastAsia="仿宋_GB2312" w:cs="仿宋_GB2312"/>
          <w:b w:val="0"/>
          <w:color w:val="auto"/>
          <w:sz w:val="32"/>
          <w:lang w:val="zh-CN"/>
        </w:rPr>
        <w:t>抽取不少于30个、各地任务清单中每家生产企业抽取不少于1个抗（抑）菌制剂膏、霜剂型产品，依据《关于印发消毒产品中丙酸氯倍他索和盐酸左氧氟沙星测定</w:t>
      </w:r>
      <w:r>
        <w:rPr>
          <w:rFonts w:hint="eastAsia" w:ascii="仿宋_GB2312" w:hAnsi="仿宋_GB2312" w:eastAsia="仿宋_GB2312" w:cs="仿宋_GB2312"/>
          <w:b w:val="0"/>
          <w:color w:val="auto"/>
          <w:sz w:val="32"/>
          <w:lang w:val="en-US" w:eastAsia="zh-CN"/>
        </w:rPr>
        <w:t>-液相</w:t>
      </w:r>
      <w:r>
        <w:rPr>
          <w:rFonts w:hint="eastAsia" w:ascii="仿宋_GB2312" w:hAnsi="仿宋_GB2312" w:eastAsia="仿宋_GB2312" w:cs="仿宋_GB2312"/>
          <w:b w:val="0"/>
          <w:color w:val="auto"/>
          <w:sz w:val="32"/>
          <w:lang w:val="zh-CN" w:eastAsia="zh-CN"/>
        </w:rPr>
        <w:t>色谱-串</w:t>
      </w:r>
      <w:r>
        <w:rPr>
          <w:rFonts w:hint="eastAsia" w:ascii="仿宋_GB2312" w:hAnsi="仿宋_GB2312" w:eastAsia="仿宋_GB2312" w:cs="仿宋_GB2312"/>
          <w:b w:val="0"/>
          <w:color w:val="auto"/>
          <w:sz w:val="32"/>
          <w:lang w:val="en-US" w:eastAsia="zh-CN"/>
        </w:rPr>
        <w:t>联质谱法的通知》（卫办监督发〔2010〕54号）、WS/T 685-2020《</w:t>
      </w:r>
      <w:r>
        <w:rPr>
          <w:rFonts w:hint="eastAsia" w:ascii="仿宋_GB2312" w:hAnsi="仿宋_GB2312" w:eastAsia="仿宋_GB2312" w:cs="仿宋_GB2312"/>
          <w:b w:val="0"/>
          <w:color w:val="auto"/>
          <w:kern w:val="2"/>
          <w:sz w:val="32"/>
          <w:lang w:val="zh-CN" w:eastAsia="zh-CN"/>
        </w:rPr>
        <w:t>消毒剂与抗抑菌剂中抗真菌药物检测方法与评价要求</w:t>
      </w:r>
      <w:r>
        <w:rPr>
          <w:rFonts w:hint="eastAsia" w:ascii="仿宋_GB2312" w:hAnsi="仿宋_GB2312" w:eastAsia="仿宋_GB2312" w:cs="仿宋_GB2312"/>
          <w:b w:val="0"/>
          <w:color w:val="auto"/>
          <w:sz w:val="32"/>
          <w:lang w:val="en-US" w:eastAsia="zh-CN"/>
        </w:rPr>
        <w:t>》</w:t>
      </w:r>
      <w:r>
        <w:rPr>
          <w:rFonts w:hint="eastAsia" w:ascii="仿宋_GB2312" w:hAnsi="仿宋_GB2312" w:eastAsia="仿宋_GB2312" w:cs="仿宋_GB2312"/>
          <w:b w:val="0"/>
          <w:color w:val="auto"/>
          <w:sz w:val="32"/>
          <w:lang w:val="zh-CN"/>
        </w:rPr>
        <w:t>进行检验，是否非法添加禁用物质氯倍他索丙酸酯、咪康唑等，以本地企业生产的产品为主。</w:t>
      </w:r>
      <w:r>
        <w:rPr>
          <w:rFonts w:hint="eastAsia" w:ascii="仿宋_GB2312" w:hAnsi="仿宋_GB2312" w:eastAsia="仿宋_GB2312" w:cs="仿宋_GB2312"/>
          <w:b w:val="0"/>
          <w:color w:val="auto"/>
          <w:sz w:val="32"/>
        </w:rPr>
        <w:t>除抗（抑）菌剂以外的第二类消毒产品</w:t>
      </w:r>
      <w:r>
        <w:rPr>
          <w:rFonts w:hint="eastAsia" w:ascii="仿宋_GB2312" w:hAnsi="仿宋_GB2312" w:eastAsia="仿宋_GB2312" w:cs="仿宋_GB2312"/>
          <w:b w:val="0"/>
          <w:color w:val="auto"/>
          <w:sz w:val="32"/>
          <w:lang w:val="en-US" w:eastAsia="zh-CN"/>
        </w:rPr>
        <w:t>全省</w:t>
      </w:r>
      <w:r>
        <w:rPr>
          <w:rFonts w:hint="eastAsia" w:ascii="仿宋_GB2312" w:hAnsi="仿宋_GB2312" w:eastAsia="仿宋_GB2312" w:cs="仿宋_GB2312"/>
          <w:b w:val="0"/>
          <w:color w:val="auto"/>
          <w:sz w:val="32"/>
        </w:rPr>
        <w:t>抽取不少于</w:t>
      </w:r>
      <w:r>
        <w:rPr>
          <w:rFonts w:hint="eastAsia" w:ascii="仿宋_GB2312" w:hAnsi="仿宋_GB2312" w:eastAsia="仿宋_GB2312" w:cs="仿宋_GB2312"/>
          <w:b w:val="0"/>
          <w:color w:val="auto"/>
          <w:sz w:val="32"/>
          <w:lang w:eastAsia="zh-CN"/>
        </w:rPr>
        <w:t>2</w:t>
      </w:r>
      <w:r>
        <w:rPr>
          <w:rFonts w:hint="eastAsia" w:ascii="仿宋_GB2312" w:hAnsi="仿宋_GB2312" w:eastAsia="仿宋_GB2312" w:cs="仿宋_GB2312"/>
          <w:b w:val="0"/>
          <w:color w:val="auto"/>
          <w:sz w:val="32"/>
          <w:lang w:val="en-US" w:eastAsia="zh-CN"/>
        </w:rPr>
        <w:t>0</w:t>
      </w:r>
      <w:r>
        <w:rPr>
          <w:rFonts w:hint="eastAsia" w:ascii="仿宋_GB2312" w:hAnsi="仿宋_GB2312" w:eastAsia="仿宋_GB2312" w:cs="仿宋_GB2312"/>
          <w:b w:val="0"/>
          <w:color w:val="auto"/>
          <w:sz w:val="32"/>
        </w:rPr>
        <w:t>个</w:t>
      </w:r>
      <w:r>
        <w:rPr>
          <w:rFonts w:hint="eastAsia" w:ascii="仿宋_GB2312" w:hAnsi="仿宋_GB2312" w:eastAsia="仿宋_GB2312" w:cs="仿宋_GB2312"/>
          <w:b w:val="0"/>
          <w:color w:val="auto"/>
          <w:sz w:val="32"/>
          <w:lang w:eastAsia="zh-CN"/>
        </w:rPr>
        <w:t>、</w:t>
      </w:r>
      <w:r>
        <w:rPr>
          <w:rFonts w:hint="eastAsia" w:ascii="仿宋_GB2312" w:hAnsi="仿宋_GB2312" w:eastAsia="仿宋_GB2312" w:cs="仿宋_GB2312"/>
          <w:b w:val="0"/>
          <w:color w:val="auto"/>
          <w:sz w:val="32"/>
        </w:rPr>
        <w:t>各地任务清单中每家生产企业抽取不少于1个产品进行检验</w:t>
      </w:r>
      <w:r>
        <w:rPr>
          <w:rFonts w:hint="eastAsia" w:ascii="仿宋_GB2312" w:hAnsi="仿宋_GB2312" w:eastAsia="仿宋_GB2312" w:cs="仿宋_GB2312"/>
          <w:b w:val="0"/>
          <w:color w:val="auto"/>
          <w:sz w:val="32"/>
          <w:lang w:eastAsia="zh-CN"/>
        </w:rPr>
        <w:t>。</w:t>
      </w:r>
      <w:r>
        <w:rPr>
          <w:rFonts w:hint="eastAsia" w:ascii="仿宋_GB2312" w:hAnsi="仿宋_GB2312" w:eastAsia="仿宋_GB2312" w:cs="仿宋_GB2312"/>
          <w:color w:val="auto"/>
          <w:sz w:val="32"/>
          <w:lang w:val="zh-CN"/>
        </w:rPr>
        <w:t>第三类消毒产品：</w:t>
      </w:r>
      <w:r>
        <w:rPr>
          <w:rFonts w:hint="eastAsia" w:ascii="仿宋_GB2312" w:hAnsi="仿宋_GB2312" w:eastAsia="仿宋_GB2312" w:cs="仿宋_GB2312"/>
          <w:color w:val="auto"/>
          <w:sz w:val="32"/>
          <w:lang w:val="en-US" w:eastAsia="zh-CN"/>
        </w:rPr>
        <w:t>全省</w:t>
      </w:r>
      <w:r>
        <w:rPr>
          <w:rFonts w:hint="eastAsia" w:ascii="仿宋_GB2312" w:hAnsi="仿宋_GB2312" w:eastAsia="仿宋_GB2312" w:cs="仿宋_GB2312"/>
          <w:color w:val="auto"/>
          <w:sz w:val="32"/>
        </w:rPr>
        <w:t>抽取不少于10个</w:t>
      </w:r>
      <w:r>
        <w:rPr>
          <w:rFonts w:hint="eastAsia" w:ascii="仿宋_GB2312" w:hAnsi="仿宋_GB2312" w:eastAsia="仿宋_GB2312" w:cs="仿宋_GB2312"/>
          <w:color w:val="auto"/>
          <w:sz w:val="32"/>
          <w:lang w:eastAsia="zh-CN"/>
        </w:rPr>
        <w:t>、各地任务清单中每家生产企业抽取不少于1个</w:t>
      </w:r>
      <w:r>
        <w:rPr>
          <w:rFonts w:hint="eastAsia" w:ascii="仿宋_GB2312" w:hAnsi="仿宋_GB2312" w:eastAsia="仿宋_GB2312" w:cs="仿宋_GB2312"/>
          <w:color w:val="auto"/>
          <w:sz w:val="32"/>
        </w:rPr>
        <w:t>产品进行检验，重点抽查成人排泄物卫生用品、妇女经期卫生用品（如产品总数不足10个，则被抽取到的生产企业的产品全部进行检验）。</w:t>
      </w:r>
      <w:r>
        <w:rPr>
          <w:rFonts w:hint="eastAsia" w:ascii="仿宋_GB2312" w:hAnsi="仿宋_GB2312" w:eastAsia="仿宋_GB2312" w:cs="仿宋_GB2312"/>
          <w:color w:val="auto"/>
          <w:sz w:val="32"/>
          <w:lang w:val="en-US" w:eastAsia="zh-CN"/>
        </w:rPr>
        <w:t xml:space="preserve">   </w:t>
      </w:r>
    </w:p>
    <w:p>
      <w:pPr>
        <w:keepNext w:val="0"/>
        <w:keepLines w:val="0"/>
        <w:pageBreakBefore w:val="0"/>
        <w:kinsoku/>
        <w:wordWrap/>
        <w:overflowPunct/>
        <w:topLinePunct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eastAsia="zh-CN"/>
        </w:rPr>
        <w:t>被</w:t>
      </w:r>
      <w:r>
        <w:rPr>
          <w:rFonts w:hint="eastAsia" w:ascii="仿宋_GB2312" w:hAnsi="仿宋_GB2312" w:eastAsia="仿宋_GB2312" w:cs="仿宋_GB2312"/>
          <w:color w:val="auto"/>
          <w:sz w:val="32"/>
        </w:rPr>
        <w:t>抽查</w:t>
      </w:r>
      <w:r>
        <w:rPr>
          <w:rFonts w:hint="eastAsia" w:ascii="仿宋_GB2312" w:hAnsi="仿宋_GB2312" w:eastAsia="仿宋_GB2312" w:cs="仿宋_GB2312"/>
          <w:color w:val="auto"/>
          <w:sz w:val="32"/>
          <w:lang w:eastAsia="zh-CN"/>
        </w:rPr>
        <w:t>企业抽中类别消毒产品的</w:t>
      </w:r>
      <w:r>
        <w:rPr>
          <w:rFonts w:hint="eastAsia" w:ascii="仿宋_GB2312" w:hAnsi="仿宋_GB2312" w:eastAsia="仿宋_GB2312" w:cs="仿宋_GB2312"/>
          <w:color w:val="auto"/>
          <w:sz w:val="32"/>
        </w:rPr>
        <w:t>数量不足</w:t>
      </w:r>
      <w:r>
        <w:rPr>
          <w:rFonts w:hint="eastAsia" w:ascii="仿宋_GB2312" w:hAnsi="仿宋_GB2312" w:eastAsia="仿宋_GB2312" w:cs="仿宋_GB2312"/>
          <w:color w:val="auto"/>
          <w:sz w:val="32"/>
          <w:lang w:eastAsia="zh-CN"/>
        </w:rPr>
        <w:t>时</w:t>
      </w:r>
      <w:r>
        <w:rPr>
          <w:rFonts w:hint="eastAsia" w:ascii="仿宋_GB2312" w:hAnsi="仿宋_GB2312" w:eastAsia="仿宋_GB2312" w:cs="仿宋_GB2312"/>
          <w:color w:val="auto"/>
          <w:sz w:val="32"/>
        </w:rPr>
        <w:t>，则以该企业其他类别消毒产品数量补足。抽查的第一类、第二类、第三类产品不能达到国家规定的数量时，省卫生健康委将</w:t>
      </w:r>
      <w:r>
        <w:rPr>
          <w:rFonts w:hint="eastAsia" w:ascii="仿宋_GB2312" w:hAnsi="仿宋_GB2312" w:eastAsia="仿宋_GB2312" w:cs="仿宋_GB2312"/>
          <w:color w:val="auto"/>
          <w:sz w:val="32"/>
          <w:lang w:val="en-US" w:eastAsia="zh-CN"/>
        </w:rPr>
        <w:t>根据实际</w:t>
      </w:r>
      <w:r>
        <w:rPr>
          <w:rFonts w:hint="eastAsia" w:ascii="仿宋_GB2312" w:hAnsi="仿宋_GB2312" w:eastAsia="仿宋_GB2312" w:cs="仿宋_GB2312"/>
          <w:color w:val="auto"/>
          <w:sz w:val="32"/>
        </w:rPr>
        <w:t>适当调整。</w:t>
      </w:r>
    </w:p>
    <w:p>
      <w:pPr>
        <w:keepNext w:val="0"/>
        <w:keepLines w:val="0"/>
        <w:pageBreakBefore w:val="0"/>
        <w:kinsoku/>
        <w:wordWrap/>
        <w:overflowPunct/>
        <w:topLinePunct w:val="0"/>
        <w:adjustRightInd w:val="0"/>
        <w:snapToGrid w:val="0"/>
        <w:spacing w:line="600" w:lineRule="exact"/>
        <w:ind w:left="0" w:leftChars="0" w:firstLine="640" w:firstLineChars="200"/>
        <w:textAlignment w:val="auto"/>
        <w:rPr>
          <w:rFonts w:hint="eastAsia" w:ascii="黑体" w:hAnsi="黑体" w:eastAsia="黑体" w:cs="黑体"/>
          <w:color w:val="auto"/>
          <w:sz w:val="32"/>
        </w:rPr>
      </w:pPr>
      <w:r>
        <w:rPr>
          <w:rFonts w:hint="eastAsia" w:ascii="黑体" w:hAnsi="黑体" w:eastAsia="黑体" w:cs="黑体"/>
          <w:color w:val="auto"/>
          <w:sz w:val="32"/>
        </w:rPr>
        <w:t>三、工作要求</w:t>
      </w:r>
    </w:p>
    <w:p>
      <w:pPr>
        <w:keepNext w:val="0"/>
        <w:keepLines w:val="0"/>
        <w:pageBreakBefore w:val="0"/>
        <w:kinsoku/>
        <w:wordWrap/>
        <w:overflowPunct/>
        <w:topLinePunct w:val="0"/>
        <w:adjustRightInd w:val="0"/>
        <w:snapToGrid w:val="0"/>
        <w:spacing w:before="0" w:beforeAutospacing="0" w:after="0" w:afterAutospacing="0" w:line="600" w:lineRule="exact"/>
        <w:ind w:left="0" w:leftChars="0"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（一）</w:t>
      </w:r>
      <w:r>
        <w:rPr>
          <w:rFonts w:hint="eastAsia" w:ascii="仿宋_GB2312" w:hAnsi="仿宋_GB2312" w:eastAsia="仿宋_GB2312" w:cs="仿宋_GB2312"/>
          <w:color w:val="auto"/>
          <w:sz w:val="32"/>
          <w:lang w:val="en-US" w:eastAsia="zh-CN"/>
        </w:rPr>
        <w:t>各县区卫健局及市卫生健康监督中心在开展工作时</w:t>
      </w:r>
      <w:r>
        <w:rPr>
          <w:rFonts w:hint="eastAsia" w:ascii="仿宋_GB2312" w:hAnsi="仿宋_GB2312" w:eastAsia="仿宋_GB2312" w:cs="仿宋_GB2312"/>
          <w:color w:val="auto"/>
          <w:sz w:val="32"/>
        </w:rPr>
        <w:t>要坚持问题导向，</w:t>
      </w:r>
      <w:r>
        <w:rPr>
          <w:rFonts w:hint="eastAsia" w:ascii="仿宋_GB2312" w:hAnsi="仿宋_GB2312" w:eastAsia="仿宋_GB2312" w:cs="仿宋_GB2312"/>
          <w:color w:val="auto"/>
          <w:sz w:val="32"/>
          <w:lang w:val="zh-CN"/>
        </w:rPr>
        <w:t>逐一核查抗（抑）菌制剂生产企业卫生许可规范情况、已备案抗（抑）菌制剂卫生安全评价报告合规情况、抗（抑）菌膏、霜剂是否非法添加</w:t>
      </w:r>
      <w:r>
        <w:rPr>
          <w:rFonts w:hint="eastAsia" w:ascii="仿宋_GB2312" w:hAnsi="仿宋_GB2312" w:eastAsia="仿宋_GB2312" w:cs="仿宋_GB2312"/>
          <w:color w:val="auto"/>
          <w:sz w:val="32"/>
        </w:rPr>
        <w:t>激素等</w:t>
      </w:r>
      <w:r>
        <w:rPr>
          <w:rFonts w:hint="eastAsia" w:ascii="仿宋_GB2312" w:hAnsi="仿宋_GB2312" w:eastAsia="仿宋_GB2312" w:cs="仿宋_GB2312"/>
          <w:color w:val="auto"/>
          <w:sz w:val="32"/>
          <w:lang w:val="zh-CN"/>
        </w:rPr>
        <w:t>禁用物质情况，此项内容纳入202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lang w:val="zh-CN"/>
        </w:rPr>
        <w:t>年</w:t>
      </w:r>
      <w:r>
        <w:rPr>
          <w:rFonts w:hint="eastAsia" w:ascii="仿宋_GB2312" w:hAnsi="仿宋_GB2312" w:eastAsia="仿宋_GB2312" w:cs="仿宋_GB2312"/>
          <w:color w:val="auto"/>
          <w:sz w:val="32"/>
          <w:lang w:val="en-US" w:eastAsia="zh-CN"/>
        </w:rPr>
        <w:t>全市</w:t>
      </w:r>
      <w:r>
        <w:rPr>
          <w:rFonts w:hint="eastAsia" w:ascii="仿宋_GB2312" w:hAnsi="仿宋_GB2312" w:eastAsia="仿宋_GB2312" w:cs="仿宋_GB2312"/>
          <w:color w:val="auto"/>
          <w:sz w:val="32"/>
          <w:lang w:val="zh-CN"/>
        </w:rPr>
        <w:t>打击侵犯知识产权和制售假冒伪劣商品工作考评。</w:t>
      </w:r>
    </w:p>
    <w:p>
      <w:pPr>
        <w:keepNext w:val="0"/>
        <w:keepLines w:val="0"/>
        <w:pageBreakBefore w:val="0"/>
        <w:kinsoku/>
        <w:wordWrap/>
        <w:overflowPunct/>
        <w:topLinePunct w:val="0"/>
        <w:adjustRightInd w:val="0"/>
        <w:snapToGrid w:val="0"/>
        <w:spacing w:before="0" w:beforeAutospacing="0" w:after="0" w:afterAutospacing="0" w:line="600" w:lineRule="exact"/>
        <w:ind w:left="0" w:leftChars="0" w:firstLine="640" w:firstLineChars="200"/>
        <w:textAlignment w:val="auto"/>
        <w:rPr>
          <w:rFonts w:hint="eastAsia" w:ascii="仿宋_GB2312" w:hAnsi="仿宋_GB2312" w:eastAsia="仿宋_GB2312" w:cs="仿宋_GB2312"/>
          <w:color w:val="auto"/>
          <w:sz w:val="32"/>
          <w:lang w:val="zh-CN" w:eastAsia="zh-CN"/>
        </w:rPr>
      </w:pPr>
      <w:r>
        <w:rPr>
          <w:rFonts w:hint="eastAsia" w:ascii="仿宋_GB2312" w:hAnsi="仿宋_GB2312" w:eastAsia="仿宋_GB2312" w:cs="仿宋_GB2312"/>
          <w:color w:val="auto"/>
          <w:sz w:val="32"/>
        </w:rPr>
        <w:t>（二）</w:t>
      </w:r>
      <w:r>
        <w:rPr>
          <w:rFonts w:hint="eastAsia" w:ascii="仿宋_GB2312" w:hAnsi="仿宋_GB2312" w:eastAsia="仿宋_GB2312" w:cs="仿宋_GB2312"/>
          <w:color w:val="auto"/>
          <w:sz w:val="32"/>
          <w:lang w:val="en-US" w:eastAsia="zh-CN"/>
        </w:rPr>
        <w:t>各县区卫健局及市卫生健康监督中心要进一步</w:t>
      </w:r>
      <w:r>
        <w:rPr>
          <w:rFonts w:hint="eastAsia" w:ascii="仿宋_GB2312" w:hAnsi="仿宋_GB2312" w:eastAsia="仿宋_GB2312" w:cs="仿宋_GB2312"/>
          <w:color w:val="auto"/>
          <w:sz w:val="32"/>
        </w:rPr>
        <w:t>加大检测力度，严厉查处违法行为。抽查过程中</w:t>
      </w:r>
      <w:r>
        <w:rPr>
          <w:rFonts w:hint="eastAsia" w:ascii="仿宋_GB2312" w:hAnsi="仿宋_GB2312" w:eastAsia="仿宋_GB2312" w:cs="仿宋_GB2312"/>
          <w:color w:val="auto"/>
          <w:sz w:val="32"/>
          <w:lang w:val="zh-CN"/>
        </w:rPr>
        <w:t>发现可疑消毒产品时，及时采样送检，加大抽样检测力度，防范不合格产品流入市场；发现添加违禁物质行为，应当责令企业立即停止</w:t>
      </w:r>
      <w:r>
        <w:rPr>
          <w:rFonts w:hint="eastAsia" w:ascii="仿宋_GB2312" w:hAnsi="仿宋_GB2312" w:eastAsia="仿宋_GB2312" w:cs="仿宋_GB2312"/>
          <w:color w:val="auto"/>
          <w:sz w:val="32"/>
        </w:rPr>
        <w:t>生产</w:t>
      </w:r>
      <w:r>
        <w:rPr>
          <w:rFonts w:hint="eastAsia" w:ascii="仿宋_GB2312" w:hAnsi="仿宋_GB2312" w:eastAsia="仿宋_GB2312" w:cs="仿宋_GB2312"/>
          <w:color w:val="auto"/>
          <w:sz w:val="32"/>
          <w:lang w:val="zh-CN"/>
        </w:rPr>
        <w:t>销售</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val="zh-CN"/>
        </w:rPr>
        <w:t>依据《传染病防治法》《国务院关于加强食品等产品安全监督管理的特别规定》一查到底，依法从严查处；发现非本辖区问题产品，要及时通报生产企业所在地卫生健康行政部门，加大联合查处力度，涉嫌犯罪的及时移交公安机关</w:t>
      </w:r>
      <w:r>
        <w:rPr>
          <w:rFonts w:hint="eastAsia" w:ascii="仿宋_GB2312" w:hAnsi="仿宋_GB2312" w:eastAsia="仿宋_GB2312" w:cs="仿宋_GB2312"/>
          <w:color w:val="auto"/>
          <w:sz w:val="32"/>
        </w:rPr>
        <w:t>。</w:t>
      </w:r>
    </w:p>
    <w:p>
      <w:pPr>
        <w:keepNext w:val="0"/>
        <w:keepLines w:val="0"/>
        <w:pageBreakBefore w:val="0"/>
        <w:widowControl/>
        <w:kinsoku/>
        <w:wordWrap/>
        <w:overflowPunct/>
        <w:topLinePunct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（三）</w:t>
      </w:r>
      <w:r>
        <w:rPr>
          <w:rFonts w:hint="eastAsia" w:ascii="仿宋_GB2312" w:hAnsi="仿宋_GB2312" w:eastAsia="仿宋_GB2312" w:cs="仿宋_GB2312"/>
          <w:color w:val="auto"/>
          <w:sz w:val="32"/>
          <w:lang w:val="en-US" w:eastAsia="zh-CN"/>
        </w:rPr>
        <w:t>各县区卫健局及市卫生健康监督中心</w:t>
      </w:r>
      <w:r>
        <w:rPr>
          <w:rFonts w:hint="eastAsia" w:ascii="仿宋_GB2312" w:hAnsi="仿宋_GB2312" w:eastAsia="仿宋_GB2312" w:cs="仿宋_GB2312"/>
          <w:color w:val="auto"/>
          <w:sz w:val="32"/>
        </w:rPr>
        <w:t>要指派专人负责，提供必要的支持，保障</w:t>
      </w:r>
      <w:r>
        <w:rPr>
          <w:rFonts w:hint="eastAsia" w:ascii="仿宋_GB2312" w:hAnsi="仿宋_GB2312" w:eastAsia="仿宋_GB2312" w:cs="仿宋_GB2312"/>
          <w:color w:val="auto"/>
          <w:sz w:val="32"/>
          <w:lang w:val="en-US" w:eastAsia="zh-CN"/>
        </w:rPr>
        <w:t>消毒产品随机监督抽查</w:t>
      </w:r>
      <w:r>
        <w:rPr>
          <w:rFonts w:hint="eastAsia" w:ascii="仿宋_GB2312" w:hAnsi="仿宋_GB2312" w:eastAsia="仿宋_GB2312" w:cs="仿宋_GB2312"/>
          <w:color w:val="auto"/>
          <w:sz w:val="32"/>
        </w:rPr>
        <w:t>工作顺利实施。市、县级承担卫生监督职能的机构要做到监督检查与规范、指导并重，并以</w:t>
      </w:r>
      <w:r>
        <w:rPr>
          <w:rFonts w:hint="eastAsia" w:ascii="仿宋_GB2312" w:hAnsi="仿宋_GB2312" w:eastAsia="仿宋_GB2312" w:cs="仿宋_GB2312"/>
          <w:color w:val="auto"/>
          <w:sz w:val="32"/>
          <w:lang w:val="en-US" w:eastAsia="zh-CN"/>
        </w:rPr>
        <w:t>此项</w:t>
      </w:r>
      <w:r>
        <w:rPr>
          <w:rFonts w:hint="eastAsia" w:ascii="仿宋_GB2312" w:hAnsi="仿宋_GB2312" w:eastAsia="仿宋_GB2312" w:cs="仿宋_GB2312"/>
          <w:color w:val="auto"/>
          <w:sz w:val="32"/>
        </w:rPr>
        <w:t>工作为契机，建立监督执法信息分析与通报制度，逐步提高消毒产品监督工作效率与水平。</w:t>
      </w:r>
      <w:r>
        <w:rPr>
          <w:rFonts w:hint="eastAsia" w:ascii="仿宋_GB2312" w:hAnsi="仿宋_GB2312" w:eastAsia="仿宋_GB2312" w:cs="仿宋_GB2312"/>
          <w:color w:val="auto"/>
          <w:sz w:val="32"/>
          <w:lang w:eastAsia="zh-CN"/>
        </w:rPr>
        <w:t>市</w:t>
      </w:r>
      <w:r>
        <w:rPr>
          <w:rFonts w:hint="eastAsia" w:ascii="仿宋_GB2312" w:hAnsi="仿宋_GB2312" w:eastAsia="仿宋_GB2312" w:cs="仿宋_GB2312"/>
          <w:color w:val="auto"/>
          <w:sz w:val="32"/>
        </w:rPr>
        <w:t>卫生健康监督中心要切实加强对工作的指导，对工作过程中发现的问题进行研究并提出对策建议。</w:t>
      </w:r>
      <w:r>
        <w:rPr>
          <w:rFonts w:hint="eastAsia" w:ascii="仿宋_GB2312" w:hAnsi="仿宋_GB2312" w:eastAsia="仿宋_GB2312" w:cs="仿宋_GB2312"/>
          <w:color w:val="auto"/>
          <w:sz w:val="32"/>
          <w:lang w:val="en-US" w:eastAsia="zh-CN"/>
        </w:rPr>
        <w:t>同时，要</w:t>
      </w:r>
      <w:r>
        <w:rPr>
          <w:rFonts w:hint="eastAsia" w:ascii="仿宋_GB2312" w:hAnsi="仿宋_GB2312" w:eastAsia="仿宋_GB2312" w:cs="仿宋_GB2312"/>
          <w:color w:val="auto"/>
          <w:sz w:val="32"/>
        </w:rPr>
        <w:t>高度重视消毒产品生产企业综合评价系统试运行工作，及时发现并及时报告问题，省卫生健康监督中心负责指导解决。</w:t>
      </w:r>
    </w:p>
    <w:p>
      <w:pPr>
        <w:keepNext w:val="0"/>
        <w:keepLines w:val="0"/>
        <w:pageBreakBefore w:val="0"/>
        <w:widowControl/>
        <w:kinsoku/>
        <w:wordWrap/>
        <w:overflowPunct/>
        <w:topLinePunct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lang w:val="zh-CN"/>
        </w:rPr>
      </w:pPr>
      <w:r>
        <w:rPr>
          <w:rFonts w:hint="eastAsia" w:ascii="仿宋_GB2312" w:hAnsi="仿宋_GB2312" w:eastAsia="仿宋_GB2312" w:cs="仿宋_GB2312"/>
          <w:color w:val="auto"/>
          <w:sz w:val="32"/>
          <w:lang w:val="zh-CN" w:eastAsia="zh-CN"/>
        </w:rPr>
        <w:t>（</w:t>
      </w:r>
      <w:r>
        <w:rPr>
          <w:rFonts w:hint="eastAsia" w:ascii="仿宋_GB2312" w:hAnsi="仿宋_GB2312" w:eastAsia="仿宋_GB2312" w:cs="仿宋_GB2312"/>
          <w:color w:val="auto"/>
          <w:sz w:val="32"/>
          <w:lang w:val="en-US" w:eastAsia="zh-CN"/>
        </w:rPr>
        <w:t>四</w:t>
      </w:r>
      <w:r>
        <w:rPr>
          <w:rFonts w:hint="eastAsia" w:ascii="仿宋_GB2312" w:hAnsi="仿宋_GB2312" w:eastAsia="仿宋_GB2312" w:cs="仿宋_GB2312"/>
          <w:color w:val="auto"/>
          <w:sz w:val="32"/>
          <w:lang w:val="zh-CN" w:eastAsia="zh-CN"/>
        </w:rPr>
        <w:t>）</w:t>
      </w:r>
      <w:r>
        <w:rPr>
          <w:rFonts w:hint="eastAsia" w:ascii="仿宋_GB2312" w:hAnsi="仿宋_GB2312" w:eastAsia="仿宋_GB2312" w:cs="仿宋_GB2312"/>
          <w:color w:val="auto"/>
          <w:sz w:val="32"/>
          <w:lang w:val="zh-CN"/>
        </w:rPr>
        <w:t>各县区卫健局及市卫生健康监督中心要于202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lang w:val="zh-CN"/>
        </w:rPr>
        <w:t>年</w:t>
      </w:r>
      <w:r>
        <w:rPr>
          <w:rFonts w:hint="eastAsia" w:ascii="仿宋_GB2312" w:hAnsi="仿宋_GB2312" w:eastAsia="仿宋_GB2312" w:cs="仿宋_GB2312"/>
          <w:color w:val="auto"/>
          <w:sz w:val="32"/>
          <w:lang w:val="zh-CN" w:eastAsia="zh-CN"/>
        </w:rPr>
        <w:t>11</w:t>
      </w:r>
      <w:r>
        <w:rPr>
          <w:rFonts w:hint="eastAsia" w:ascii="仿宋_GB2312" w:hAnsi="仿宋_GB2312" w:eastAsia="仿宋_GB2312" w:cs="仿宋_GB2312"/>
          <w:color w:val="auto"/>
          <w:sz w:val="32"/>
          <w:lang w:val="zh-CN"/>
        </w:rPr>
        <w:t>月</w:t>
      </w:r>
      <w:r>
        <w:rPr>
          <w:rFonts w:hint="eastAsia" w:ascii="仿宋_GB2312" w:hAnsi="仿宋_GB2312" w:eastAsia="仿宋_GB2312" w:cs="仿宋_GB2312"/>
          <w:color w:val="auto"/>
          <w:sz w:val="32"/>
          <w:lang w:val="en-US" w:eastAsia="zh-CN"/>
        </w:rPr>
        <w:t>5</w:t>
      </w:r>
      <w:r>
        <w:rPr>
          <w:rFonts w:hint="eastAsia" w:ascii="仿宋_GB2312" w:hAnsi="仿宋_GB2312" w:eastAsia="仿宋_GB2312" w:cs="仿宋_GB2312"/>
          <w:color w:val="auto"/>
          <w:sz w:val="32"/>
          <w:lang w:val="zh-CN"/>
        </w:rPr>
        <w:t>日前完成抗（抑）菌制剂生产企业摸底检查和抗（抑）菌制剂膏、霜剂型抽查任务，并将本</w:t>
      </w:r>
      <w:r>
        <w:rPr>
          <w:rFonts w:hint="eastAsia" w:ascii="仿宋_GB2312" w:hAnsi="仿宋_GB2312" w:eastAsia="仿宋_GB2312" w:cs="仿宋_GB2312"/>
          <w:color w:val="auto"/>
          <w:sz w:val="32"/>
          <w:lang w:val="zh-CN" w:eastAsia="zh-CN"/>
        </w:rPr>
        <w:t>地</w:t>
      </w:r>
      <w:r>
        <w:rPr>
          <w:rFonts w:hint="eastAsia" w:ascii="仿宋_GB2312" w:hAnsi="仿宋_GB2312" w:eastAsia="仿宋_GB2312" w:cs="仿宋_GB2312"/>
          <w:color w:val="auto"/>
          <w:sz w:val="32"/>
          <w:lang w:val="zh-CN"/>
        </w:rPr>
        <w:t>抗（抑）菌制剂生产企业检查和抗（抑）菌制剂膏、霜剂型抽查工作总结（电子版）、检查案件查处汇总表（附表</w:t>
      </w:r>
      <w:r>
        <w:rPr>
          <w:rFonts w:hint="eastAsia" w:ascii="仿宋_GB2312" w:hAnsi="仿宋_GB2312" w:eastAsia="仿宋_GB2312" w:cs="仿宋_GB2312"/>
          <w:color w:val="auto"/>
          <w:sz w:val="32"/>
          <w:lang w:val="en-US" w:eastAsia="zh-CN"/>
        </w:rPr>
        <w:t>4</w:t>
      </w:r>
      <w:r>
        <w:rPr>
          <w:rFonts w:hint="eastAsia" w:ascii="仿宋_GB2312" w:hAnsi="仿宋_GB2312" w:eastAsia="仿宋_GB2312" w:cs="仿宋_GB2312"/>
          <w:color w:val="auto"/>
          <w:sz w:val="32"/>
          <w:lang w:val="zh-CN"/>
        </w:rPr>
        <w:t>、</w:t>
      </w:r>
      <w:r>
        <w:rPr>
          <w:rFonts w:hint="eastAsia" w:ascii="仿宋_GB2312" w:hAnsi="仿宋_GB2312" w:eastAsia="仿宋_GB2312" w:cs="仿宋_GB2312"/>
          <w:color w:val="auto"/>
          <w:sz w:val="32"/>
          <w:lang w:val="en-US" w:eastAsia="zh-CN"/>
        </w:rPr>
        <w:t>5</w:t>
      </w:r>
      <w:r>
        <w:rPr>
          <w:rFonts w:hint="eastAsia" w:ascii="仿宋_GB2312" w:hAnsi="仿宋_GB2312" w:eastAsia="仿宋_GB2312" w:cs="仿宋_GB2312"/>
          <w:color w:val="auto"/>
          <w:sz w:val="32"/>
          <w:lang w:val="zh-CN"/>
        </w:rPr>
        <w:t>）和违法添加禁用物质产品清单（附表</w:t>
      </w:r>
      <w:r>
        <w:rPr>
          <w:rFonts w:hint="eastAsia" w:ascii="仿宋_GB2312" w:hAnsi="仿宋_GB2312" w:eastAsia="仿宋_GB2312" w:cs="仿宋_GB2312"/>
          <w:color w:val="auto"/>
          <w:sz w:val="32"/>
          <w:lang w:val="en-US" w:eastAsia="zh-CN"/>
        </w:rPr>
        <w:t>6</w:t>
      </w:r>
      <w:r>
        <w:rPr>
          <w:rFonts w:hint="eastAsia" w:ascii="仿宋_GB2312" w:hAnsi="仿宋_GB2312" w:eastAsia="仿宋_GB2312" w:cs="仿宋_GB2312"/>
          <w:color w:val="auto"/>
          <w:sz w:val="32"/>
          <w:lang w:val="zh-CN"/>
        </w:rPr>
        <w:t>）</w:t>
      </w:r>
      <w:r>
        <w:rPr>
          <w:rFonts w:hint="eastAsia" w:ascii="仿宋_GB2312" w:hAnsi="仿宋_GB2312" w:eastAsia="仿宋_GB2312" w:cs="仿宋_GB2312"/>
          <w:color w:val="auto"/>
          <w:sz w:val="32"/>
          <w:lang w:val="zh-CN" w:eastAsia="zh-CN"/>
        </w:rPr>
        <w:t>报送我委。</w:t>
      </w:r>
      <w:r>
        <w:rPr>
          <w:rFonts w:hint="eastAsia" w:ascii="仿宋_GB2312" w:hAnsi="仿宋_GB2312" w:eastAsia="仿宋_GB2312" w:cs="仿宋_GB2312"/>
          <w:color w:val="auto"/>
          <w:sz w:val="32"/>
          <w:lang w:val="zh-CN"/>
        </w:rPr>
        <w:t>重大案件及重要情况随时报告。其他的抽查任务和数据填报工作要于202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lang w:val="zh-CN"/>
        </w:rPr>
        <w:t>年11月</w:t>
      </w:r>
      <w:r>
        <w:rPr>
          <w:rFonts w:hint="eastAsia" w:ascii="仿宋_GB2312" w:hAnsi="仿宋_GB2312" w:eastAsia="仿宋_GB2312" w:cs="仿宋_GB2312"/>
          <w:color w:val="auto"/>
          <w:sz w:val="32"/>
          <w:lang w:val="en-US" w:eastAsia="zh-CN"/>
        </w:rPr>
        <w:t>15</w:t>
      </w:r>
      <w:r>
        <w:rPr>
          <w:rFonts w:hint="eastAsia" w:ascii="仿宋_GB2312" w:hAnsi="仿宋_GB2312" w:eastAsia="仿宋_GB2312" w:cs="仿宋_GB2312"/>
          <w:color w:val="auto"/>
          <w:sz w:val="32"/>
          <w:lang w:val="zh-CN"/>
        </w:rPr>
        <w:t>日前完成，消毒产品监督抽查表头标记有“★”的汇总表尚不能通过“信息报告系统”个案填报直接生成，需填报汇总表上报信息。</w:t>
      </w:r>
    </w:p>
    <w:p>
      <w:pPr>
        <w:keepNext w:val="0"/>
        <w:keepLines w:val="0"/>
        <w:pageBreakBefore w:val="0"/>
        <w:widowControl/>
        <w:kinsoku/>
        <w:wordWrap/>
        <w:overflowPunct/>
        <w:topLinePunct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lang w:val="zh-CN"/>
        </w:rPr>
      </w:pPr>
      <w:r>
        <w:rPr>
          <w:rFonts w:hint="eastAsia" w:ascii="仿宋_GB2312" w:hAnsi="仿宋_GB2312" w:eastAsia="仿宋_GB2312" w:cs="仿宋_GB2312"/>
          <w:color w:val="auto"/>
          <w:sz w:val="32"/>
          <w:lang w:val="zh-CN"/>
        </w:rPr>
        <w:t>同时，</w:t>
      </w:r>
      <w:r>
        <w:rPr>
          <w:rFonts w:hint="eastAsia" w:ascii="仿宋_GB2312" w:hAnsi="仿宋_GB2312" w:eastAsia="仿宋_GB2312" w:cs="仿宋_GB2312"/>
          <w:color w:val="auto"/>
          <w:sz w:val="32"/>
          <w:lang w:eastAsia="zh-CN"/>
        </w:rPr>
        <w:t>各县区卫健局及市卫生健康监督中心</w:t>
      </w:r>
      <w:r>
        <w:rPr>
          <w:rFonts w:hint="eastAsia" w:ascii="仿宋_GB2312" w:hAnsi="仿宋_GB2312" w:eastAsia="仿宋_GB2312" w:cs="仿宋_GB2312"/>
          <w:color w:val="auto"/>
          <w:sz w:val="32"/>
          <w:lang w:val="zh-CN"/>
        </w:rPr>
        <w:t>要摸清辖区消毒产品生产企业现状，分析梳理问题及影响因素，提出推进</w:t>
      </w:r>
      <w:r>
        <w:rPr>
          <w:rFonts w:hint="eastAsia" w:ascii="仿宋_GB2312" w:hAnsi="仿宋_GB2312" w:eastAsia="仿宋_GB2312" w:cs="仿宋_GB2312"/>
          <w:color w:val="auto"/>
          <w:sz w:val="32"/>
          <w:lang w:val="en-US" w:eastAsia="zh-CN"/>
        </w:rPr>
        <w:t>消毒产品生产企业分类监督</w:t>
      </w:r>
      <w:r>
        <w:rPr>
          <w:rFonts w:hint="eastAsia" w:ascii="仿宋_GB2312" w:hAnsi="仿宋_GB2312" w:eastAsia="仿宋_GB2312" w:cs="仿宋_GB2312"/>
          <w:color w:val="auto"/>
          <w:sz w:val="32"/>
          <w:lang w:val="zh-CN"/>
        </w:rPr>
        <w:t>工作的意见和建议，并于2023年6月</w:t>
      </w:r>
      <w:r>
        <w:rPr>
          <w:rFonts w:hint="eastAsia" w:ascii="仿宋_GB2312" w:hAnsi="仿宋_GB2312" w:eastAsia="仿宋_GB2312" w:cs="仿宋_GB2312"/>
          <w:color w:val="auto"/>
          <w:sz w:val="32"/>
          <w:lang w:val="en-US" w:eastAsia="zh-CN"/>
        </w:rPr>
        <w:t>15</w:t>
      </w:r>
      <w:r>
        <w:rPr>
          <w:rFonts w:hint="eastAsia" w:ascii="仿宋_GB2312" w:hAnsi="仿宋_GB2312" w:eastAsia="仿宋_GB2312" w:cs="仿宋_GB2312"/>
          <w:color w:val="auto"/>
          <w:sz w:val="32"/>
          <w:lang w:val="zh-CN"/>
        </w:rPr>
        <w:t>日、1</w:t>
      </w:r>
      <w:r>
        <w:rPr>
          <w:rFonts w:hint="eastAsia" w:ascii="仿宋_GB2312" w:hAnsi="仿宋_GB2312" w:eastAsia="仿宋_GB2312" w:cs="仿宋_GB2312"/>
          <w:color w:val="auto"/>
          <w:sz w:val="32"/>
          <w:lang w:val="en-US" w:eastAsia="zh-CN"/>
        </w:rPr>
        <w:t>1</w:t>
      </w:r>
      <w:r>
        <w:rPr>
          <w:rFonts w:hint="eastAsia" w:ascii="仿宋_GB2312" w:hAnsi="仿宋_GB2312" w:eastAsia="仿宋_GB2312" w:cs="仿宋_GB2312"/>
          <w:color w:val="auto"/>
          <w:sz w:val="32"/>
          <w:lang w:val="zh-CN"/>
        </w:rPr>
        <w:t>月</w:t>
      </w:r>
      <w:r>
        <w:rPr>
          <w:rFonts w:hint="eastAsia" w:ascii="仿宋_GB2312" w:hAnsi="仿宋_GB2312" w:eastAsia="仿宋_GB2312" w:cs="仿宋_GB2312"/>
          <w:color w:val="auto"/>
          <w:sz w:val="32"/>
          <w:lang w:val="en-US" w:eastAsia="zh-CN"/>
        </w:rPr>
        <w:t>15</w:t>
      </w:r>
      <w:r>
        <w:rPr>
          <w:rFonts w:hint="eastAsia" w:ascii="仿宋_GB2312" w:hAnsi="仿宋_GB2312" w:eastAsia="仿宋_GB2312" w:cs="仿宋_GB2312"/>
          <w:color w:val="auto"/>
          <w:sz w:val="32"/>
          <w:lang w:val="zh-CN"/>
        </w:rPr>
        <w:t>日前将</w:t>
      </w:r>
      <w:r>
        <w:rPr>
          <w:rFonts w:hint="eastAsia" w:ascii="仿宋_GB2312" w:hAnsi="仿宋_GB2312" w:eastAsia="仿宋_GB2312" w:cs="仿宋_GB2312"/>
          <w:color w:val="auto"/>
          <w:sz w:val="32"/>
          <w:lang w:val="en-US" w:eastAsia="zh-CN"/>
        </w:rPr>
        <w:t>消毒产品分类监督综合评价</w:t>
      </w:r>
      <w:r>
        <w:rPr>
          <w:rFonts w:hint="eastAsia" w:ascii="仿宋_GB2312" w:hAnsi="仿宋_GB2312" w:eastAsia="仿宋_GB2312" w:cs="仿宋_GB2312"/>
          <w:color w:val="auto"/>
          <w:sz w:val="32"/>
          <w:lang w:val="zh-CN"/>
        </w:rPr>
        <w:t>系统试用情况</w:t>
      </w:r>
      <w:r>
        <w:rPr>
          <w:rFonts w:hint="eastAsia" w:ascii="仿宋_GB2312" w:hAnsi="仿宋_GB2312" w:eastAsia="仿宋_GB2312" w:cs="仿宋_GB2312"/>
          <w:color w:val="auto"/>
          <w:sz w:val="32"/>
          <w:lang w:val="zh-CN" w:eastAsia="zh-CN"/>
        </w:rPr>
        <w:t>、</w:t>
      </w:r>
      <w:r>
        <w:rPr>
          <w:rFonts w:hint="eastAsia" w:ascii="仿宋_GB2312" w:hAnsi="仿宋_GB2312" w:eastAsia="仿宋_GB2312" w:cs="仿宋_GB2312"/>
          <w:color w:val="auto"/>
          <w:sz w:val="32"/>
          <w:lang w:val="en-US" w:eastAsia="zh-CN"/>
        </w:rPr>
        <w:t>分类监督工作开展情况以及消毒产品监督抽查</w:t>
      </w:r>
      <w:r>
        <w:rPr>
          <w:rFonts w:hint="eastAsia" w:ascii="仿宋_GB2312" w:hAnsi="仿宋_GB2312" w:eastAsia="仿宋_GB2312" w:cs="仿宋_GB2312"/>
          <w:color w:val="auto"/>
          <w:sz w:val="32"/>
          <w:lang w:val="zh-CN"/>
        </w:rPr>
        <w:t>工作</w:t>
      </w:r>
      <w:r>
        <w:rPr>
          <w:rFonts w:hint="eastAsia" w:ascii="仿宋_GB2312" w:hAnsi="仿宋_GB2312" w:eastAsia="仿宋_GB2312" w:cs="仿宋_GB2312"/>
          <w:color w:val="auto"/>
          <w:sz w:val="32"/>
          <w:lang w:val="zh-CN" w:eastAsia="zh-CN"/>
        </w:rPr>
        <w:t>阶段性</w:t>
      </w:r>
      <w:r>
        <w:rPr>
          <w:rFonts w:hint="eastAsia" w:ascii="仿宋_GB2312" w:hAnsi="仿宋_GB2312" w:eastAsia="仿宋_GB2312" w:cs="仿宋_GB2312"/>
          <w:color w:val="auto"/>
          <w:sz w:val="32"/>
          <w:lang w:val="zh-CN"/>
        </w:rPr>
        <w:t>总结</w:t>
      </w:r>
      <w:r>
        <w:rPr>
          <w:rFonts w:hint="eastAsia" w:ascii="仿宋_GB2312" w:hAnsi="仿宋_GB2312" w:eastAsia="仿宋_GB2312" w:cs="仿宋_GB2312"/>
          <w:color w:val="auto"/>
          <w:sz w:val="32"/>
          <w:lang w:val="zh-CN" w:eastAsia="zh-CN"/>
        </w:rPr>
        <w:t>和全年工作总结</w:t>
      </w:r>
      <w:r>
        <w:rPr>
          <w:rFonts w:hint="eastAsia" w:ascii="仿宋_GB2312" w:hAnsi="仿宋_GB2312" w:eastAsia="仿宋_GB2312" w:cs="仿宋_GB2312"/>
          <w:color w:val="auto"/>
          <w:sz w:val="32"/>
          <w:lang w:val="zh-CN"/>
        </w:rPr>
        <w:t>报送我委。</w:t>
      </w:r>
    </w:p>
    <w:p>
      <w:pPr>
        <w:keepNext w:val="0"/>
        <w:keepLines w:val="0"/>
        <w:pageBreakBefore w:val="0"/>
        <w:widowControl/>
        <w:kinsoku/>
        <w:wordWrap/>
        <w:overflowPunct/>
        <w:topLinePunct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联系人</w:t>
      </w:r>
      <w:r>
        <w:rPr>
          <w:rFonts w:hint="eastAsia" w:ascii="仿宋_GB2312" w:hAnsi="仿宋_GB2312" w:eastAsia="仿宋_GB2312" w:cs="仿宋_GB2312"/>
          <w:color w:val="auto"/>
          <w:sz w:val="32"/>
          <w:lang w:val="en-US" w:eastAsia="zh-CN"/>
        </w:rPr>
        <w:t>及联系方式</w:t>
      </w:r>
      <w:r>
        <w:rPr>
          <w:rFonts w:hint="eastAsia" w:ascii="仿宋_GB2312" w:hAnsi="仿宋_GB2312" w:eastAsia="仿宋_GB2312" w:cs="仿宋_GB2312"/>
          <w:color w:val="auto"/>
          <w:sz w:val="32"/>
        </w:rPr>
        <w:t>：</w:t>
      </w:r>
    </w:p>
    <w:p>
      <w:pPr>
        <w:keepNext w:val="0"/>
        <w:keepLines w:val="0"/>
        <w:pageBreakBefore w:val="0"/>
        <w:widowControl/>
        <w:kinsoku/>
        <w:wordWrap/>
        <w:overflowPunct/>
        <w:topLinePunct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eastAsia="zh-CN"/>
        </w:rPr>
        <w:t>市</w:t>
      </w:r>
      <w:r>
        <w:rPr>
          <w:rFonts w:hint="eastAsia" w:ascii="仿宋_GB2312" w:hAnsi="仿宋_GB2312" w:eastAsia="仿宋_GB2312" w:cs="仿宋_GB2312"/>
          <w:color w:val="auto"/>
          <w:sz w:val="32"/>
        </w:rPr>
        <w:t>卫生健康委综合监督</w:t>
      </w:r>
      <w:r>
        <w:rPr>
          <w:rFonts w:hint="eastAsia" w:ascii="仿宋_GB2312" w:hAnsi="仿宋_GB2312" w:eastAsia="仿宋_GB2312" w:cs="仿宋_GB2312"/>
          <w:color w:val="auto"/>
          <w:sz w:val="32"/>
          <w:lang w:eastAsia="zh-CN"/>
        </w:rPr>
        <w:t>科</w:t>
      </w:r>
      <w:r>
        <w:rPr>
          <w:rFonts w:hint="eastAsia" w:ascii="仿宋_GB2312" w:hAnsi="仿宋_GB2312" w:eastAsia="仿宋_GB2312" w:cs="仿宋_GB2312"/>
          <w:color w:val="auto"/>
          <w:sz w:val="32"/>
        </w:rPr>
        <w:t xml:space="preserve">  </w:t>
      </w:r>
      <w:r>
        <w:rPr>
          <w:rFonts w:hint="eastAsia" w:ascii="仿宋_GB2312" w:hAnsi="仿宋_GB2312" w:eastAsia="仿宋_GB2312" w:cs="仿宋_GB2312"/>
          <w:color w:val="auto"/>
          <w:sz w:val="32"/>
          <w:lang w:eastAsia="zh-CN"/>
        </w:rPr>
        <w:t>贾占春</w:t>
      </w: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color w:val="auto"/>
          <w:sz w:val="32"/>
        </w:rPr>
        <w:t>04</w:t>
      </w:r>
      <w:r>
        <w:rPr>
          <w:rFonts w:hint="eastAsia" w:ascii="仿宋_GB2312" w:hAnsi="仿宋_GB2312" w:eastAsia="仿宋_GB2312" w:cs="仿宋_GB2312"/>
          <w:color w:val="auto"/>
          <w:sz w:val="32"/>
          <w:lang w:val="en-US" w:eastAsia="zh-CN"/>
        </w:rPr>
        <w:t>27</w:t>
      </w:r>
      <w:r>
        <w:rPr>
          <w:rFonts w:hint="eastAsia" w:ascii="仿宋_GB2312" w:hAnsi="仿宋_GB2312" w:eastAsia="仿宋_GB2312" w:cs="仿宋_GB2312"/>
          <w:color w:val="auto"/>
          <w:sz w:val="32"/>
        </w:rPr>
        <w:t>-29</w:t>
      </w:r>
      <w:r>
        <w:rPr>
          <w:rFonts w:hint="eastAsia" w:ascii="仿宋_GB2312" w:hAnsi="仿宋_GB2312" w:eastAsia="仿宋_GB2312" w:cs="仿宋_GB2312"/>
          <w:color w:val="auto"/>
          <w:sz w:val="32"/>
          <w:lang w:val="en-US" w:eastAsia="zh-CN"/>
        </w:rPr>
        <w:t>39068</w:t>
      </w:r>
    </w:p>
    <w:p>
      <w:pPr>
        <w:keepNext w:val="0"/>
        <w:keepLines w:val="0"/>
        <w:pageBreakBefore w:val="0"/>
        <w:widowControl/>
        <w:kinsoku/>
        <w:wordWrap/>
        <w:overflowPunct/>
        <w:topLinePunct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 xml:space="preserve">电子邮箱：jzc3882093@163.com </w:t>
      </w:r>
    </w:p>
    <w:p>
      <w:pPr>
        <w:keepNext w:val="0"/>
        <w:keepLines w:val="0"/>
        <w:pageBreakBefore w:val="0"/>
        <w:kinsoku/>
        <w:wordWrap/>
        <w:overflowPunct/>
        <w:topLinePunct w:val="0"/>
        <w:adjustRightInd w:val="0"/>
        <w:snapToGrid w:val="0"/>
        <w:spacing w:line="600" w:lineRule="exact"/>
        <w:ind w:left="0" w:leftChars="0" w:firstLine="1600" w:firstLineChars="500"/>
        <w:textAlignment w:val="auto"/>
        <w:rPr>
          <w:rFonts w:hint="eastAsia" w:ascii="仿宋_GB2312" w:hAnsi="仿宋_GB2312" w:eastAsia="仿宋_GB2312" w:cs="仿宋_GB2312"/>
          <w:color w:val="auto"/>
          <w:sz w:val="32"/>
        </w:rPr>
      </w:pPr>
    </w:p>
    <w:p>
      <w:pPr>
        <w:keepNext w:val="0"/>
        <w:keepLines w:val="0"/>
        <w:pageBreakBefore w:val="0"/>
        <w:kinsoku/>
        <w:wordWrap/>
        <w:overflowPunct/>
        <w:topLinePunct w:val="0"/>
        <w:adjustRightInd w:val="0"/>
        <w:snapToGrid w:val="0"/>
        <w:spacing w:before="0" w:beforeAutospacing="0" w:after="0" w:afterAutospacing="0" w:line="600" w:lineRule="exact"/>
        <w:ind w:left="0" w:leftChars="0" w:firstLine="640" w:firstLineChars="200"/>
        <w:jc w:val="left"/>
        <w:textAlignment w:val="auto"/>
        <w:rPr>
          <w:rFonts w:hint="eastAsia" w:ascii="仿宋_GB2312" w:hAnsi="仿宋_GB2312" w:eastAsia="仿宋_GB2312" w:cs="仿宋_GB2312"/>
          <w:color w:val="auto"/>
          <w:sz w:val="32"/>
          <w:lang w:val="zh-CN"/>
        </w:rPr>
      </w:pPr>
      <w:r>
        <w:rPr>
          <w:rFonts w:hint="eastAsia" w:ascii="仿宋_GB2312" w:hAnsi="仿宋_GB2312" w:eastAsia="仿宋_GB2312" w:cs="仿宋_GB2312"/>
          <w:color w:val="auto"/>
          <w:sz w:val="32"/>
          <w:lang w:val="zh-CN"/>
        </w:rPr>
        <w:t>附表</w:t>
      </w:r>
      <w:r>
        <w:rPr>
          <w:rFonts w:hint="eastAsia" w:ascii="仿宋_GB2312" w:hAnsi="仿宋_GB2312" w:eastAsia="仿宋_GB2312" w:cs="仿宋_GB2312"/>
          <w:color w:val="auto"/>
          <w:sz w:val="32"/>
          <w:lang w:val="en-US" w:eastAsia="zh-CN"/>
        </w:rPr>
        <w:t>:</w:t>
      </w:r>
      <w:r>
        <w:rPr>
          <w:rFonts w:hint="eastAsia" w:ascii="仿宋_GB2312" w:hAnsi="仿宋_GB2312" w:eastAsia="仿宋_GB2312" w:cs="仿宋_GB2312"/>
          <w:sz w:val="32"/>
        </w:rPr>
        <w:t>1.</w:t>
      </w:r>
      <w:r>
        <w:rPr>
          <w:rFonts w:hint="eastAsia" w:ascii="仿宋_GB2312" w:hAnsi="仿宋_GB2312" w:eastAsia="仿宋_GB2312" w:cs="仿宋_GB2312"/>
          <w:color w:val="auto"/>
          <w:sz w:val="32"/>
          <w:lang w:val="zh-CN"/>
        </w:rPr>
        <w:t>消毒产品生产企业分类监督综合评价表</w:t>
      </w:r>
    </w:p>
    <w:p>
      <w:pPr>
        <w:keepNext w:val="0"/>
        <w:keepLines w:val="0"/>
        <w:pageBreakBefore w:val="0"/>
        <w:tabs>
          <w:tab w:val="left" w:pos="1480"/>
          <w:tab w:val="left" w:pos="1701"/>
        </w:tabs>
        <w:kinsoku/>
        <w:wordWrap/>
        <w:overflowPunct/>
        <w:topLinePunct w:val="0"/>
        <w:adjustRightInd w:val="0"/>
        <w:snapToGrid w:val="0"/>
        <w:spacing w:before="0" w:beforeAutospacing="0" w:line="600" w:lineRule="exact"/>
        <w:ind w:left="0" w:leftChars="0"/>
        <w:jc w:val="left"/>
        <w:textAlignment w:val="auto"/>
        <w:rPr>
          <w:rFonts w:hint="eastAsia" w:ascii="仿宋_GB2312" w:hAnsi="仿宋_GB2312" w:eastAsia="仿宋_GB2312" w:cs="仿宋_GB2312"/>
          <w:sz w:val="32"/>
        </w:rPr>
      </w:pPr>
      <w:r>
        <w:rPr>
          <w:rFonts w:hint="eastAsia" w:ascii="仿宋_GB2312" w:hAnsi="仿宋_GB2312" w:eastAsia="仿宋_GB2312" w:cs="仿宋_GB2312"/>
          <w:w w:val="100"/>
          <w:sz w:val="32"/>
          <w:lang w:val="en-US" w:eastAsia="zh-CN"/>
        </w:rPr>
        <w:t xml:space="preserve">         </w:t>
      </w:r>
      <w:r>
        <w:rPr>
          <w:rFonts w:hint="eastAsia" w:ascii="仿宋_GB2312" w:hAnsi="仿宋_GB2312" w:eastAsia="仿宋_GB2312" w:cs="仿宋_GB2312"/>
          <w:w w:val="100"/>
          <w:sz w:val="32"/>
        </w:rPr>
        <w:t>2.</w:t>
      </w:r>
      <w:r>
        <w:rPr>
          <w:rFonts w:hint="eastAsia" w:ascii="仿宋_GB2312" w:hAnsi="仿宋_GB2312" w:eastAsia="仿宋_GB2312" w:cs="仿宋_GB2312"/>
          <w:color w:val="auto"/>
          <w:sz w:val="32"/>
          <w:lang w:val="zh-CN"/>
        </w:rPr>
        <w:t>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lang w:val="zh-CN"/>
        </w:rPr>
        <w:t>年</w:t>
      </w:r>
      <w:r>
        <w:rPr>
          <w:rFonts w:hint="eastAsia" w:ascii="仿宋_GB2312" w:hAnsi="仿宋_GB2312" w:eastAsia="仿宋_GB2312" w:cs="仿宋_GB2312"/>
          <w:color w:val="auto"/>
          <w:sz w:val="32"/>
          <w:lang w:val="en-US" w:eastAsia="zh-CN"/>
        </w:rPr>
        <w:t>全市</w:t>
      </w:r>
      <w:r>
        <w:rPr>
          <w:rFonts w:hint="eastAsia" w:ascii="仿宋_GB2312" w:hAnsi="仿宋_GB2312" w:eastAsia="仿宋_GB2312" w:cs="仿宋_GB2312"/>
          <w:color w:val="auto"/>
          <w:sz w:val="32"/>
          <w:lang w:val="zh-CN"/>
        </w:rPr>
        <w:t>消毒产品随机监督抽查计划表</w:t>
      </w:r>
    </w:p>
    <w:p>
      <w:pPr>
        <w:keepNext w:val="0"/>
        <w:keepLines w:val="0"/>
        <w:pageBreakBefore w:val="0"/>
        <w:kinsoku/>
        <w:wordWrap/>
        <w:overflowPunct/>
        <w:topLinePunct w:val="0"/>
        <w:adjustRightInd w:val="0"/>
        <w:snapToGrid w:val="0"/>
        <w:spacing w:before="0" w:beforeAutospacing="0" w:after="0" w:afterAutospacing="0" w:line="600" w:lineRule="exact"/>
        <w:ind w:left="0" w:leftChars="0" w:firstLine="0" w:firstLineChars="0"/>
        <w:jc w:val="lef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zh-CN"/>
        </w:rPr>
        <w:t xml:space="preserve">         </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lang w:val="zh-CN"/>
        </w:rPr>
        <w:t>.202</w:t>
      </w:r>
      <w:r>
        <w:rPr>
          <w:rFonts w:hint="eastAsia" w:ascii="仿宋_GB2312" w:hAnsi="仿宋_GB2312" w:eastAsia="仿宋_GB2312" w:cs="仿宋_GB2312"/>
          <w:color w:val="auto"/>
          <w:sz w:val="32"/>
          <w:lang w:val="en-US" w:eastAsia="zh-CN"/>
        </w:rPr>
        <w:t>3全市</w:t>
      </w:r>
      <w:r>
        <w:rPr>
          <w:rFonts w:hint="eastAsia" w:ascii="仿宋_GB2312" w:hAnsi="仿宋_GB2312" w:eastAsia="仿宋_GB2312" w:cs="仿宋_GB2312"/>
          <w:color w:val="auto"/>
          <w:sz w:val="32"/>
          <w:lang w:val="zh-CN"/>
        </w:rPr>
        <w:t>年消毒产品</w:t>
      </w:r>
      <w:r>
        <w:rPr>
          <w:rFonts w:hint="eastAsia" w:ascii="仿宋_GB2312" w:hAnsi="仿宋_GB2312" w:eastAsia="仿宋_GB2312" w:cs="仿宋_GB2312"/>
          <w:color w:val="auto"/>
          <w:sz w:val="32"/>
        </w:rPr>
        <w:t>随机监督抽查案件查处汇</w:t>
      </w:r>
    </w:p>
    <w:p>
      <w:pPr>
        <w:keepNext w:val="0"/>
        <w:keepLines w:val="0"/>
        <w:pageBreakBefore w:val="0"/>
        <w:kinsoku/>
        <w:wordWrap/>
        <w:overflowPunct/>
        <w:topLinePunct w:val="0"/>
        <w:adjustRightInd w:val="0"/>
        <w:snapToGrid w:val="0"/>
        <w:spacing w:line="600" w:lineRule="exact"/>
        <w:ind w:left="0" w:leftChars="0" w:firstLine="1600" w:firstLineChars="5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color w:val="auto"/>
          <w:sz w:val="32"/>
        </w:rPr>
        <w:t>总表</w:t>
      </w:r>
    </w:p>
    <w:p>
      <w:pPr>
        <w:keepNext w:val="0"/>
        <w:keepLines w:val="0"/>
        <w:pageBreakBefore w:val="0"/>
        <w:kinsoku/>
        <w:wordWrap/>
        <w:overflowPunct/>
        <w:topLinePunct w:val="0"/>
        <w:adjustRightInd w:val="0"/>
        <w:snapToGrid w:val="0"/>
        <w:spacing w:before="0" w:beforeAutospacing="0" w:after="0" w:afterAutospacing="0" w:line="600" w:lineRule="exact"/>
        <w:ind w:left="0" w:leftChars="0" w:firstLine="0" w:firstLineChars="0"/>
        <w:jc w:val="lef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 xml:space="preserve">         4</w:t>
      </w:r>
      <w:r>
        <w:rPr>
          <w:rFonts w:hint="eastAsia" w:ascii="仿宋_GB2312" w:hAnsi="仿宋_GB2312" w:eastAsia="仿宋_GB2312" w:cs="仿宋_GB2312"/>
          <w:color w:val="auto"/>
          <w:sz w:val="32"/>
        </w:rPr>
        <w:t>.202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z w:val="32"/>
          <w:lang w:val="en-US" w:eastAsia="zh-CN"/>
        </w:rPr>
        <w:t>全市</w:t>
      </w:r>
      <w:r>
        <w:rPr>
          <w:rFonts w:hint="eastAsia" w:ascii="仿宋_GB2312" w:hAnsi="仿宋_GB2312" w:eastAsia="仿宋_GB2312" w:cs="仿宋_GB2312"/>
          <w:color w:val="auto"/>
          <w:sz w:val="32"/>
          <w:lang w:val="zh-CN"/>
        </w:rPr>
        <w:t>抗（抑）菌制剂生产企业</w:t>
      </w:r>
      <w:r>
        <w:rPr>
          <w:rFonts w:hint="eastAsia" w:ascii="仿宋_GB2312" w:hAnsi="仿宋_GB2312" w:eastAsia="仿宋_GB2312" w:cs="仿宋_GB2312"/>
          <w:color w:val="auto"/>
          <w:sz w:val="32"/>
        </w:rPr>
        <w:t>随机监督</w:t>
      </w:r>
    </w:p>
    <w:p>
      <w:pPr>
        <w:keepNext w:val="0"/>
        <w:keepLines w:val="0"/>
        <w:pageBreakBefore w:val="0"/>
        <w:kinsoku/>
        <w:wordWrap/>
        <w:overflowPunct/>
        <w:topLinePunct w:val="0"/>
        <w:adjustRightInd w:val="0"/>
        <w:snapToGrid w:val="0"/>
        <w:spacing w:before="0" w:beforeAutospacing="0" w:after="0" w:afterAutospacing="0" w:line="600" w:lineRule="exact"/>
        <w:ind w:left="0" w:leftChars="0" w:firstLine="0" w:firstLineChars="0"/>
        <w:jc w:val="left"/>
        <w:textAlignment w:val="auto"/>
        <w:rPr>
          <w:rFonts w:hint="eastAsia" w:ascii="仿宋_GB2312" w:hAnsi="仿宋_GB2312" w:eastAsia="仿宋_GB2312" w:cs="仿宋_GB2312"/>
          <w:color w:val="auto"/>
          <w:sz w:val="32"/>
          <w:lang w:val="zh-CN"/>
        </w:rPr>
      </w:pP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color w:val="auto"/>
          <w:sz w:val="32"/>
        </w:rPr>
        <w:t>抽查</w:t>
      </w:r>
      <w:r>
        <w:rPr>
          <w:rFonts w:hint="eastAsia" w:ascii="仿宋_GB2312" w:hAnsi="仿宋_GB2312" w:eastAsia="仿宋_GB2312" w:cs="仿宋_GB2312"/>
          <w:color w:val="auto"/>
          <w:sz w:val="32"/>
          <w:lang w:val="zh-CN"/>
        </w:rPr>
        <w:t>案件查处汇总表</w:t>
      </w:r>
    </w:p>
    <w:p>
      <w:pPr>
        <w:keepNext w:val="0"/>
        <w:keepLines w:val="0"/>
        <w:pageBreakBefore w:val="0"/>
        <w:kinsoku/>
        <w:wordWrap/>
        <w:overflowPunct/>
        <w:topLinePunct w:val="0"/>
        <w:adjustRightInd w:val="0"/>
        <w:snapToGrid w:val="0"/>
        <w:spacing w:before="0" w:beforeAutospacing="0" w:after="0" w:afterAutospacing="0" w:line="600" w:lineRule="exact"/>
        <w:ind w:left="0" w:leftChars="0"/>
        <w:jc w:val="lef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 xml:space="preserve">         5</w:t>
      </w:r>
      <w:r>
        <w:rPr>
          <w:rFonts w:hint="eastAsia" w:ascii="仿宋_GB2312" w:hAnsi="仿宋_GB2312" w:eastAsia="仿宋_GB2312" w:cs="仿宋_GB2312"/>
          <w:color w:val="auto"/>
          <w:sz w:val="32"/>
        </w:rPr>
        <w:t>.202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z w:val="32"/>
          <w:lang w:val="en-US" w:eastAsia="zh-CN"/>
        </w:rPr>
        <w:t>全市</w:t>
      </w:r>
      <w:r>
        <w:rPr>
          <w:rFonts w:hint="eastAsia" w:ascii="仿宋_GB2312" w:hAnsi="仿宋_GB2312" w:eastAsia="仿宋_GB2312" w:cs="仿宋_GB2312"/>
          <w:color w:val="auto"/>
          <w:sz w:val="32"/>
          <w:lang w:val="zh-CN"/>
        </w:rPr>
        <w:t>抗（抑）菌制剂膏、霜剂型</w:t>
      </w:r>
      <w:r>
        <w:rPr>
          <w:rFonts w:hint="eastAsia" w:ascii="仿宋_GB2312" w:hAnsi="仿宋_GB2312" w:eastAsia="仿宋_GB2312" w:cs="仿宋_GB2312"/>
          <w:color w:val="auto"/>
          <w:sz w:val="32"/>
        </w:rPr>
        <w:t>随机监</w:t>
      </w:r>
    </w:p>
    <w:p>
      <w:pPr>
        <w:keepNext w:val="0"/>
        <w:keepLines w:val="0"/>
        <w:pageBreakBefore w:val="0"/>
        <w:kinsoku/>
        <w:wordWrap/>
        <w:overflowPunct/>
        <w:topLinePunct w:val="0"/>
        <w:adjustRightInd w:val="0"/>
        <w:snapToGrid w:val="0"/>
        <w:spacing w:before="0" w:beforeAutospacing="0" w:after="0" w:afterAutospacing="0" w:line="600" w:lineRule="exact"/>
        <w:ind w:left="0" w:leftChars="0" w:firstLine="0" w:firstLineChars="0"/>
        <w:jc w:val="lef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color w:val="auto"/>
          <w:sz w:val="32"/>
        </w:rPr>
        <w:t>督抽查案件查处汇总表</w:t>
      </w:r>
    </w:p>
    <w:p>
      <w:pPr>
        <w:keepNext w:val="0"/>
        <w:keepLines w:val="0"/>
        <w:pageBreakBefore w:val="0"/>
        <w:kinsoku/>
        <w:wordWrap/>
        <w:overflowPunct/>
        <w:topLinePunct w:val="0"/>
        <w:adjustRightInd w:val="0"/>
        <w:snapToGrid w:val="0"/>
        <w:spacing w:before="0" w:beforeAutospacing="0" w:after="0" w:afterAutospacing="0" w:line="600" w:lineRule="exact"/>
        <w:ind w:left="0" w:leftChars="0"/>
        <w:jc w:val="lef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 xml:space="preserve">         6</w:t>
      </w:r>
      <w:r>
        <w:rPr>
          <w:rFonts w:hint="eastAsia" w:ascii="仿宋_GB2312" w:hAnsi="仿宋_GB2312" w:eastAsia="仿宋_GB2312" w:cs="仿宋_GB2312"/>
          <w:color w:val="auto"/>
          <w:sz w:val="32"/>
        </w:rPr>
        <w:t>.202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z w:val="32"/>
          <w:lang w:val="en-US" w:eastAsia="zh-CN"/>
        </w:rPr>
        <w:t>全市</w:t>
      </w:r>
      <w:r>
        <w:rPr>
          <w:rFonts w:hint="eastAsia" w:ascii="仿宋_GB2312" w:hAnsi="仿宋_GB2312" w:eastAsia="仿宋_GB2312" w:cs="仿宋_GB2312"/>
          <w:color w:val="auto"/>
          <w:sz w:val="32"/>
        </w:rPr>
        <w:t>抗（抑）菌制剂膏、霜剂型违法添</w:t>
      </w:r>
    </w:p>
    <w:p>
      <w:pPr>
        <w:keepNext w:val="0"/>
        <w:keepLines w:val="0"/>
        <w:pageBreakBefore w:val="0"/>
        <w:kinsoku/>
        <w:wordWrap/>
        <w:overflowPunct/>
        <w:topLinePunct w:val="0"/>
        <w:adjustRightInd w:val="0"/>
        <w:snapToGrid w:val="0"/>
        <w:spacing w:before="0" w:beforeAutospacing="0" w:after="0" w:afterAutospacing="0" w:line="600" w:lineRule="exact"/>
        <w:ind w:left="0" w:leftChars="0" w:firstLine="0" w:firstLineChars="0"/>
        <w:jc w:val="left"/>
        <w:textAlignment w:val="auto"/>
        <w:rPr>
          <w:rFonts w:hint="eastAsia" w:ascii="仿宋_GB2312" w:hAnsi="仿宋_GB2312" w:eastAsia="仿宋_GB2312" w:cs="仿宋_GB2312"/>
        </w:rPr>
        <w:sectPr>
          <w:headerReference r:id="rId3" w:type="default"/>
          <w:footerReference r:id="rId4" w:type="default"/>
          <w:pgSz w:w="11905" w:h="16838"/>
          <w:pgMar w:top="1440" w:right="1633" w:bottom="1440" w:left="1633" w:header="851" w:footer="992" w:gutter="0"/>
          <w:pgNumType w:fmt="decimal"/>
          <w:cols w:space="720" w:num="1"/>
          <w:rtlGutter w:val="0"/>
          <w:docGrid w:type="lines" w:linePitch="450" w:charSpace="0"/>
        </w:sectPr>
      </w:pPr>
      <w:r>
        <w:rPr>
          <w:rFonts w:hint="eastAsia" w:ascii="仿宋_GB2312" w:hAnsi="仿宋_GB2312" w:eastAsia="仿宋_GB2312" w:cs="仿宋_GB2312"/>
          <w:color w:val="auto"/>
          <w:sz w:val="32"/>
          <w:lang w:val="en-US" w:eastAsia="zh-CN"/>
        </w:rPr>
        <w:t xml:space="preserve">           加禁</w:t>
      </w:r>
      <w:r>
        <w:rPr>
          <w:rFonts w:hint="eastAsia" w:ascii="仿宋_GB2312" w:hAnsi="仿宋_GB2312" w:eastAsia="仿宋_GB2312" w:cs="仿宋_GB2312"/>
          <w:color w:val="auto"/>
          <w:sz w:val="32"/>
        </w:rPr>
        <w:t>用物质产品清单</w:t>
      </w:r>
    </w:p>
    <w:p>
      <w:pPr>
        <w:adjustRightInd w:val="0"/>
        <w:snapToGrid w:val="0"/>
        <w:spacing w:after="0" w:afterAutospacing="0" w:line="260" w:lineRule="exact"/>
        <w:ind w:left="0" w:leftChars="0"/>
        <w:jc w:val="left"/>
        <w:rPr>
          <w:rFonts w:hint="eastAsia" w:ascii="方正黑体_GBK" w:eastAsia="方正黑体_GBK"/>
          <w:color w:val="auto"/>
          <w:lang w:val="en-US" w:eastAsia="zh-CN"/>
        </w:rPr>
      </w:pPr>
      <w:r>
        <w:rPr>
          <w:rFonts w:hint="eastAsia" w:ascii="方正黑体_GBK" w:eastAsia="方正黑体_GBK"/>
          <w:color w:val="auto"/>
        </w:rPr>
        <w:t>附表</w:t>
      </w:r>
      <w:r>
        <w:rPr>
          <w:rFonts w:hint="eastAsia" w:ascii="方正黑体_GBK" w:eastAsia="方正黑体_GBK"/>
          <w:color w:val="auto"/>
          <w:lang w:val="en-US" w:eastAsia="zh-CN"/>
        </w:rPr>
        <w:t>1</w:t>
      </w:r>
    </w:p>
    <w:p>
      <w:pPr>
        <w:adjustRightInd w:val="0"/>
        <w:snapToGrid w:val="0"/>
        <w:spacing w:after="0" w:afterAutospacing="0" w:line="260" w:lineRule="exact"/>
        <w:ind w:left="0" w:leftChars="0"/>
        <w:jc w:val="center"/>
        <w:rPr>
          <w:rFonts w:hint="eastAsia" w:ascii="华文中宋" w:hAnsi="华文中宋" w:eastAsia="华文中宋" w:cs="华文中宋"/>
        </w:rPr>
      </w:pPr>
      <w:r>
        <w:rPr>
          <w:rFonts w:hint="eastAsia" w:ascii="华文中宋" w:hAnsi="华文中宋" w:eastAsia="华文中宋" w:cs="华文中宋"/>
        </w:rPr>
        <w:t>消毒产品生产企业分类监督综合评价表</w:t>
      </w:r>
    </w:p>
    <w:p>
      <w:pPr>
        <w:adjustRightInd w:val="0"/>
        <w:snapToGrid w:val="0"/>
        <w:spacing w:before="0" w:beforeAutospacing="0" w:after="0" w:afterAutospacing="0" w:line="280" w:lineRule="exact"/>
        <w:ind w:left="0" w:leftChars="0"/>
        <w:outlineLvl w:val="0"/>
        <w:rPr>
          <w:rFonts w:hint="eastAsia" w:ascii="仿宋_GB2312" w:hAnsi="仿宋_GB2312" w:eastAsia="仿宋_GB2312" w:cs="仿宋_GB2312"/>
        </w:rPr>
      </w:pPr>
      <w:r>
        <w:rPr>
          <w:rFonts w:hint="eastAsia" w:ascii="仿宋_GB2312" w:hAnsi="仿宋_GB2312" w:eastAsia="仿宋_GB2312" w:cs="仿宋_GB2312"/>
        </w:rPr>
        <w:t>企业名称:___________________________________________</w:t>
      </w:r>
    </w:p>
    <w:p>
      <w:pPr>
        <w:adjustRightInd w:val="0"/>
        <w:snapToGrid w:val="0"/>
        <w:spacing w:before="0" w:beforeAutospacing="0" w:after="0" w:afterAutospacing="0" w:line="280" w:lineRule="exact"/>
        <w:ind w:left="0" w:leftChars="0"/>
        <w:outlineLvl w:val="0"/>
        <w:rPr>
          <w:rFonts w:hint="eastAsia" w:ascii="仿宋_GB2312" w:hAnsi="仿宋_GB2312" w:eastAsia="仿宋_GB2312" w:cs="仿宋_GB2312"/>
        </w:rPr>
      </w:pPr>
      <w:r>
        <w:rPr>
          <w:rFonts w:hint="eastAsia" w:ascii="仿宋_GB2312" w:hAnsi="仿宋_GB2312" w:eastAsia="仿宋_GB2312" w:cs="仿宋_GB2312"/>
        </w:rPr>
        <w:t>生产地址：___________________________________________</w:t>
      </w:r>
    </w:p>
    <w:p>
      <w:pPr>
        <w:adjustRightInd w:val="0"/>
        <w:snapToGrid w:val="0"/>
        <w:spacing w:before="0" w:beforeAutospacing="0" w:after="0" w:afterAutospacing="0" w:line="280" w:lineRule="exact"/>
        <w:ind w:left="0" w:leftChars="0"/>
        <w:outlineLvl w:val="0"/>
        <w:rPr>
          <w:rFonts w:hint="eastAsia" w:ascii="仿宋_GB2312" w:hAnsi="仿宋_GB2312" w:eastAsia="仿宋_GB2312" w:cs="仿宋_GB2312"/>
        </w:rPr>
      </w:pPr>
      <w:r>
        <w:rPr>
          <w:rFonts w:hint="eastAsia" w:ascii="仿宋_GB2312" w:hAnsi="仿宋_GB2312" w:eastAsia="仿宋_GB2312" w:cs="仿宋_GB2312"/>
        </w:rPr>
        <w:t>生产类别：□消毒剂  □消毒器械  □卫生用品（抗抑菌制剂除外）  □抗抑菌制剂</w:t>
      </w:r>
    </w:p>
    <w:p>
      <w:pPr>
        <w:adjustRightInd w:val="0"/>
        <w:snapToGrid w:val="0"/>
        <w:spacing w:before="0" w:beforeAutospacing="0" w:after="0" w:afterAutospacing="0" w:line="280" w:lineRule="exact"/>
        <w:ind w:left="0" w:leftChars="0"/>
        <w:outlineLvl w:val="0"/>
        <w:rPr>
          <w:rFonts w:hint="eastAsia" w:ascii="仿宋_GB2312" w:hAnsi="仿宋_GB2312" w:eastAsia="仿宋_GB2312" w:cs="仿宋_GB2312"/>
        </w:rPr>
      </w:pPr>
      <w:r>
        <w:rPr>
          <w:rFonts w:hint="eastAsia" w:ascii="仿宋_GB2312" w:hAnsi="仿宋_GB2312" w:eastAsia="仿宋_GB2312" w:cs="仿宋_GB2312"/>
        </w:rPr>
        <w:t>产品风险类别：□第一类    □第二类   □第三类</w:t>
      </w:r>
    </w:p>
    <w:p>
      <w:pPr>
        <w:adjustRightInd w:val="0"/>
        <w:snapToGrid w:val="0"/>
        <w:spacing w:before="0" w:beforeAutospacing="0" w:after="0" w:afterAutospacing="0" w:line="280" w:lineRule="exact"/>
        <w:ind w:left="0" w:leftChars="0"/>
        <w:outlineLvl w:val="0"/>
        <w:rPr>
          <w:rFonts w:hint="eastAsia" w:ascii="仿宋_GB2312" w:hAnsi="仿宋_GB2312" w:eastAsia="仿宋_GB2312" w:cs="仿宋_GB2312"/>
        </w:rPr>
      </w:pPr>
      <w:r>
        <w:rPr>
          <w:rFonts w:hint="eastAsia" w:ascii="仿宋_GB2312" w:hAnsi="仿宋_GB2312" w:eastAsia="仿宋_GB2312" w:cs="仿宋_GB2312"/>
        </w:rPr>
        <w:t>生产企业卫生许可证号：</w:t>
      </w:r>
      <w:r>
        <w:rPr>
          <w:rFonts w:hint="eastAsia" w:ascii="仿宋_GB2312" w:hAnsi="仿宋_GB2312" w:eastAsia="仿宋_GB2312" w:cs="仿宋_GB2312"/>
          <w:u w:val="single"/>
        </w:rPr>
        <w:t xml:space="preserve">   </w:t>
      </w:r>
      <w:r>
        <w:rPr>
          <w:rFonts w:hint="eastAsia" w:ascii="仿宋_GB2312" w:hAnsi="仿宋_GB2312" w:eastAsia="仿宋_GB2312" w:cs="仿宋_GB2312"/>
        </w:rPr>
        <w:t>卫消证字（    ）第</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号   </w:t>
      </w:r>
    </w:p>
    <w:p>
      <w:pPr>
        <w:adjustRightInd w:val="0"/>
        <w:snapToGrid w:val="0"/>
        <w:spacing w:before="0" w:beforeAutospacing="0" w:after="0" w:afterAutospacing="0" w:line="280" w:lineRule="exact"/>
        <w:ind w:left="0" w:leftChars="0"/>
        <w:outlineLvl w:val="0"/>
        <w:rPr>
          <w:rFonts w:hint="eastAsia" w:ascii="仿宋_GB2312" w:hAnsi="仿宋_GB2312" w:eastAsia="仿宋_GB2312" w:cs="仿宋_GB2312"/>
        </w:rPr>
      </w:pPr>
      <w:r>
        <w:rPr>
          <w:rFonts w:hint="eastAsia" w:ascii="仿宋_GB2312" w:hAnsi="仿宋_GB2312" w:eastAsia="仿宋_GB2312" w:cs="仿宋_GB2312"/>
        </w:rPr>
        <w:t xml:space="preserve">生产状况：□在生产  □未生产 </w:t>
      </w:r>
    </w:p>
    <w:p>
      <w:pPr>
        <w:adjustRightInd w:val="0"/>
        <w:snapToGrid w:val="0"/>
        <w:spacing w:before="0" w:beforeAutospacing="0" w:after="0" w:afterAutospacing="0" w:line="280" w:lineRule="exact"/>
        <w:ind w:left="0" w:leftChars="0"/>
        <w:outlineLvl w:val="0"/>
        <w:rPr>
          <w:rFonts w:hint="eastAsia" w:ascii="仿宋_GB2312" w:hAnsi="仿宋_GB2312" w:eastAsia="仿宋_GB2312" w:cs="仿宋_GB2312"/>
        </w:rPr>
      </w:pPr>
      <w:r>
        <w:rPr>
          <w:rFonts w:hint="eastAsia" w:ascii="仿宋_GB2312" w:hAnsi="仿宋_GB2312" w:eastAsia="仿宋_GB2312" w:cs="仿宋_GB2312"/>
        </w:rPr>
        <w:t xml:space="preserve">产品状况：□自有品牌  □代加工 </w:t>
      </w:r>
    </w:p>
    <w:p>
      <w:pPr>
        <w:adjustRightInd w:val="0"/>
        <w:snapToGrid w:val="0"/>
        <w:spacing w:before="0" w:beforeAutospacing="0" w:after="0" w:afterAutospacing="0" w:line="280" w:lineRule="exact"/>
        <w:ind w:left="0" w:leftChars="0"/>
        <w:outlineLvl w:val="0"/>
        <w:rPr>
          <w:rFonts w:hint="eastAsia" w:ascii="仿宋_GB2312" w:hAnsi="仿宋_GB2312" w:eastAsia="仿宋_GB2312" w:cs="仿宋_GB2312"/>
        </w:rPr>
      </w:pPr>
      <w:r>
        <w:rPr>
          <w:rFonts w:hint="eastAsia" w:ascii="仿宋_GB2312" w:hAnsi="仿宋_GB2312" w:eastAsia="仿宋_GB2312" w:cs="仿宋_GB2312"/>
        </w:rPr>
        <w:t>标化得分：</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w:t>
      </w:r>
    </w:p>
    <w:p>
      <w:pPr>
        <w:adjustRightInd w:val="0"/>
        <w:snapToGrid w:val="0"/>
        <w:spacing w:before="0" w:beforeAutospacing="0" w:after="0" w:afterAutospacing="0" w:line="280" w:lineRule="exact"/>
        <w:ind w:left="0" w:leftChars="0"/>
        <w:outlineLvl w:val="0"/>
        <w:rPr>
          <w:rFonts w:hint="eastAsia" w:ascii="仿宋_GB2312" w:hAnsi="仿宋_GB2312" w:eastAsia="仿宋_GB2312" w:cs="仿宋_GB2312"/>
        </w:rPr>
      </w:pPr>
      <w:r>
        <w:rPr>
          <w:rFonts w:hint="eastAsia" w:ascii="仿宋_GB2312" w:hAnsi="仿宋_GB2312" w:eastAsia="仿宋_GB2312" w:cs="仿宋_GB2312"/>
        </w:rPr>
        <w:t>综合评价结果：优秀□   合格□   重点监督□   未评价□</w:t>
      </w:r>
    </w:p>
    <w:p>
      <w:pPr>
        <w:widowControl/>
        <w:spacing w:line="280" w:lineRule="exact"/>
        <w:jc w:val="left"/>
        <w:rPr>
          <w:rFonts w:hint="eastAsia" w:ascii="仿宋_GB2312" w:hAnsi="仿宋_GB2312" w:eastAsia="仿宋_GB2312" w:cs="仿宋_GB2312"/>
        </w:rPr>
      </w:pPr>
      <w:r>
        <w:rPr>
          <w:rFonts w:hint="eastAsia" w:ascii="仿宋_GB2312" w:hAnsi="仿宋_GB2312" w:eastAsia="仿宋_GB2312" w:cs="仿宋_GB2312"/>
        </w:rPr>
        <w:t>评价时间：</w:t>
      </w:r>
    </w:p>
    <w:tbl>
      <w:tblPr>
        <w:tblStyle w:val="4"/>
        <w:tblW w:w="145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249"/>
        <w:gridCol w:w="2005"/>
        <w:gridCol w:w="3476"/>
        <w:gridCol w:w="809"/>
        <w:gridCol w:w="5464"/>
        <w:gridCol w:w="707"/>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721" w:hRule="atLeast"/>
        </w:trPr>
        <w:tc>
          <w:tcPr>
            <w:tcW w:w="124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keepNext w:val="0"/>
              <w:keepLines w:val="0"/>
              <w:pageBreakBefore w:val="0"/>
              <w:widowControl/>
              <w:kinsoku/>
              <w:wordWrap/>
              <w:overflowPunct/>
              <w:topLinePunct w:val="0"/>
              <w:adjustRightInd/>
              <w:snapToGrid/>
              <w:spacing w:line="260" w:lineRule="exact"/>
              <w:ind w:left="0" w:leftChars="0"/>
              <w:jc w:val="center"/>
              <w:textAlignment w:val="auto"/>
              <w:rPr>
                <w:rFonts w:hint="eastAsia" w:ascii="仿宋" w:eastAsia="仿宋"/>
                <w:b/>
                <w:kern w:val="0"/>
              </w:rPr>
            </w:pPr>
            <w:r>
              <w:rPr>
                <w:rFonts w:hint="eastAsia" w:ascii="仿宋" w:eastAsia="仿宋"/>
                <w:b/>
                <w:kern w:val="0"/>
              </w:rPr>
              <w:t>一、综合管理（20分）</w:t>
            </w: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b/>
                <w:kern w:val="0"/>
              </w:rPr>
            </w:pPr>
            <w:r>
              <w:rPr>
                <w:rFonts w:hint="eastAsia" w:ascii="仿宋" w:eastAsia="仿宋"/>
                <w:b/>
                <w:kern w:val="0"/>
              </w:rPr>
              <w:t>监督检查内容</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b/>
                <w:kern w:val="0"/>
              </w:rPr>
            </w:pPr>
            <w:r>
              <w:rPr>
                <w:rFonts w:hint="eastAsia" w:ascii="仿宋" w:eastAsia="仿宋"/>
                <w:b/>
                <w:kern w:val="0"/>
              </w:rPr>
              <w:t>分值</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b/>
                <w:kern w:val="0"/>
              </w:rPr>
            </w:pPr>
            <w:r>
              <w:rPr>
                <w:rFonts w:hint="eastAsia" w:ascii="仿宋" w:eastAsia="仿宋"/>
                <w:b/>
                <w:kern w:val="0"/>
              </w:rPr>
              <w:t>评分标准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b/>
                <w:kern w:val="0"/>
              </w:rPr>
            </w:pPr>
            <w:r>
              <w:rPr>
                <w:rFonts w:hint="eastAsia" w:ascii="仿宋" w:eastAsia="仿宋"/>
                <w:b/>
                <w:kern w:val="0"/>
              </w:rPr>
              <w:t>得分</w:t>
            </w: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b/>
                <w:kern w:val="0"/>
              </w:rPr>
            </w:pPr>
            <w:r>
              <w:rPr>
                <w:rFonts w:hint="eastAsia" w:ascii="仿宋" w:eastAsia="仿宋"/>
                <w:b/>
                <w:kern w:val="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1249"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 w:eastAsia="仿宋"/>
                <w:kern w:val="0"/>
              </w:rPr>
            </w:pPr>
            <w:r>
              <w:rPr>
                <w:rFonts w:hint="eastAsia" w:ascii="仿宋" w:eastAsia="仿宋"/>
                <w:kern w:val="0"/>
              </w:rPr>
              <w:t>综合管理及按规定取得卫生许可证</w:t>
            </w:r>
          </w:p>
          <w:p>
            <w:pPr>
              <w:widowControl/>
              <w:spacing w:line="260" w:lineRule="exact"/>
              <w:ind w:left="0" w:leftChars="0"/>
              <w:jc w:val="left"/>
              <w:rPr>
                <w:rFonts w:hint="eastAsia" w:ascii="仿宋" w:eastAsia="仿宋"/>
                <w:kern w:val="0"/>
              </w:rPr>
            </w:pPr>
          </w:p>
          <w:p>
            <w:pPr>
              <w:spacing w:line="260" w:lineRule="exact"/>
              <w:ind w:left="0" w:leftChars="0"/>
              <w:jc w:val="left"/>
              <w:rPr>
                <w:rFonts w:hint="eastAsia" w:ascii="仿宋" w:eastAsia="仿宋"/>
                <w:kern w:val="0"/>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1.依据本评价标准，开展综合评价自查。</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4</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未自查扣4分，自查项目不齐全扣2分。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 w:eastAsia="仿宋"/>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right="0" w:rightChars="0"/>
              <w:jc w:val="left"/>
              <w:rPr>
                <w:rFonts w:hint="eastAsia" w:asci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2.企业实际的生产地址、生产方式、项目、类别与卫生许可证载明的一致，卫生许可证在有效期内。</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综合管理项目整体不得分。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 w:eastAsia="仿宋"/>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3.受到行政处罚。</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本年度受到行政处罚，则综合管理项目整体不得分。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 w:eastAsia="仿宋"/>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4.产品不得添加禁止使用的原料或超过限量添加限量原料。</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产品添加禁止使用的原料或超过限量添加限量原料，该关键项★不合格。</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 w:eastAsia="仿宋"/>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5.未列入消毒产品分类目录的产品，在包装、标签和说明书上标识消毒产品生产企业卫生许可证号。</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违反此类情形，该关键项★不合格。</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 w:eastAsia="仿宋"/>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6.消毒产品命名禁止使用已经批准的药品名。</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消毒产品命名使用已经批准的药品名。该关键项★不合格。</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 w:eastAsia="仿宋"/>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7.不得出具虚假卫生安全评价报告。</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虚假卫生安全评价报告即为该关键项★不合格。</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 w:eastAsia="仿宋"/>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249"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kern w:val="0"/>
              </w:rPr>
            </w:pPr>
            <w:r>
              <w:rPr>
                <w:rFonts w:hint="eastAsia" w:ascii="仿宋" w:eastAsia="仿宋"/>
                <w:kern w:val="0"/>
              </w:rPr>
              <w:t>综合管理及按规定取得卫生许可</w:t>
            </w: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8.消毒产品生产企业卫生许可证载明的企业名称、法定代表人（负责人）与实际一致。</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一项不一致扣1分。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 w:eastAsia="仿宋"/>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9.法定代表人（负责人）或授权负责人对产品卫生质量及《消毒产品生产企业卫生规范》的实施负责。</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无产品卫生质量负责人或无书面文件资料扣2分。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 w:eastAsia="仿宋"/>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10.企业配备适应生产需要的具有专业知识和相关卫生法律、法规、标准、规范知识的专（兼）职卫生管理人员，并培训合格上岗。</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无专（兼）职卫生管理员聘用书面文件或资料的扣2分。如有，但未经培训合格上岗扣1分。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 w:eastAsia="仿宋"/>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11.*生产灭菌剂、皮肤粘膜消毒剂（用于洗手的皮肤消毒剂除外）、隐形眼镜护理用品生产企业设置卫生质量管理部门。</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1</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*未设置卫生质量管理部门扣1分。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 w:eastAsia="仿宋"/>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12.如实记载生产过程的记录；各项记录完整，不得随意涂改，妥善保存至产品有效期后3个月。</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无各项生产过程记录扣2分，随意涂改的扣1分，记录内容不齐全的扣0.5分，未保存至产品有效期后3个月的扣2分。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 w:eastAsia="仿宋"/>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13.仓储区有专人负责，物料、成品建立出入库记录。</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1</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无专人负责扣0.5分；无记录或记录不全扣1分。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 w:eastAsia="仿宋"/>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14.直接从事消毒产品生产的操作人员上岗前提供健康相关档案，患活动性肺结核、甲型、戊型肝炎等肠道传染病患者及病原携带者、化脓性或者慢性渗出性皮肤病、手部真菌感染性疾病的工作人员不得从事生产、分装和质检。</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1</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直接从事消毒产品生产的操作人员上岗前未提供健康相关档案的扣1分；发现有患活动性肺结核、甲型、戊型肝炎等肠道传染病患者及病原携带者、化脓性或者慢性渗出性皮肤病、手部真菌感染性疾病的工作人员从事生产、分装和质检扣1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 w:eastAsia="仿宋"/>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15.建立从业人员培训计划和考核制度，保留所有人员的教育、培训档案。</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1</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无从业人员培训计划和考核制度各扣0.5分；未保留所有人员的教育、培训档案各扣0.5分。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 w:eastAsia="仿宋"/>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16.质量检验人员具有检验相关中专以上文化程度以及与本职工作相适应的检验专业知识和实践经验，并培训合格上岗。</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1</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质量检验人员不具有检验相关中专以上文化程度及相关检验知识、经验的扣1分，未经培训合格上岗扣0.5分。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 w:eastAsia="仿宋"/>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17.建立和完善消毒产品生产的各项标准操作规程和管理制度，消毒剂（含抗（抑）菌制剂）类/卫生用品类需包含生产设备和容器的操作规程、清洁消毒操作规程和清场操作规程。</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无各项标准操作规程或管理制度书面文件或资料扣2分；</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无生产设备和容器的操作规程、清洁消毒操作规程和清场操作规程缺一项扣1分，不完整各扣0.5分；1项制度未执行的扣2分。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 w:eastAsia="仿宋"/>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18.操作人员穿戴工作服整洁，卫生状况符合有关要求。生产过程中操作人员无吸烟、进食、戴首饰染指甲、留指甲等现象。</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1</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现场发现工作服不整洁扣0.5分，个人卫生不符要求扣0.5分。现场发现有吸烟、进食、戴首饰染指甲、留指甲等现象扣1分。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 w:eastAsia="仿宋"/>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numPr>
                <w:ilvl w:val="0"/>
                <w:numId w:val="1"/>
              </w:numPr>
              <w:spacing w:line="260" w:lineRule="exact"/>
              <w:ind w:left="0" w:leftChars="0"/>
              <w:jc w:val="left"/>
              <w:rPr>
                <w:rFonts w:hint="eastAsia" w:ascii="仿宋" w:eastAsia="仿宋"/>
                <w:b/>
                <w:kern w:val="0"/>
              </w:rPr>
            </w:pPr>
            <w:r>
              <w:rPr>
                <w:rFonts w:hint="eastAsia" w:ascii="仿宋" w:eastAsia="仿宋"/>
                <w:b/>
                <w:kern w:val="0"/>
              </w:rPr>
              <w:t>生产过程管理</w:t>
            </w:r>
          </w:p>
          <w:p>
            <w:pPr>
              <w:widowControl/>
              <w:spacing w:line="260" w:lineRule="exact"/>
              <w:ind w:left="0" w:leftChars="0"/>
              <w:jc w:val="left"/>
              <w:rPr>
                <w:rFonts w:hint="eastAsia" w:ascii="仿宋" w:eastAsia="仿宋"/>
                <w:b/>
                <w:kern w:val="0"/>
              </w:rPr>
            </w:pPr>
            <w:r>
              <w:rPr>
                <w:rFonts w:hint="eastAsia" w:ascii="仿宋" w:eastAsia="仿宋"/>
                <w:b/>
                <w:kern w:val="0"/>
              </w:rPr>
              <w:t>（30分）</w:t>
            </w: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kern w:val="0"/>
              </w:rPr>
            </w:pPr>
            <w:r>
              <w:rPr>
                <w:rFonts w:hint="eastAsia" w:ascii="仿宋" w:eastAsia="仿宋"/>
                <w:b/>
                <w:kern w:val="0"/>
              </w:rPr>
              <w:t>监督检查内容</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kern w:val="0"/>
              </w:rPr>
            </w:pPr>
            <w:r>
              <w:rPr>
                <w:rFonts w:hint="eastAsia" w:ascii="仿宋" w:eastAsia="仿宋"/>
                <w:b/>
                <w:kern w:val="0"/>
              </w:rPr>
              <w:t>分值</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kern w:val="0"/>
              </w:rPr>
            </w:pPr>
            <w:r>
              <w:rPr>
                <w:rFonts w:hint="eastAsia" w:ascii="仿宋" w:eastAsia="仿宋"/>
                <w:b/>
                <w:kern w:val="0"/>
              </w:rPr>
              <w:t>评分标准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kern w:val="0"/>
              </w:rPr>
            </w:pPr>
            <w:r>
              <w:rPr>
                <w:rFonts w:hint="eastAsia" w:ascii="仿宋" w:eastAsia="仿宋"/>
                <w:b/>
                <w:kern w:val="0"/>
              </w:rPr>
              <w:t>得分</w:t>
            </w: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kern w:val="0"/>
              </w:rPr>
            </w:pPr>
            <w:r>
              <w:rPr>
                <w:rFonts w:hint="eastAsia" w:ascii="仿宋" w:eastAsia="仿宋"/>
                <w:b/>
                <w:kern w:val="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9"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生产条件符合要求（4分）</w:t>
            </w: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highlight w:val="red"/>
              </w:rPr>
            </w:pPr>
            <w:r>
              <w:rPr>
                <w:rFonts w:hint="eastAsia" w:ascii="仿宋_GB2312" w:hAnsi="仿宋_GB2312" w:eastAsia="仿宋_GB2312" w:cs="仿宋_GB2312"/>
                <w:kern w:val="0"/>
              </w:rPr>
              <w:t>1.生产区和非生产区分开。</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未分开扣2分。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2.生产车间、质检用房、物料、成品仓储用房、辅助用房（分装企业除外）衔接合理，且正常使用。</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物料和成品仓储分库（区）、分类存放，有明显标志。</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生产车间、质检用房、物料及成品仓储用房、辅助用房（分装企业除外）为未正常使用扣2分。</w:t>
            </w:r>
            <w:r>
              <w:rPr>
                <w:rFonts w:hint="eastAsia" w:ascii="仿宋_GB2312" w:hAnsi="仿宋_GB2312" w:eastAsia="仿宋_GB2312" w:cs="仿宋_GB2312"/>
                <w:kern w:val="0"/>
              </w:rPr>
              <w:br w:type="textWrapping"/>
            </w:r>
            <w:r>
              <w:rPr>
                <w:rFonts w:hint="eastAsia" w:ascii="仿宋_GB2312" w:hAnsi="仿宋_GB2312" w:eastAsia="仿宋_GB2312" w:cs="仿宋_GB2312"/>
                <w:kern w:val="0"/>
              </w:rPr>
              <w:t>物料和成品仓储未分库（区）存放扣1分，未分类存放扣0.5分，无明显标志扣0.5分。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trPr>
        <w:tc>
          <w:tcPr>
            <w:tcW w:w="124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成品、物料仓储符合要求</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（1分）</w:t>
            </w: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物料和成品仓储区有通风防尘、防鼠、防虫设施，配有堆物垫板，货物架等；储物存放离地面及墙面存放不小于10厘米、离顶不小于50厘米。</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1</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通风防尘、防鼠、防虫设施、堆物垫板、货物架缺一项扣0.5分；储物与地、墙、顶面的距离不符合要求的各扣0.5分。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249"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生产过程符合要求（18分）</w:t>
            </w: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1.生产区内各功能间（区）按生产工艺流程合理布局，工艺流程按工序先后顺序合理衔接。</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生产区内设置各功能间（区）未按生产工艺流程进行合理布局扣2分；工艺流程衔接不合理扣1分。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2.生产区地面、墙面、顶面和工作台面所用材质符合要求并便于清洁。</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1</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地面或台面的材质不符合要求扣1分，墙面、顶面材质不符合要求的扣0.5分。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249"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生产过程符合要求（18分）</w:t>
            </w: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3.企业禁止擅自改变生产条件，生产车间功能间（区）、流程与许可核准时一致。</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擅自改变生产条件或生产车间功能间（区）、流程与许可核准不一致的，则生产过程符合要求项目整体不得分。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4.*物料的前处理、提取、浓缩等生产操作工序与成品生产在不同生产车间（区），或者采取隔离等其他防止污染的有效措施。</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*物料的前处理、提取、浓缩等生产操作工序与成品生产在同一生产车间（区）且未采取任何防止污染的有效措施的扣2分。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5.*有净化要求的生产企业(皮肤粘膜消毒剂、皮肤黏膜抗抑菌制剂、隐形眼镜护理液)</w:t>
            </w:r>
            <w:r>
              <w:rPr>
                <w:rFonts w:hint="eastAsia" w:ascii="仿宋_GB2312" w:hAnsi="仿宋_GB2312" w:eastAsia="仿宋_GB2312" w:cs="仿宋_GB2312"/>
                <w:kern w:val="0"/>
              </w:rPr>
              <w:br w:type="textWrapping"/>
            </w:r>
            <w:r>
              <w:rPr>
                <w:rFonts w:hint="eastAsia" w:ascii="仿宋_GB2312" w:hAnsi="仿宋_GB2312" w:eastAsia="仿宋_GB2312" w:cs="仿宋_GB2312"/>
                <w:kern w:val="0"/>
              </w:rPr>
              <w:t>净化车间的洁净度指标符合国家有关标准、规范的规定。</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生产区根据洁净度级别分为一般生产区、控制区和洁净室（区），同一生产区内或相邻生产区间的生产操作，不得相互污染，不同洁净度级别的生产车间避免交叉污染。</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4</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*净化车间的洁净度指标不符合国家有关标准、规范的规定的扣4分。</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生产区未根据洁净度级别分区扣2分；同一生产区内（或相邻生产区间）相互妨碍或交叉污染扣1分；不同洁净度级别的交叉污染扣1分。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6.*卫生用品生产车间有空气消毒设施，车间环境定期清洁、消毒。生产环境符合GB15979的要求。</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4</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生产车间无空气消毒设施的扣4分；生产环境质量检测不符合GB15979《一次性使用卫生用品卫生标准》规定扣4分；环境不清洁或无定期清洁、消毒的记录扣2分。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24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13340" w:type="dxa"/>
            <w:gridSpan w:val="6"/>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7.不同类别消毒产品各自生产区卫生要求：（按最低分录入）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249"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firstLine="105" w:firstLineChars="50"/>
              <w:jc w:val="left"/>
              <w:rPr>
                <w:rFonts w:hint="eastAsia" w:ascii="仿宋_GB2312" w:hAnsi="仿宋_GB2312" w:eastAsia="仿宋_GB2312" w:cs="仿宋_GB2312"/>
                <w:kern w:val="0"/>
              </w:rPr>
            </w:pPr>
            <w:r>
              <w:rPr>
                <w:rFonts w:hint="eastAsia" w:ascii="仿宋_GB2312" w:hAnsi="仿宋_GB2312" w:eastAsia="仿宋_GB2312" w:cs="仿宋_GB2312"/>
                <w:kern w:val="0"/>
              </w:rPr>
              <w:t>消毒剂</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（5分）</w:t>
            </w: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（1）各功能间（区）的防尘、防虫、防鼠、通风等设备配置齐全并正常使用。</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未配置扣2分；配置不全扣1分。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（2）生产区内设置更衣室。</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*洁净室（区）还设置二次更衣室。更衣室内配备衣柜、鞋架、工作服、流动水洗手。</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配备手及空气消毒设施。</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使用的消毒产品符合国家有关规定。</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3</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无更衣室或*洁净室（区）未设置二次更衣室扣3分。</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有更衣室无衣柜、鞋架、工作服、流动水洗手各扣1分。</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无手消毒、无空气消毒设施各扣1.5分。</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使用的消毒产品不符合国家有关规定扣1.5分。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（3）*皮肤粘膜消毒剂（用于手的皮肤消毒剂除外）生产企业设30万等级空气洁净度以上净化车间行。</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*产品配料、混料、分装工序未在30万等级空气洁净度以上净化车间进行，则生产区卫生要求项目整体不得分。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249"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spacing w:line="260" w:lineRule="exact"/>
              <w:ind w:left="0" w:leftChars="0"/>
              <w:rPr>
                <w:rFonts w:hint="eastAsia" w:ascii="仿宋_GB2312" w:hAnsi="仿宋_GB2312" w:eastAsia="仿宋_GB2312" w:cs="仿宋_GB2312"/>
                <w:kern w:val="0"/>
              </w:rPr>
            </w:pPr>
            <w:r>
              <w:rPr>
                <w:rFonts w:hint="eastAsia" w:ascii="仿宋_GB2312" w:hAnsi="仿宋_GB2312" w:eastAsia="仿宋_GB2312" w:cs="仿宋_GB2312"/>
                <w:kern w:val="0"/>
              </w:rPr>
              <w:t>消毒器械</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（5分）</w:t>
            </w: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（1）生产车间（区）配置有效的通风设施。</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 xml:space="preserve">未配置扣2分。 </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（2）生产区内设置更衣室。</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更衣室内配备衣柜、鞋架、工作服、流动水洗手设施。</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3</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无更衣室扣3分。</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有更衣室无工作服、流动水洗手、衣柜、鞋架各扣1分。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249"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spacing w:line="260" w:lineRule="exact"/>
              <w:ind w:left="0" w:leftChars="0"/>
              <w:rPr>
                <w:rFonts w:hint="eastAsia" w:ascii="仿宋_GB2312" w:hAnsi="仿宋_GB2312" w:eastAsia="仿宋_GB2312" w:cs="仿宋_GB2312"/>
                <w:kern w:val="0"/>
              </w:rPr>
            </w:pPr>
          </w:p>
          <w:p>
            <w:pPr>
              <w:spacing w:line="260" w:lineRule="exact"/>
              <w:ind w:left="0" w:leftChars="0"/>
              <w:rPr>
                <w:rFonts w:hint="eastAsia" w:ascii="仿宋_GB2312" w:hAnsi="仿宋_GB2312" w:eastAsia="仿宋_GB2312" w:cs="仿宋_GB2312"/>
                <w:kern w:val="0"/>
              </w:rPr>
            </w:pPr>
          </w:p>
          <w:p>
            <w:pPr>
              <w:spacing w:line="260" w:lineRule="exact"/>
              <w:ind w:left="0" w:leftChars="0"/>
              <w:rPr>
                <w:rFonts w:hint="eastAsia" w:ascii="仿宋_GB2312" w:hAnsi="仿宋_GB2312" w:eastAsia="仿宋_GB2312" w:cs="仿宋_GB2312"/>
                <w:kern w:val="0"/>
              </w:rPr>
            </w:pPr>
          </w:p>
          <w:p>
            <w:pPr>
              <w:spacing w:line="260" w:lineRule="exact"/>
              <w:ind w:left="0" w:leftChars="0"/>
              <w:rPr>
                <w:rFonts w:hint="eastAsia" w:ascii="仿宋_GB2312" w:hAnsi="仿宋_GB2312" w:eastAsia="仿宋_GB2312" w:cs="仿宋_GB2312"/>
                <w:kern w:val="0"/>
              </w:rPr>
            </w:pPr>
          </w:p>
          <w:p>
            <w:pPr>
              <w:spacing w:line="260" w:lineRule="exact"/>
              <w:ind w:left="0" w:leftChars="0"/>
              <w:rPr>
                <w:rFonts w:hint="eastAsia" w:ascii="仿宋_GB2312" w:hAnsi="仿宋_GB2312" w:eastAsia="仿宋_GB2312" w:cs="仿宋_GB2312"/>
                <w:kern w:val="0"/>
              </w:rPr>
            </w:pPr>
            <w:r>
              <w:rPr>
                <w:rFonts w:hint="eastAsia" w:ascii="仿宋_GB2312" w:hAnsi="仿宋_GB2312" w:eastAsia="仿宋_GB2312" w:cs="仿宋_GB2312"/>
                <w:kern w:val="0"/>
              </w:rPr>
              <w:t>卫生用品</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（5分）</w:t>
            </w: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（1）各功能间（区）的防尘、防虫、防鼠、通风等设施配置齐全并正常使用。</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未配置扣2分；配置不全扣1分。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（2）生产区内设置更衣室。</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*洁净室（区）设置二次更衣室。</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更衣室内配备衣柜、鞋架、工作服、流动水洗手设施。</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配备手及空气消毒设施。</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使用的消毒产品符合国家有关规定。</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3</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无更衣室或*洁净室（区）未设置二次更衣室扣3分。</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有更衣室无工作服、流动水洗手、衣柜、鞋架各扣1分。</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无手消毒、无空气消毒设施各扣1.5分。</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使用的消毒产品不符合国家有关规定扣1.5分。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（3）*有净化要求的企业。</w:t>
            </w:r>
          </w:p>
          <w:p>
            <w:pPr>
              <w:widowControl/>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kern w:val="0"/>
              </w:rPr>
              <w:t>▲抗（抑）菌制剂生产企业（用于洗手的抗（抑）菌制剂除外）</w:t>
            </w:r>
            <w:r>
              <w:rPr>
                <w:rFonts w:hint="eastAsia" w:ascii="仿宋_GB2312" w:hAnsi="仿宋_GB2312" w:eastAsia="仿宋_GB2312" w:cs="仿宋_GB2312"/>
              </w:rPr>
              <w:t>设30万等级空气洁净度以上净化车间。</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 xml:space="preserve">▲隐形眼镜护理用品生产企业设10万等级空气洁净度以上净化车间。 </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*有净化要求的企业净化要求不合格，则生产区卫生要求项目整体不得分。</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▲产品配料、混料、分装工序未在30万等级空气洁净度以上净化车间。</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▲未在10万等级空气洁净度以上净化车间进行。</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249"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rPr>
                <w:rFonts w:hint="eastAsia" w:ascii="仿宋_GB2312" w:hAnsi="仿宋_GB2312" w:eastAsia="仿宋_GB2312" w:cs="仿宋_GB2312"/>
                <w:kern w:val="0"/>
              </w:rPr>
            </w:pPr>
            <w:r>
              <w:rPr>
                <w:rFonts w:hint="eastAsia" w:ascii="仿宋_GB2312" w:hAnsi="仿宋_GB2312" w:eastAsia="仿宋_GB2312" w:cs="仿宋_GB2312"/>
                <w:kern w:val="0"/>
              </w:rPr>
              <w:t>设备符合要求</w:t>
            </w:r>
          </w:p>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（7分）</w:t>
            </w: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1.具备适合产品生产特点和工艺、满足生产需要、保证产品质量的生产设备。</w:t>
            </w:r>
          </w:p>
        </w:tc>
        <w:tc>
          <w:tcPr>
            <w:tcW w:w="809"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5464"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设备不能满足生产需要即为该关键项★不合格。</w:t>
            </w:r>
          </w:p>
        </w:tc>
        <w:tc>
          <w:tcPr>
            <w:tcW w:w="707"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*指示物生产企业有专用的生产设备。</w:t>
            </w:r>
          </w:p>
        </w:tc>
        <w:tc>
          <w:tcPr>
            <w:tcW w:w="8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6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707"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879" w:type="dxa"/>
            <w:vMerge w:val="continue"/>
            <w:tcBorders>
              <w:top w:val="single" w:color="auto" w:sz="4" w:space="0"/>
              <w:left w:val="single" w:color="auto" w:sz="4" w:space="0"/>
              <w:bottom w:val="single" w:color="auto" w:sz="4" w:space="0"/>
              <w:right w:val="single" w:color="auto" w:sz="4" w:space="0"/>
            </w:tcBorders>
            <w:shd w:val="clear" w:color="auto" w:fill="FFFFFF"/>
            <w:noWrap/>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249"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2.*生产过程中使用的管道、储罐和容器根据产品不同的要求定期清洗、消毒。</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1</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*不清洗、消毒扣1分；无记录扣0.5分。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3.生产和检验设备有专人管理，有维修、保养、校验记录。</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1</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无专人管理扣1分；无维修、保养、校验等记录各扣0.5分。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4.生产和检验用计量器具的适用范围和精密度符合生产和检验要求，有合格标志并按国家规定定期检定。</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1</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计量器具不符合生产和检验要求扣1分，无合格标志扣0.5分。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5.▲生产企业具备满足生产过程检验和产品出厂检验要求的检验设备。</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▲无法自检的项目提供委托检验协议及相应检验报告。</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▲生产企业不具备满足生产过程检验和产品出厂检验要求的检验设备的扣2分。</w:t>
            </w:r>
            <w:r>
              <w:rPr>
                <w:rFonts w:hint="eastAsia" w:ascii="仿宋_GB2312" w:hAnsi="仿宋_GB2312" w:eastAsia="仿宋_GB2312" w:cs="仿宋_GB2312"/>
                <w:kern w:val="0"/>
              </w:rPr>
              <w:br w:type="textWrapping"/>
            </w:r>
            <w:r>
              <w:rPr>
                <w:rFonts w:hint="eastAsia" w:ascii="仿宋_GB2312" w:hAnsi="仿宋_GB2312" w:eastAsia="仿宋_GB2312" w:cs="仿宋_GB2312"/>
                <w:kern w:val="0"/>
              </w:rPr>
              <w:t>▲无委托检验协议和相应检验报告的扣2分。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6.*消毒剂、消毒器械、抗（抑）菌制剂、隐形眼镜护理用品、湿巾、卫生湿巾企业有适合自检要求的理化检验室和（或）包装密封性检验室（区）等。</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*消毒剂、消毒器械、化学（生物）指示物、抗抑菌剂、隐形眼镜护理用品、湿巾、卫生湿巾企业无理化检验室的扣2分。</w:t>
            </w:r>
            <w:r>
              <w:rPr>
                <w:rFonts w:hint="eastAsia" w:ascii="仿宋_GB2312" w:hAnsi="仿宋_GB2312" w:eastAsia="仿宋_GB2312" w:cs="仿宋_GB2312"/>
                <w:kern w:val="0"/>
              </w:rPr>
              <w:br w:type="textWrapping"/>
            </w:r>
            <w:r>
              <w:rPr>
                <w:rFonts w:hint="eastAsia" w:ascii="仿宋_GB2312" w:hAnsi="仿宋_GB2312" w:eastAsia="仿宋_GB2312" w:cs="仿宋_GB2312"/>
                <w:kern w:val="0"/>
              </w:rPr>
              <w:t>其中消毒剂、抗（抑）菌制剂、隐形眼镜护理用品、湿巾、卫生湿巾企业无装密封性检验室（区）的扣1分。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4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numPr>
                <w:ilvl w:val="0"/>
                <w:numId w:val="2"/>
              </w:numPr>
              <w:spacing w:line="260" w:lineRule="exact"/>
              <w:ind w:left="0" w:leftChars="0"/>
              <w:jc w:val="left"/>
              <w:rPr>
                <w:rFonts w:hint="eastAsia" w:ascii="仿宋" w:eastAsia="仿宋"/>
                <w:b/>
                <w:kern w:val="0"/>
              </w:rPr>
            </w:pPr>
            <w:r>
              <w:rPr>
                <w:rFonts w:hint="eastAsia" w:ascii="仿宋" w:eastAsia="仿宋"/>
                <w:b/>
                <w:kern w:val="0"/>
              </w:rPr>
              <w:t>产品卫生质量</w:t>
            </w:r>
          </w:p>
          <w:p>
            <w:pPr>
              <w:widowControl/>
              <w:spacing w:line="260" w:lineRule="exact"/>
              <w:ind w:left="0" w:leftChars="0"/>
              <w:jc w:val="left"/>
              <w:rPr>
                <w:rFonts w:hint="eastAsia" w:ascii="仿宋" w:eastAsia="仿宋"/>
                <w:b/>
                <w:kern w:val="0"/>
              </w:rPr>
            </w:pPr>
            <w:r>
              <w:rPr>
                <w:rFonts w:hint="eastAsia" w:ascii="仿宋" w:eastAsia="仿宋"/>
                <w:b/>
                <w:kern w:val="0"/>
              </w:rPr>
              <w:t>（35分）</w:t>
            </w: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kern w:val="0"/>
              </w:rPr>
            </w:pPr>
            <w:r>
              <w:rPr>
                <w:rFonts w:hint="eastAsia" w:ascii="仿宋" w:eastAsia="仿宋"/>
                <w:b/>
                <w:kern w:val="0"/>
              </w:rPr>
              <w:t>监督检查内容</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kern w:val="0"/>
              </w:rPr>
            </w:pPr>
            <w:r>
              <w:rPr>
                <w:rFonts w:hint="eastAsia" w:ascii="仿宋" w:eastAsia="仿宋"/>
                <w:b/>
                <w:kern w:val="0"/>
              </w:rPr>
              <w:t>分值</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kern w:val="0"/>
              </w:rPr>
            </w:pPr>
            <w:r>
              <w:rPr>
                <w:rFonts w:hint="eastAsia" w:ascii="仿宋" w:eastAsia="仿宋"/>
                <w:b/>
                <w:kern w:val="0"/>
              </w:rPr>
              <w:t>评分标准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kern w:val="0"/>
              </w:rPr>
            </w:pPr>
            <w:r>
              <w:rPr>
                <w:rFonts w:hint="eastAsia" w:ascii="仿宋" w:eastAsia="仿宋"/>
                <w:b/>
                <w:kern w:val="0"/>
              </w:rPr>
              <w:t>得分</w:t>
            </w: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kern w:val="0"/>
              </w:rPr>
            </w:pPr>
            <w:r>
              <w:rPr>
                <w:rFonts w:hint="eastAsia" w:ascii="仿宋" w:eastAsia="仿宋"/>
                <w:b/>
                <w:kern w:val="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1249"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产品标签（铭牌）、说明书符合要求</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（8分）</w:t>
            </w: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1.消毒产品的命名符合《健康相关产品命名规定》的要求。</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rPr>
                <w:rFonts w:hint="eastAsia" w:ascii="仿宋_GB2312" w:hAnsi="仿宋_GB2312" w:eastAsia="仿宋_GB2312" w:cs="仿宋_GB2312"/>
                <w:kern w:val="0"/>
              </w:rPr>
            </w:pPr>
            <w:r>
              <w:rPr>
                <w:rFonts w:hint="eastAsia" w:ascii="仿宋_GB2312" w:hAnsi="仿宋_GB2312" w:eastAsia="仿宋_GB2312" w:cs="仿宋_GB2312"/>
                <w:kern w:val="0"/>
              </w:rPr>
              <w:t>消毒产品命名或者使用了消费者不易理解的专业术语及地方方言；虚假、夸大和绝对化的词语，如“特效”、“高效”、“奇效”、“广谱”、“第×代”等；庸俗或带有封建迷信色彩的词语；特效、高效、奇效、广谱、第×代等内容的，扣2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2.消毒产品标签说明书标注的内容符合《消毒产品标签说明书管理规范》。</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消毒产品标签说明书标注的内容不全扣2分。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3.产品标签或铭牌、说明书无明示或暗示对疾病的治疗作用和效果或《消毒产品标签说明书管理规范》中禁止标注的内容。</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产品标签或铭牌、说明书明示或暗示对疾病的治疗作用和效果或《消毒产品标签说明书管理规范》中禁止标注的内容，则标签说明书项目整体不得分。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200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4.▲消毒剂、消毒器械、抗（抑）菌制剂</w:t>
            </w:r>
          </w:p>
        </w:tc>
        <w:tc>
          <w:tcPr>
            <w:tcW w:w="3476"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标签说明书标注的内容与消毒产品相关批准文件或卫生安全评价报告一致。</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不一致扣2分。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200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▲卫生用品</w:t>
            </w:r>
          </w:p>
        </w:tc>
        <w:tc>
          <w:tcPr>
            <w:tcW w:w="3476"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标签说明书标注的抑/杀灭微生物类别与检验报告一致。</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不一致扣2分。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9"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原材料卫生质量符合要求</w:t>
            </w:r>
          </w:p>
          <w:p>
            <w:pPr>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(10分)</w:t>
            </w:r>
          </w:p>
        </w:tc>
        <w:tc>
          <w:tcPr>
            <w:tcW w:w="200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消毒剂、卫生用品、抗（抑）菌制剂</w:t>
            </w:r>
          </w:p>
        </w:tc>
        <w:tc>
          <w:tcPr>
            <w:tcW w:w="3476"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产品配方与实际生产产品配方、投加量一致。</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5</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不一致扣5分。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200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spacing w:line="260" w:lineRule="exact"/>
              <w:ind w:left="0" w:leftChars="0"/>
              <w:jc w:val="left"/>
              <w:rPr>
                <w:rFonts w:hint="eastAsia" w:ascii="仿宋_GB2312" w:hAnsi="仿宋_GB2312" w:eastAsia="仿宋_GB2312" w:cs="仿宋_GB2312"/>
                <w:kern w:val="0"/>
              </w:rPr>
            </w:pPr>
          </w:p>
        </w:tc>
        <w:tc>
          <w:tcPr>
            <w:tcW w:w="3476"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生产用水▲符合纯化水要求：灭菌剂、皮肤粘膜消毒剂、抗抑菌制剂〔手的皮肤粘膜消毒剂、抗抑菌制剂除外〕。</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▲其他消毒剂、卫生用品生产用水符合GB5749《生活饮用水卫生标准》的要求。</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▲隐形眼镜护理用品生产用水为无菌纯化水。</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生产用水不能满足产品质量要求或符合相关质量标准；不能提供相应的检验报告或产品质量证明材料，则原料及配方项目整体不得分。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200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消毒器械</w:t>
            </w:r>
          </w:p>
        </w:tc>
        <w:tc>
          <w:tcPr>
            <w:tcW w:w="3476"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产品结构图（主要元器件、参数）与实际生产产品结构图（主要元器件、参数）一致。</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*指示物配方与实际生产一致。</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5</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不一致扣5分。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4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原材料卫生质量符合要求</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(10分)</w:t>
            </w:r>
          </w:p>
        </w:tc>
        <w:tc>
          <w:tcPr>
            <w:tcW w:w="200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物料要求</w:t>
            </w:r>
          </w:p>
        </w:tc>
        <w:tc>
          <w:tcPr>
            <w:tcW w:w="3476"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生产所用物料能足产品质量要求，符合相关质量标准，并能提供相应的检验报告或产品质量证明材料。</w:t>
            </w:r>
          </w:p>
          <w:p>
            <w:pPr>
              <w:widowControl/>
              <w:spacing w:line="260" w:lineRule="exact"/>
              <w:ind w:left="0" w:leftChars="0"/>
              <w:jc w:val="left"/>
              <w:rPr>
                <w:rFonts w:hint="eastAsia" w:ascii="仿宋_GB2312" w:hAnsi="仿宋_GB2312" w:eastAsia="仿宋_GB2312" w:cs="仿宋_GB2312"/>
                <w:kern w:val="0"/>
              </w:rPr>
            </w:pP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生产所用物料不能满足产品质量要求或符合相关质量标准；不能提供相应的检验报告或产品质量证明材料，则原料项目整体不得分。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249"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出厂检验（5分）</w:t>
            </w: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1.根据产品特点对产品卫生质量进行自检。</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企业未对产品卫生质量进行自检，出厂检验项目不得分。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2.产品出厂前按《消毒产品生产企业卫生规范》和产品企业标准进行卫生质量检验合格出厂。</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5</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▲出厂产品无检验报告或报告作假的扣5分，检验项目不全扣2分。</w:t>
            </w:r>
            <w:r>
              <w:rPr>
                <w:rFonts w:hint="eastAsia" w:ascii="仿宋_GB2312" w:hAnsi="仿宋_GB2312" w:eastAsia="仿宋_GB2312" w:cs="仿宋_GB2312"/>
                <w:kern w:val="0"/>
              </w:rPr>
              <w:br w:type="textWrapping"/>
            </w:r>
            <w:r>
              <w:rPr>
                <w:rFonts w:hint="eastAsia" w:ascii="仿宋_GB2312" w:hAnsi="仿宋_GB2312" w:eastAsia="仿宋_GB2312" w:cs="仿宋_GB2312"/>
                <w:kern w:val="0"/>
              </w:rPr>
              <w:t>▲委托微生物指标或使用气相、高压液相色谱进行有效成分检验的，不能提供委托检验协议书、无委托检验报告或报告作假扣5分，检验项目不全扣2分。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249"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*卫生安全评价报告及备案情况</w:t>
            </w:r>
          </w:p>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（12分）</w:t>
            </w: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1.生产的消毒产品首次上市前进行卫生安全评价。</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消毒产品上市前未进行卫生安全评价报告，卫生安全评价项目不得分。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2.产品卫生安全评价报告中评价项目齐全且评价报告结果符合要求方可上市销售。</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产品卫生安全评价报告中评价项目不全或评价报告结果显示产品不符合要求上市销售的扣2分。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3.*上市后改变配方、生产工艺对卫生安全评价报告内容进行更新。</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产品上市后改变配方、生产工艺未对卫生安全评价报告内容进行更新扣2分。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4.*实际生产地址迁移、另设分厂或车间、转委托生产加工后对卫生安全评价报告内容进行更新。</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产品实际生产地址迁移、另设分厂或车间、转委托生产加工的未对卫生安全评价报告内容进行更新扣2分。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5.*生产的第一类消毒产品卫生安全评价报告有效期满重新进行卫生安全评价。</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第一类消毒产品卫生安全评价报告有效期满未重新进行卫生安全评价扣2分。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6.*消毒剂、指示物、带有灭菌标识的灭菌物品包装物及PCD、抗（抑）菌制剂延长产品有效期的对卫生安全评价报告内容进行更新延长有效期。</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延长产品有效期未对卫生安全评价报告内容进行更新扣2分。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7.*增加使用范围或者改变使用方法后对卫生安全评价报告内容进行更新。</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增加使用范围或改变使用方法的未对卫生安全评价报告内容进行更新的扣2分。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4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b/>
                <w:kern w:val="0"/>
              </w:rPr>
            </w:pPr>
            <w:r>
              <w:rPr>
                <w:rFonts w:hint="eastAsia" w:ascii="仿宋" w:eastAsia="仿宋"/>
                <w:b/>
                <w:kern w:val="0"/>
              </w:rPr>
              <w:t>四、*产品抽检</w:t>
            </w: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kern w:val="0"/>
              </w:rPr>
            </w:pPr>
            <w:r>
              <w:rPr>
                <w:rFonts w:hint="eastAsia" w:ascii="仿宋" w:eastAsia="仿宋"/>
                <w:b/>
                <w:kern w:val="0"/>
              </w:rPr>
              <w:t>监督检查内容</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kern w:val="0"/>
              </w:rPr>
            </w:pPr>
            <w:r>
              <w:rPr>
                <w:rFonts w:hint="eastAsia" w:ascii="仿宋" w:eastAsia="仿宋"/>
                <w:b/>
                <w:kern w:val="0"/>
              </w:rPr>
              <w:t>分值</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kern w:val="0"/>
              </w:rPr>
            </w:pPr>
            <w:r>
              <w:rPr>
                <w:rFonts w:hint="eastAsia" w:ascii="仿宋" w:eastAsia="仿宋"/>
                <w:b/>
                <w:kern w:val="0"/>
              </w:rPr>
              <w:t>评分标准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kern w:val="0"/>
              </w:rPr>
            </w:pPr>
            <w:r>
              <w:rPr>
                <w:rFonts w:hint="eastAsia" w:ascii="仿宋" w:eastAsia="仿宋"/>
                <w:b/>
                <w:kern w:val="0"/>
              </w:rPr>
              <w:t>得分</w:t>
            </w: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kern w:val="0"/>
              </w:rPr>
            </w:pPr>
            <w:r>
              <w:rPr>
                <w:rFonts w:hint="eastAsia" w:ascii="仿宋" w:eastAsia="仿宋"/>
                <w:b/>
                <w:kern w:val="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4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b/>
                <w:kern w:val="0"/>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产品卫生质量抽检检验结果符合有关标准和规范的要求。</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有产品抽检结果不符合有关标准和规范的要求，该关键项★不合格。</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249"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p>
          <w:p>
            <w:pPr>
              <w:widowControl/>
              <w:spacing w:line="260" w:lineRule="exact"/>
              <w:ind w:left="0" w:leftChars="0"/>
              <w:jc w:val="center"/>
              <w:rPr>
                <w:rFonts w:hint="eastAsia" w:ascii="仿宋_GB2312" w:hAnsi="仿宋_GB2312" w:eastAsia="仿宋_GB2312" w:cs="仿宋_GB2312"/>
                <w:kern w:val="0"/>
              </w:rPr>
            </w:pPr>
          </w:p>
          <w:p>
            <w:pPr>
              <w:widowControl/>
              <w:spacing w:line="260" w:lineRule="exact"/>
              <w:ind w:left="0" w:leftChars="0"/>
              <w:jc w:val="center"/>
              <w:rPr>
                <w:rFonts w:hint="eastAsia" w:ascii="仿宋_GB2312" w:hAnsi="仿宋_GB2312" w:eastAsia="仿宋_GB2312" w:cs="仿宋_GB2312"/>
                <w:kern w:val="0"/>
              </w:rPr>
            </w:pPr>
          </w:p>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加分项</w:t>
            </w:r>
          </w:p>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（15分）</w:t>
            </w: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1.建立自动化智能生产系统、全流程信息追溯系统。</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4</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建立全自动流水线加2分，建立智能产品追溯系统加2分。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2.非净化车间环境的企业生产环境及过程管理按照净化车间标准要求。</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3</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非净化车间环境的企业生产环境及过程管理按照净化车间标准要求的加3分。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3.厂区设置检验室，满足企业产品出厂检验项目要求。</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3</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建立理化、微生物污染实验室。</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4.设立适合企业实际产品的专用留样间，产品规范留样至产品有效期后三个月。</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2</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设立合适企业实际产品专用留样间，产品规范留样至产品有效期后三个月加2分。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5.厂区通过ISO9001质量管理体系、ISO14001环境管理体系、ISO18001职业健康安全管理体系等质量认证体系。</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3</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通过其中一项，加3分。</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4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其他</w:t>
            </w:r>
          </w:p>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关键项</w:t>
            </w: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生产企业卫生许可申请时提供虚假材料或者隐瞒事实</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上一年度有上述行为发生的，该关键项★不合格。</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249"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经营活动中违反相关技术规范，造成较大社会影响的</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上一年度有上述行为发生的，该关键项★不合格</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上一年度因同一类违法违规行为，2次及以上被处以卫生行政处罚的</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上一年度有上述行为发生的，该关键项★不合格</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4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rPr>
            </w:pPr>
          </w:p>
        </w:tc>
        <w:tc>
          <w:tcPr>
            <w:tcW w:w="54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发生突发公共卫生事件，被认定承担主要责任的</w:t>
            </w:r>
          </w:p>
        </w:tc>
        <w:tc>
          <w:tcPr>
            <w:tcW w:w="80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546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上一年度有上述行为发生的，该关键项★不合格</w:t>
            </w:r>
          </w:p>
        </w:tc>
        <w:tc>
          <w:tcPr>
            <w:tcW w:w="707"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kern w:val="0"/>
              </w:rPr>
            </w:pP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710" w:type="dxa"/>
            <w:gridSpan w:val="6"/>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right"/>
              <w:rPr>
                <w:rFonts w:hint="eastAsia" w:ascii="仿宋_GB2312" w:hAnsi="仿宋_GB2312" w:eastAsia="仿宋_GB2312" w:cs="仿宋_GB2312"/>
                <w:kern w:val="0"/>
              </w:rPr>
            </w:pPr>
            <w:r>
              <w:rPr>
                <w:rFonts w:hint="eastAsia" w:ascii="仿宋_GB2312" w:hAnsi="仿宋_GB2312" w:eastAsia="仿宋_GB2312" w:cs="仿宋_GB2312"/>
                <w:kern w:val="0"/>
              </w:rPr>
              <w:t>实际得分</w:t>
            </w: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710" w:type="dxa"/>
            <w:gridSpan w:val="6"/>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right"/>
              <w:rPr>
                <w:rFonts w:hint="eastAsia" w:ascii="仿宋_GB2312" w:hAnsi="仿宋_GB2312" w:eastAsia="仿宋_GB2312" w:cs="仿宋_GB2312"/>
                <w:kern w:val="0"/>
              </w:rPr>
            </w:pPr>
            <w:r>
              <w:rPr>
                <w:rFonts w:hint="eastAsia" w:ascii="仿宋_GB2312" w:hAnsi="仿宋_GB2312" w:eastAsia="仿宋_GB2312" w:cs="仿宋_GB2312"/>
                <w:kern w:val="0"/>
              </w:rPr>
              <w:t>应得分</w:t>
            </w: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710" w:type="dxa"/>
            <w:gridSpan w:val="6"/>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pacing w:line="260" w:lineRule="exact"/>
              <w:ind w:left="0" w:leftChars="0"/>
              <w:jc w:val="right"/>
              <w:rPr>
                <w:rFonts w:hint="eastAsia" w:ascii="仿宋_GB2312" w:hAnsi="仿宋_GB2312" w:eastAsia="仿宋_GB2312" w:cs="仿宋_GB2312"/>
                <w:kern w:val="0"/>
              </w:rPr>
            </w:pPr>
            <w:r>
              <w:rPr>
                <w:rFonts w:hint="eastAsia" w:ascii="仿宋_GB2312" w:hAnsi="仿宋_GB2312" w:eastAsia="仿宋_GB2312" w:cs="仿宋_GB2312"/>
                <w:kern w:val="0"/>
              </w:rPr>
              <w:t>标化得分</w:t>
            </w:r>
          </w:p>
        </w:tc>
        <w:tc>
          <w:tcPr>
            <w:tcW w:w="87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top"/>
          </w:tcPr>
          <w:p>
            <w:pPr>
              <w:widowControl/>
              <w:spacing w:line="260" w:lineRule="exact"/>
              <w:ind w:left="0" w:leftChars="0"/>
              <w:jc w:val="left"/>
              <w:rPr>
                <w:rFonts w:hint="eastAsia" w:ascii="仿宋_GB2312" w:hAnsi="仿宋_GB2312" w:eastAsia="仿宋_GB2312" w:cs="仿宋_GB2312"/>
                <w:kern w:val="0"/>
              </w:rPr>
            </w:pPr>
          </w:p>
        </w:tc>
      </w:tr>
    </w:tbl>
    <w:p>
      <w:pPr>
        <w:spacing w:line="260" w:lineRule="exact"/>
        <w:ind w:left="0" w:leftChars="0" w:right="0" w:rightChars="0"/>
        <w:jc w:val="both"/>
        <w:rPr>
          <w:rFonts w:hint="eastAsia" w:ascii="仿宋_GB2312" w:hAnsi="仿宋_GB2312" w:eastAsia="仿宋_GB2312" w:cs="仿宋_GB2312"/>
          <w:b/>
          <w:lang w:eastAsia="zh-CN"/>
        </w:rPr>
      </w:pPr>
      <w:r>
        <w:rPr>
          <w:rFonts w:hint="eastAsia" w:ascii="仿宋_GB2312" w:hAnsi="仿宋_GB2312" w:eastAsia="仿宋_GB2312" w:cs="仿宋_GB2312"/>
          <w:b/>
        </w:rPr>
        <w:t>填表说明</w:t>
      </w:r>
      <w:r>
        <w:rPr>
          <w:rFonts w:hint="eastAsia" w:ascii="仿宋_GB2312" w:hAnsi="仿宋_GB2312" w:eastAsia="仿宋_GB2312" w:cs="仿宋_GB2312"/>
          <w:b/>
          <w:lang w:eastAsia="zh-CN"/>
        </w:rPr>
        <w:t>：</w:t>
      </w:r>
    </w:p>
    <w:p>
      <w:pPr>
        <w:spacing w:line="260" w:lineRule="exact"/>
        <w:ind w:left="0" w:leftChars="0" w:right="0" w:rightChars="0" w:firstLine="570" w:firstLineChars="0"/>
        <w:rPr>
          <w:rFonts w:hint="eastAsia" w:ascii="仿宋_GB2312" w:hAnsi="仿宋_GB2312" w:eastAsia="仿宋_GB2312" w:cs="仿宋_GB2312"/>
        </w:rPr>
      </w:pPr>
      <w:r>
        <w:rPr>
          <w:rFonts w:hint="eastAsia" w:ascii="仿宋_GB2312" w:hAnsi="仿宋_GB2312" w:eastAsia="仿宋_GB2312" w:cs="仿宋_GB2312"/>
        </w:rPr>
        <w:t>1.评价时应同时对综合管理、生产过程管理、产品卫生质量、产品抽检和其他5大项检查评分后方可对该单位进行最终的综合评价。</w:t>
      </w:r>
    </w:p>
    <w:p>
      <w:pPr>
        <w:spacing w:line="260" w:lineRule="exact"/>
        <w:ind w:left="0" w:leftChars="0" w:right="0" w:rightChars="0" w:firstLine="570" w:firstLineChars="0"/>
        <w:rPr>
          <w:rFonts w:hint="eastAsia" w:ascii="仿宋_GB2312" w:hAnsi="仿宋_GB2312" w:eastAsia="仿宋_GB2312" w:cs="仿宋_GB2312"/>
        </w:rPr>
      </w:pPr>
      <w:r>
        <w:rPr>
          <w:rFonts w:hint="eastAsia" w:ascii="仿宋_GB2312" w:hAnsi="仿宋_GB2312" w:eastAsia="仿宋_GB2312" w:cs="仿宋_GB2312"/>
        </w:rPr>
        <w:t>2.应采用标化分作为分类监督综合评价的最终得分。标化分=实际得分/应得分×100。实际得分为现场评价后的总得分，应得分为评价表设定的总分数(100分)减去合理缺项后的分数。</w:t>
      </w:r>
    </w:p>
    <w:p>
      <w:pPr>
        <w:spacing w:line="260" w:lineRule="exact"/>
        <w:ind w:left="0" w:leftChars="0" w:right="0" w:rightChars="0" w:firstLine="570" w:firstLineChars="0"/>
        <w:rPr>
          <w:rFonts w:hint="eastAsia" w:ascii="仿宋_GB2312" w:hAnsi="仿宋_GB2312" w:eastAsia="仿宋_GB2312" w:cs="仿宋_GB2312"/>
        </w:rPr>
      </w:pPr>
      <w:r>
        <w:rPr>
          <w:rFonts w:hint="eastAsia" w:ascii="仿宋_GB2312" w:hAnsi="仿宋_GB2312" w:eastAsia="仿宋_GB2312" w:cs="仿宋_GB2312"/>
        </w:rPr>
        <w:t>3.评价结果：（1）优秀单位：标化分大于85分、关键项合格；（2）合格单位：标化分60-85分且关键项合格；（3）重点监督单位：标化分小于60分或关键项不合格。如检查评价为优秀单位但受到行政处罚最终评价结果降为合格单位。</w:t>
      </w:r>
    </w:p>
    <w:p>
      <w:pPr>
        <w:spacing w:line="260" w:lineRule="exact"/>
        <w:ind w:left="0" w:leftChars="0" w:right="0" w:rightChars="0" w:firstLine="570" w:firstLineChars="0"/>
        <w:rPr>
          <w:rFonts w:hint="eastAsia" w:ascii="仿宋_GB2312" w:hAnsi="仿宋_GB2312" w:eastAsia="仿宋_GB2312" w:cs="仿宋_GB2312"/>
        </w:rPr>
      </w:pPr>
      <w:r>
        <w:rPr>
          <w:rFonts w:hint="eastAsia" w:ascii="仿宋_GB2312" w:hAnsi="仿宋_GB2312" w:eastAsia="仿宋_GB2312" w:cs="仿宋_GB2312"/>
        </w:rPr>
        <w:t>4.★为关键项，如发生即认定为重点监督单位。</w:t>
      </w:r>
    </w:p>
    <w:p>
      <w:pPr>
        <w:spacing w:line="260" w:lineRule="exact"/>
        <w:ind w:left="0" w:leftChars="0" w:right="0" w:rightChars="0" w:firstLine="570" w:firstLineChars="0"/>
        <w:rPr>
          <w:rFonts w:hint="eastAsia" w:ascii="仿宋_GB2312" w:hAnsi="仿宋_GB2312" w:eastAsia="仿宋_GB2312" w:cs="仿宋_GB2312"/>
        </w:rPr>
      </w:pPr>
      <w:r>
        <w:rPr>
          <w:rFonts w:hint="eastAsia" w:ascii="仿宋_GB2312" w:hAnsi="仿宋_GB2312" w:eastAsia="仿宋_GB2312" w:cs="仿宋_GB2312"/>
        </w:rPr>
        <w:t>5.☆为重点项，此项不合格则该项目整体不得分。</w:t>
      </w:r>
    </w:p>
    <w:p>
      <w:pPr>
        <w:spacing w:line="260" w:lineRule="exact"/>
        <w:ind w:left="0" w:leftChars="0" w:right="0" w:rightChars="0" w:firstLine="570" w:firstLineChars="0"/>
        <w:rPr>
          <w:rFonts w:hint="eastAsia" w:ascii="仿宋_GB2312" w:hAnsi="仿宋_GB2312" w:eastAsia="仿宋_GB2312" w:cs="仿宋_GB2312"/>
        </w:rPr>
      </w:pPr>
      <w:r>
        <w:rPr>
          <w:rFonts w:hint="eastAsia" w:ascii="仿宋_GB2312" w:hAnsi="仿宋_GB2312" w:eastAsia="仿宋_GB2312" w:cs="仿宋_GB2312"/>
        </w:rPr>
        <w:t>6.*为合理缺项，未做监督抽检或评价的企业没有该项情况。</w:t>
      </w:r>
    </w:p>
    <w:p>
      <w:pPr>
        <w:spacing w:line="260" w:lineRule="exact"/>
        <w:ind w:left="0" w:leftChars="0" w:right="0" w:rightChars="0" w:firstLine="570" w:firstLineChars="0"/>
        <w:rPr>
          <w:rFonts w:hint="eastAsia" w:ascii="仿宋_GB2312" w:hAnsi="仿宋_GB2312" w:eastAsia="仿宋_GB2312" w:cs="仿宋_GB2312"/>
        </w:rPr>
      </w:pPr>
      <w:r>
        <w:rPr>
          <w:rFonts w:hint="eastAsia" w:ascii="仿宋_GB2312" w:hAnsi="仿宋_GB2312" w:eastAsia="仿宋_GB2312" w:cs="仿宋_GB2312"/>
        </w:rPr>
        <w:t>7.▲为从中选择一项。</w:t>
      </w:r>
    </w:p>
    <w:p>
      <w:pPr>
        <w:spacing w:line="260" w:lineRule="exact"/>
        <w:ind w:left="0" w:leftChars="0" w:right="0" w:rightChars="0" w:firstLine="570" w:firstLineChars="0"/>
        <w:rPr>
          <w:rFonts w:hint="eastAsia" w:ascii="仿宋_GB2312" w:hAnsi="仿宋_GB2312" w:eastAsia="仿宋_GB2312" w:cs="仿宋_GB2312"/>
          <w:b/>
          <w:color w:val="auto"/>
        </w:rPr>
      </w:pPr>
      <w:r>
        <w:rPr>
          <w:rFonts w:hint="eastAsia" w:ascii="仿宋_GB2312" w:hAnsi="仿宋_GB2312" w:eastAsia="仿宋_GB2312" w:cs="仿宋_GB2312"/>
        </w:rPr>
        <w:t>8.“年度”是指自然年，本年度指1月1日至检查评价时。上一年度指上一年1月1日至12月31日。</w:t>
      </w:r>
    </w:p>
    <w:p>
      <w:pPr>
        <w:adjustRightInd w:val="0"/>
        <w:snapToGrid w:val="0"/>
        <w:spacing w:after="0" w:afterAutospacing="0" w:line="260" w:lineRule="exact"/>
        <w:ind w:left="0" w:leftChars="0"/>
        <w:jc w:val="left"/>
        <w:rPr>
          <w:rFonts w:hint="eastAsia" w:ascii="方正黑体_GBK" w:eastAsia="方正黑体_GBK"/>
          <w:b w:val="0"/>
          <w:color w:val="auto"/>
          <w:lang w:val="en-US" w:eastAsia="zh-CN"/>
        </w:rPr>
      </w:pPr>
      <w:r>
        <w:rPr>
          <w:rFonts w:hint="eastAsia" w:ascii="方正黑体_GBK" w:eastAsia="方正黑体_GBK"/>
          <w:b w:val="0"/>
          <w:color w:val="auto"/>
          <w:lang w:val="en-US" w:eastAsia="zh-CN"/>
        </w:rPr>
        <w:t>附表2</w:t>
      </w:r>
    </w:p>
    <w:p>
      <w:pPr>
        <w:adjustRightInd w:val="0"/>
        <w:snapToGrid w:val="0"/>
        <w:spacing w:after="0" w:afterAutospacing="0" w:line="260" w:lineRule="exact"/>
        <w:ind w:left="0" w:leftChars="0"/>
        <w:jc w:val="center"/>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rPr>
        <w:t>202</w:t>
      </w:r>
      <w:r>
        <w:rPr>
          <w:rFonts w:hint="eastAsia" w:ascii="华文中宋" w:hAnsi="华文中宋" w:eastAsia="华文中宋" w:cs="华文中宋"/>
          <w:color w:val="auto"/>
          <w:sz w:val="24"/>
          <w:szCs w:val="24"/>
          <w:lang w:val="en-US" w:eastAsia="zh-CN"/>
        </w:rPr>
        <w:t>3</w:t>
      </w:r>
      <w:r>
        <w:rPr>
          <w:rFonts w:hint="eastAsia" w:ascii="华文中宋" w:hAnsi="华文中宋" w:eastAsia="华文中宋" w:cs="华文中宋"/>
          <w:color w:val="auto"/>
          <w:sz w:val="24"/>
          <w:szCs w:val="24"/>
        </w:rPr>
        <w:t>年</w:t>
      </w:r>
      <w:r>
        <w:rPr>
          <w:rFonts w:hint="eastAsia" w:ascii="华文中宋" w:hAnsi="华文中宋" w:eastAsia="华文中宋" w:cs="华文中宋"/>
          <w:color w:val="auto"/>
          <w:sz w:val="24"/>
          <w:szCs w:val="24"/>
          <w:lang w:val="en-US" w:eastAsia="zh-CN"/>
        </w:rPr>
        <w:t>全市</w:t>
      </w:r>
      <w:r>
        <w:rPr>
          <w:rFonts w:hint="eastAsia" w:ascii="华文中宋" w:hAnsi="华文中宋" w:eastAsia="华文中宋" w:cs="华文中宋"/>
          <w:color w:val="auto"/>
          <w:sz w:val="24"/>
          <w:szCs w:val="24"/>
        </w:rPr>
        <w:t>消毒产品随机监督抽查计划表</w:t>
      </w:r>
    </w:p>
    <w:tbl>
      <w:tblPr>
        <w:tblStyle w:val="4"/>
        <w:tblW w:w="149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741"/>
        <w:gridCol w:w="3773"/>
        <w:gridCol w:w="3990"/>
        <w:gridCol w:w="4130"/>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1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center"/>
              <w:textAlignment w:val="auto"/>
              <w:rPr>
                <w:rFonts w:hint="eastAsia" w:ascii="仿宋" w:eastAsia="仿宋"/>
                <w:color w:val="auto"/>
                <w:kern w:val="0"/>
              </w:rPr>
            </w:pPr>
            <w:r>
              <w:rPr>
                <w:rFonts w:hint="eastAsia" w:ascii="仿宋" w:eastAsia="仿宋"/>
                <w:color w:val="auto"/>
                <w:kern w:val="0"/>
              </w:rPr>
              <w:t>抽查</w:t>
            </w:r>
          </w:p>
          <w:p>
            <w:pPr>
              <w:keepNext w:val="0"/>
              <w:keepLines w:val="0"/>
              <w:pageBreakBefore w:val="0"/>
              <w:kinsoku/>
              <w:wordWrap/>
              <w:overflowPunct/>
              <w:topLinePunct w:val="0"/>
              <w:adjustRightInd w:val="0"/>
              <w:snapToGrid w:val="0"/>
              <w:spacing w:line="260" w:lineRule="exact"/>
              <w:ind w:left="0" w:leftChars="0"/>
              <w:jc w:val="center"/>
              <w:textAlignment w:val="auto"/>
              <w:rPr>
                <w:rFonts w:hint="eastAsia" w:ascii="仿宋" w:eastAsia="仿宋"/>
                <w:color w:val="auto"/>
                <w:kern w:val="0"/>
              </w:rPr>
            </w:pPr>
            <w:r>
              <w:rPr>
                <w:rFonts w:hint="eastAsia" w:ascii="仿宋" w:eastAsia="仿宋"/>
                <w:color w:val="auto"/>
                <w:kern w:val="0"/>
              </w:rPr>
              <w:t>企业</w:t>
            </w:r>
          </w:p>
        </w:tc>
        <w:tc>
          <w:tcPr>
            <w:tcW w:w="4514"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djustRightInd w:val="0"/>
              <w:snapToGrid w:val="0"/>
              <w:spacing w:before="0" w:beforeAutospacing="0" w:after="0" w:afterAutospacing="0" w:line="260" w:lineRule="exact"/>
              <w:ind w:left="0" w:leftChars="0"/>
              <w:jc w:val="center"/>
              <w:textAlignment w:val="auto"/>
              <w:rPr>
                <w:rFonts w:hint="eastAsia" w:ascii="仿宋" w:eastAsia="仿宋"/>
                <w:color w:val="auto"/>
                <w:kern w:val="0"/>
              </w:rPr>
            </w:pPr>
            <w:r>
              <w:rPr>
                <w:rFonts w:hint="eastAsia" w:ascii="仿宋" w:eastAsia="仿宋"/>
                <w:color w:val="auto"/>
                <w:kern w:val="0"/>
              </w:rPr>
              <w:t>抽查产品</w:t>
            </w:r>
          </w:p>
        </w:tc>
        <w:tc>
          <w:tcPr>
            <w:tcW w:w="39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djustRightInd w:val="0"/>
              <w:snapToGrid w:val="0"/>
              <w:spacing w:before="0" w:beforeAutospacing="0" w:after="0" w:afterAutospacing="0" w:line="260" w:lineRule="exact"/>
              <w:ind w:left="0" w:leftChars="0"/>
              <w:jc w:val="center"/>
              <w:textAlignment w:val="auto"/>
              <w:rPr>
                <w:rFonts w:hint="eastAsia" w:ascii="仿宋" w:eastAsia="仿宋"/>
                <w:color w:val="auto"/>
                <w:kern w:val="0"/>
              </w:rPr>
            </w:pPr>
            <w:r>
              <w:rPr>
                <w:rFonts w:hint="eastAsia" w:ascii="仿宋" w:eastAsia="仿宋"/>
                <w:color w:val="auto"/>
                <w:kern w:val="0"/>
              </w:rPr>
              <w:t>检查/检验项目</w:t>
            </w:r>
          </w:p>
        </w:tc>
        <w:tc>
          <w:tcPr>
            <w:tcW w:w="41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djustRightInd w:val="0"/>
              <w:snapToGrid w:val="0"/>
              <w:spacing w:before="0" w:beforeAutospacing="0" w:after="0" w:afterAutospacing="0" w:line="260" w:lineRule="exact"/>
              <w:ind w:left="0" w:leftChars="0"/>
              <w:jc w:val="center"/>
              <w:textAlignment w:val="auto"/>
              <w:rPr>
                <w:rFonts w:hint="eastAsia" w:ascii="仿宋" w:eastAsia="仿宋"/>
                <w:color w:val="auto"/>
                <w:kern w:val="0"/>
              </w:rPr>
            </w:pPr>
            <w:r>
              <w:rPr>
                <w:rFonts w:hint="eastAsia" w:ascii="仿宋" w:eastAsia="仿宋"/>
                <w:color w:val="auto"/>
                <w:kern w:val="0"/>
              </w:rPr>
              <w:t>检验/判定依据</w:t>
            </w:r>
          </w:p>
        </w:tc>
        <w:tc>
          <w:tcPr>
            <w:tcW w:w="111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r>
              <w:rPr>
                <w:rFonts w:hint="eastAsia" w:ascii="仿宋" w:eastAsia="仿宋"/>
                <w:color w:val="auto"/>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jc w:val="center"/>
        </w:trPr>
        <w:tc>
          <w:tcPr>
            <w:tcW w:w="117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center"/>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第一类消毒产品生产企业</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按照任务清单执行</w:t>
            </w:r>
            <w:r>
              <w:rPr>
                <w:rFonts w:hint="eastAsia" w:ascii="仿宋_GB2312" w:hAnsi="仿宋_GB2312" w:eastAsia="仿宋_GB2312" w:cs="仿宋_GB2312"/>
                <w:color w:val="auto"/>
                <w:lang w:eastAsia="zh-CN"/>
              </w:rPr>
              <w:t>）</w:t>
            </w:r>
          </w:p>
        </w:tc>
        <w:tc>
          <w:tcPr>
            <w:tcW w:w="741"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center"/>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每家企业至少1个产品</w:t>
            </w:r>
          </w:p>
        </w:tc>
        <w:tc>
          <w:tcPr>
            <w:tcW w:w="37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消毒剂</w:t>
            </w:r>
          </w:p>
          <w:p>
            <w:pPr>
              <w:keepNext w:val="0"/>
              <w:keepLines w:val="0"/>
              <w:pageBreakBefore w:val="0"/>
              <w:kinsoku/>
              <w:wordWrap/>
              <w:overflowPunct/>
              <w:topLinePunct w:val="0"/>
              <w:adjustRightInd w:val="0"/>
              <w:snapToGrid w:val="0"/>
              <w:spacing w:line="260" w:lineRule="exact"/>
              <w:ind w:left="0" w:leftChars="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灭菌剂</w:t>
            </w:r>
          </w:p>
          <w:p>
            <w:pPr>
              <w:keepNext w:val="0"/>
              <w:keepLines w:val="0"/>
              <w:pageBreakBefore w:val="0"/>
              <w:kinsoku/>
              <w:wordWrap/>
              <w:overflowPunct/>
              <w:topLinePunct w:val="0"/>
              <w:adjustRightInd w:val="0"/>
              <w:snapToGrid w:val="0"/>
              <w:spacing w:line="260" w:lineRule="exact"/>
              <w:ind w:left="0" w:leftChars="0"/>
              <w:jc w:val="left"/>
              <w:textAlignment w:val="auto"/>
              <w:rPr>
                <w:rFonts w:hint="eastAsia" w:ascii="仿宋_GB2312" w:hAnsi="仿宋_GB2312" w:eastAsia="仿宋_GB2312" w:cs="仿宋_GB2312"/>
                <w:color w:val="auto"/>
              </w:rPr>
            </w:pPr>
          </w:p>
        </w:tc>
        <w:tc>
          <w:tcPr>
            <w:tcW w:w="39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有效成分含量检测（不能进行此项检测的做一项抗力最强微生物实验室杀灭试验）、一项抗力最强微生物实验室杀灭试验及稳定性试验</w:t>
            </w:r>
          </w:p>
        </w:tc>
        <w:tc>
          <w:tcPr>
            <w:tcW w:w="41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《消毒技术规范》《消毒产品标签说明书管理规范》《消毒产品卫生安全评价规定》、《消毒产品卫生安全评价技术要求》（WS628）、相关消毒产品卫生标准及产品企业标准</w:t>
            </w:r>
          </w:p>
        </w:tc>
        <w:tc>
          <w:tcPr>
            <w:tcW w:w="1118"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检验标准为现行有效版本</w:t>
            </w:r>
          </w:p>
          <w:p>
            <w:pPr>
              <w:spacing w:line="260" w:lineRule="exact"/>
              <w:ind w:left="0" w:leftChars="0"/>
              <w:jc w:val="center"/>
              <w:rPr>
                <w:rFonts w:hint="eastAsia" w:asci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1175" w:type="dxa"/>
            <w:vMerge w:val="continue"/>
            <w:tcBorders>
              <w:top w:val="single" w:color="auto" w:sz="4" w:space="0"/>
              <w:left w:val="single" w:color="auto" w:sz="4" w:space="0"/>
              <w:bottom w:val="single" w:color="auto" w:sz="4" w:space="0"/>
              <w:right w:val="single" w:color="auto" w:sz="4" w:space="0"/>
            </w:tcBorders>
            <w:noWrap/>
            <w:vAlign w:val="center"/>
          </w:tcPr>
          <w:p/>
        </w:tc>
        <w:tc>
          <w:tcPr>
            <w:tcW w:w="741" w:type="dxa"/>
            <w:vMerge w:val="continue"/>
            <w:tcBorders>
              <w:top w:val="single" w:color="auto" w:sz="4" w:space="0"/>
              <w:left w:val="single" w:color="auto" w:sz="4" w:space="0"/>
              <w:bottom w:val="single" w:color="auto" w:sz="4" w:space="0"/>
              <w:right w:val="single" w:color="auto" w:sz="4" w:space="0"/>
            </w:tcBorders>
            <w:noWrap/>
            <w:vAlign w:val="center"/>
          </w:tcPr>
          <w:p/>
        </w:tc>
        <w:tc>
          <w:tcPr>
            <w:tcW w:w="37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消毒器械</w:t>
            </w:r>
          </w:p>
        </w:tc>
        <w:tc>
          <w:tcPr>
            <w:tcW w:w="39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主要杀菌因子强度检测（不能进行此项检测的做一项抗力最强微生物实验室杀灭试验）</w:t>
            </w:r>
          </w:p>
        </w:tc>
        <w:tc>
          <w:tcPr>
            <w:tcW w:w="41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《消毒技术规范》《消毒产品标签说明书管理规范》《消毒产品卫生安全评价规定》、《消毒产品卫生安全评价技术要求》（WS628）、相关消毒产品卫生标准及产品企业标准</w:t>
            </w:r>
          </w:p>
        </w:tc>
        <w:tc>
          <w:tcPr>
            <w:tcW w:w="1118"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1175" w:type="dxa"/>
            <w:vMerge w:val="continue"/>
            <w:tcBorders>
              <w:top w:val="single" w:color="auto" w:sz="4" w:space="0"/>
              <w:left w:val="single" w:color="auto" w:sz="4" w:space="0"/>
              <w:bottom w:val="single" w:color="auto" w:sz="4" w:space="0"/>
              <w:right w:val="single" w:color="auto" w:sz="4" w:space="0"/>
            </w:tcBorders>
            <w:noWrap/>
            <w:vAlign w:val="center"/>
          </w:tcPr>
          <w:p/>
        </w:tc>
        <w:tc>
          <w:tcPr>
            <w:tcW w:w="741" w:type="dxa"/>
            <w:vMerge w:val="continue"/>
            <w:tcBorders>
              <w:top w:val="single" w:color="auto" w:sz="4" w:space="0"/>
              <w:left w:val="single" w:color="auto" w:sz="4" w:space="0"/>
              <w:bottom w:val="single" w:color="auto" w:sz="4" w:space="0"/>
              <w:right w:val="single" w:color="auto" w:sz="4" w:space="0"/>
            </w:tcBorders>
            <w:noWrap/>
            <w:vAlign w:val="center"/>
          </w:tcPr>
          <w:p/>
        </w:tc>
        <w:tc>
          <w:tcPr>
            <w:tcW w:w="37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灭菌器械</w:t>
            </w:r>
          </w:p>
        </w:tc>
        <w:tc>
          <w:tcPr>
            <w:tcW w:w="39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实验室灭菌试验检测，其中压力蒸汽灭菌器、环氧乙烷灭菌器、过氧化氢气体等离子体低温灭菌器用生物指示物进行灭菌效果检测</w:t>
            </w:r>
          </w:p>
        </w:tc>
        <w:tc>
          <w:tcPr>
            <w:tcW w:w="41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《消毒技术规范》《消毒产品标签说明书管理规范》《消毒产品卫生安全评价规定》、《消毒产品卫生安全评价技术要求》（WS628）相关消毒产品卫生标准及产品企业标准</w:t>
            </w:r>
          </w:p>
        </w:tc>
        <w:tc>
          <w:tcPr>
            <w:tcW w:w="1118"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175" w:type="dxa"/>
            <w:vMerge w:val="continue"/>
            <w:tcBorders>
              <w:top w:val="single" w:color="auto" w:sz="4" w:space="0"/>
              <w:left w:val="single" w:color="auto" w:sz="4" w:space="0"/>
              <w:bottom w:val="single" w:color="auto" w:sz="4" w:space="0"/>
              <w:right w:val="single" w:color="auto" w:sz="4" w:space="0"/>
            </w:tcBorders>
            <w:noWrap/>
            <w:vAlign w:val="center"/>
          </w:tcPr>
          <w:p/>
        </w:tc>
        <w:tc>
          <w:tcPr>
            <w:tcW w:w="741" w:type="dxa"/>
            <w:vMerge w:val="continue"/>
            <w:tcBorders>
              <w:top w:val="single" w:color="auto" w:sz="4" w:space="0"/>
              <w:left w:val="single" w:color="auto" w:sz="4" w:space="0"/>
              <w:bottom w:val="single" w:color="auto" w:sz="4" w:space="0"/>
              <w:right w:val="single" w:color="auto" w:sz="4" w:space="0"/>
            </w:tcBorders>
            <w:noWrap/>
            <w:vAlign w:val="center"/>
          </w:tcPr>
          <w:p/>
        </w:tc>
        <w:tc>
          <w:tcPr>
            <w:tcW w:w="37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生物指示物</w:t>
            </w:r>
          </w:p>
        </w:tc>
        <w:tc>
          <w:tcPr>
            <w:tcW w:w="39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含菌量检验</w:t>
            </w:r>
          </w:p>
        </w:tc>
        <w:tc>
          <w:tcPr>
            <w:tcW w:w="41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《消毒技术规范》《消毒产品卫生安全评价规定》《消毒产品卫生安全评价技术要求》（WS628）、《卫生部消毒产品检验规定》、GB18282《医疗保健产品灭菌化学指示物》及产品企业标准</w:t>
            </w:r>
          </w:p>
        </w:tc>
        <w:tc>
          <w:tcPr>
            <w:tcW w:w="1118"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175" w:type="dxa"/>
            <w:vMerge w:val="continue"/>
            <w:tcBorders>
              <w:top w:val="single" w:color="auto" w:sz="4" w:space="0"/>
              <w:left w:val="single" w:color="auto" w:sz="4" w:space="0"/>
              <w:bottom w:val="single" w:color="auto" w:sz="4" w:space="0"/>
              <w:right w:val="single" w:color="auto" w:sz="4" w:space="0"/>
            </w:tcBorders>
            <w:noWrap/>
            <w:vAlign w:val="center"/>
          </w:tcPr>
          <w:p/>
        </w:tc>
        <w:tc>
          <w:tcPr>
            <w:tcW w:w="741" w:type="dxa"/>
            <w:vMerge w:val="continue"/>
            <w:tcBorders>
              <w:top w:val="single" w:color="auto" w:sz="4" w:space="0"/>
              <w:left w:val="single" w:color="auto" w:sz="4" w:space="0"/>
              <w:bottom w:val="single" w:color="auto" w:sz="4" w:space="0"/>
              <w:right w:val="single" w:color="auto" w:sz="4" w:space="0"/>
            </w:tcBorders>
            <w:noWrap/>
            <w:vAlign w:val="center"/>
          </w:tcPr>
          <w:p/>
        </w:tc>
        <w:tc>
          <w:tcPr>
            <w:tcW w:w="37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灭菌效果化学指示物</w:t>
            </w:r>
          </w:p>
        </w:tc>
        <w:tc>
          <w:tcPr>
            <w:tcW w:w="39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按照说明书的灭菌周期进行变色性能检测</w:t>
            </w:r>
          </w:p>
        </w:tc>
        <w:tc>
          <w:tcPr>
            <w:tcW w:w="41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《消毒技术规范》《消毒产品卫生安全评价规定》《消毒产品卫生安全评价技术要求》（WS628）、《卫生部消毒产品检验规定》、GB18282《医疗保健产品灭菌化学指示物》及产品企业标准</w:t>
            </w:r>
          </w:p>
        </w:tc>
        <w:tc>
          <w:tcPr>
            <w:tcW w:w="1118"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jc w:val="center"/>
        </w:trPr>
        <w:tc>
          <w:tcPr>
            <w:tcW w:w="117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抗（抑）菌剂以外的第二类消毒产品</w:t>
            </w:r>
          </w:p>
          <w:p>
            <w:pPr>
              <w:keepNext w:val="0"/>
              <w:keepLines w:val="0"/>
              <w:pageBreakBefore w:val="0"/>
              <w:kinsoku/>
              <w:wordWrap/>
              <w:overflowPunct/>
              <w:topLinePunct w:val="0"/>
              <w:adjustRightInd w:val="0"/>
              <w:snapToGrid w:val="0"/>
              <w:spacing w:line="260" w:lineRule="exact"/>
              <w:ind w:left="0" w:lef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生产企业</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按照任务清单执行</w:t>
            </w:r>
            <w:r>
              <w:rPr>
                <w:rFonts w:hint="eastAsia" w:ascii="仿宋_GB2312" w:hAnsi="仿宋_GB2312" w:eastAsia="仿宋_GB2312" w:cs="仿宋_GB2312"/>
                <w:color w:val="auto"/>
                <w:lang w:eastAsia="zh-CN"/>
              </w:rPr>
              <w:t>）</w:t>
            </w:r>
          </w:p>
          <w:p>
            <w:pPr>
              <w:keepNext w:val="0"/>
              <w:keepLines w:val="0"/>
              <w:pageBreakBefore w:val="0"/>
              <w:kinsoku/>
              <w:wordWrap/>
              <w:overflowPunct/>
              <w:topLinePunct w:val="0"/>
              <w:adjustRightInd w:val="0"/>
              <w:snapToGrid w:val="0"/>
              <w:spacing w:line="260" w:lineRule="exact"/>
              <w:ind w:left="0" w:leftChars="0"/>
              <w:jc w:val="center"/>
              <w:textAlignment w:val="auto"/>
              <w:rPr>
                <w:rFonts w:hint="eastAsia" w:ascii="仿宋_GB2312" w:hAnsi="仿宋_GB2312" w:eastAsia="仿宋_GB2312" w:cs="仿宋_GB2312"/>
                <w:color w:val="auto"/>
              </w:rPr>
            </w:pPr>
          </w:p>
          <w:p>
            <w:pPr>
              <w:keepNext w:val="0"/>
              <w:keepLines w:val="0"/>
              <w:pageBreakBefore w:val="0"/>
              <w:kinsoku/>
              <w:wordWrap/>
              <w:overflowPunct/>
              <w:topLinePunct w:val="0"/>
              <w:adjustRightInd w:val="0"/>
              <w:snapToGrid w:val="0"/>
              <w:spacing w:line="260" w:lineRule="exact"/>
              <w:ind w:left="0" w:leftChars="0"/>
              <w:jc w:val="center"/>
              <w:textAlignment w:val="auto"/>
              <w:rPr>
                <w:rFonts w:hint="eastAsia" w:ascii="仿宋_GB2312" w:hAnsi="仿宋_GB2312" w:eastAsia="仿宋_GB2312" w:cs="仿宋_GB2312"/>
                <w:color w:val="auto"/>
              </w:rPr>
            </w:pPr>
          </w:p>
          <w:p>
            <w:pPr>
              <w:keepNext w:val="0"/>
              <w:keepLines w:val="0"/>
              <w:pageBreakBefore w:val="0"/>
              <w:kinsoku/>
              <w:wordWrap/>
              <w:overflowPunct/>
              <w:topLinePunct w:val="0"/>
              <w:adjustRightInd w:val="0"/>
              <w:snapToGrid w:val="0"/>
              <w:spacing w:line="260" w:lineRule="exact"/>
              <w:ind w:left="0" w:leftChars="0"/>
              <w:jc w:val="center"/>
              <w:textAlignment w:val="auto"/>
              <w:rPr>
                <w:rFonts w:hint="eastAsia" w:ascii="仿宋_GB2312" w:hAnsi="仿宋_GB2312" w:eastAsia="仿宋_GB2312" w:cs="仿宋_GB2312"/>
                <w:color w:val="auto"/>
              </w:rPr>
            </w:pPr>
          </w:p>
          <w:p>
            <w:pPr>
              <w:keepNext w:val="0"/>
              <w:keepLines w:val="0"/>
              <w:pageBreakBefore w:val="0"/>
              <w:kinsoku/>
              <w:wordWrap/>
              <w:overflowPunct/>
              <w:topLinePunct w:val="0"/>
              <w:adjustRightInd w:val="0"/>
              <w:snapToGrid w:val="0"/>
              <w:spacing w:line="260" w:lineRule="exact"/>
              <w:ind w:left="0" w:leftChars="0"/>
              <w:jc w:val="center"/>
              <w:textAlignment w:val="auto"/>
              <w:rPr>
                <w:rFonts w:hint="eastAsia" w:ascii="仿宋_GB2312" w:hAnsi="仿宋_GB2312" w:eastAsia="仿宋_GB2312" w:cs="仿宋_GB2312"/>
                <w:color w:val="auto"/>
              </w:rPr>
            </w:pPr>
          </w:p>
          <w:p>
            <w:pPr>
              <w:keepNext w:val="0"/>
              <w:keepLines w:val="0"/>
              <w:pageBreakBefore w:val="0"/>
              <w:kinsoku/>
              <w:wordWrap/>
              <w:overflowPunct/>
              <w:topLinePunct w:val="0"/>
              <w:adjustRightInd w:val="0"/>
              <w:snapToGrid w:val="0"/>
              <w:spacing w:line="260" w:lineRule="exact"/>
              <w:ind w:left="0" w:leftChars="0"/>
              <w:jc w:val="center"/>
              <w:textAlignment w:val="auto"/>
              <w:rPr>
                <w:rFonts w:hint="eastAsia" w:ascii="仿宋_GB2312" w:hAnsi="仿宋_GB2312" w:eastAsia="仿宋_GB2312" w:cs="仿宋_GB2312"/>
                <w:color w:val="auto"/>
              </w:rPr>
            </w:pPr>
          </w:p>
        </w:tc>
        <w:tc>
          <w:tcPr>
            <w:tcW w:w="741"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每家企业至少1个产品</w:t>
            </w:r>
          </w:p>
        </w:tc>
        <w:tc>
          <w:tcPr>
            <w:tcW w:w="37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医疗器械中低水平消毒剂、空气消毒剂、手消毒剂、物体表面消毒剂、游泳池水消毒剂</w:t>
            </w:r>
          </w:p>
        </w:tc>
        <w:tc>
          <w:tcPr>
            <w:tcW w:w="39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空气消毒剂进行有效成分含量检测（不能进行此项检测的做空气现场或模拟现场试验），游泳池水消毒剂进行有效成分含量检测（不能进行此项检测的做大肠杆菌杀灭试验），其他消毒剂进行有效成分含量检测（不能进行此项检测的做一项抗力最强微生物实验室杀灭试验）</w:t>
            </w:r>
          </w:p>
        </w:tc>
        <w:tc>
          <w:tcPr>
            <w:tcW w:w="41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《消毒技术规范》《消毒产品标签说明书管理规范》《消毒产品卫生安全评价规定》、《消毒产品卫生安全评价技术要求》（WS628）、《低温消毒剂卫生安全评价技术要求》相关消毒产品卫生标准及产品企业标准</w:t>
            </w:r>
          </w:p>
        </w:tc>
        <w:tc>
          <w:tcPr>
            <w:tcW w:w="1118"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rPr>
            </w:pPr>
            <w:r>
              <w:rPr>
                <w:rFonts w:hint="eastAsia" w:ascii="仿宋_GB2312" w:hAnsi="仿宋_GB2312" w:eastAsia="仿宋_GB2312" w:cs="仿宋_GB2312"/>
                <w:color w:val="auto"/>
              </w:rPr>
              <w:t>检验标准为现行有效版本</w:t>
            </w:r>
          </w:p>
          <w:p>
            <w:pPr>
              <w:spacing w:line="260" w:lineRule="exact"/>
              <w:ind w:left="0" w:leftChars="0"/>
              <w:jc w:val="center"/>
              <w:rPr>
                <w:rFonts w:hint="eastAsia" w:asci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175"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741"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37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空气消毒器、紫外线杀菌灯、食具消毒柜、产生化学因子的其他消毒器械和中、低水平消毒器械</w:t>
            </w:r>
          </w:p>
        </w:tc>
        <w:tc>
          <w:tcPr>
            <w:tcW w:w="39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空气消毒器做现场或模拟现场试验，紫外线杀菌灯进行紫外线辐照强度检测（不能进行此项检测的做现场或模拟现场试验），食具消毒柜主要进行杀菌因子强度检测（不能进行此项检测的做大肠杆菌杀灭试验），其他消毒器械、中水平和低水平消毒器械进行主要杀菌因子强度或浓度检测（不能进行此项检测的做一项抗力最强微生物实验室杀灭试验）</w:t>
            </w:r>
          </w:p>
        </w:tc>
        <w:tc>
          <w:tcPr>
            <w:tcW w:w="41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《消毒技术规范》《消毒产品标签说明书管理规范》《消毒产品卫生安全评价规定》、《消毒产品卫生安全评价技术要求》（WS628）、相关消毒产品卫生标准及产品企业标准</w:t>
            </w:r>
          </w:p>
        </w:tc>
        <w:tc>
          <w:tcPr>
            <w:tcW w:w="1118"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 w:hRule="atLeast"/>
          <w:jc w:val="center"/>
        </w:trPr>
        <w:tc>
          <w:tcPr>
            <w:tcW w:w="1175"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741"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37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化学指示物（用于测定化学消毒剂浓度的化学指示物、用于测定紫外线强度的化学指示物、用于灭菌过程监测的化学指示物、B-D纸或包）、带有灭菌标示的灭菌物品包装物</w:t>
            </w:r>
          </w:p>
        </w:tc>
        <w:tc>
          <w:tcPr>
            <w:tcW w:w="39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变色性能检验</w:t>
            </w:r>
          </w:p>
        </w:tc>
        <w:tc>
          <w:tcPr>
            <w:tcW w:w="41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《消毒技术规范》《消毒产品标签说明书管理规范》《消毒产品卫生安全评价规定》、《消毒产品卫生安全评价技术要求》（WS628）、相关消毒产品卫生标准及产品企业标准</w:t>
            </w:r>
          </w:p>
        </w:tc>
        <w:tc>
          <w:tcPr>
            <w:tcW w:w="1118"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11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（抑）菌制剂生产企业</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按照任务清单执行</w:t>
            </w:r>
            <w:r>
              <w:rPr>
                <w:rFonts w:hint="eastAsia" w:ascii="仿宋_GB2312" w:hAnsi="仿宋_GB2312" w:eastAsia="仿宋_GB2312" w:cs="仿宋_GB2312"/>
                <w:color w:val="auto"/>
                <w:lang w:eastAsia="zh-CN"/>
              </w:rPr>
              <w:t>）</w:t>
            </w:r>
          </w:p>
        </w:tc>
        <w:tc>
          <w:tcPr>
            <w:tcW w:w="74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left"/>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每家企业至少1个产品</w:t>
            </w:r>
          </w:p>
        </w:tc>
        <w:tc>
          <w:tcPr>
            <w:tcW w:w="37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抗（抑）菌制剂膏、霜剂型</w:t>
            </w:r>
          </w:p>
        </w:tc>
        <w:tc>
          <w:tcPr>
            <w:tcW w:w="39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禁用物质氯倍他索丙酸酯</w:t>
            </w:r>
            <w:r>
              <w:rPr>
                <w:rFonts w:hint="eastAsia" w:ascii="仿宋_GB2312" w:hAnsi="仿宋_GB2312" w:eastAsia="仿宋_GB2312" w:cs="仿宋_GB2312"/>
                <w:color w:val="auto"/>
                <w:lang w:eastAsia="zh-CN"/>
              </w:rPr>
              <w:t>、咪康唑</w:t>
            </w:r>
            <w:r>
              <w:rPr>
                <w:rFonts w:hint="eastAsia" w:ascii="仿宋_GB2312" w:hAnsi="仿宋_GB2312" w:eastAsia="仿宋_GB2312" w:cs="仿宋_GB2312"/>
                <w:color w:val="auto"/>
              </w:rPr>
              <w:t>检验</w:t>
            </w:r>
          </w:p>
        </w:tc>
        <w:tc>
          <w:tcPr>
            <w:tcW w:w="41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lef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zh-CN"/>
              </w:rPr>
              <w:t>《关于印发消毒产品中丙酸氯倍他索和盐酸左氧氟沙星测定</w:t>
            </w:r>
            <w:r>
              <w:rPr>
                <w:rFonts w:hint="eastAsia" w:ascii="仿宋_GB2312" w:hAnsi="仿宋_GB2312" w:eastAsia="仿宋_GB2312" w:cs="仿宋_GB2312"/>
                <w:color w:val="auto"/>
                <w:lang w:val="en-US" w:eastAsia="zh-CN"/>
              </w:rPr>
              <w:t>-液相色谱-串联质谱法的通知》（卫办监督发〔2010〕54号）。</w:t>
            </w:r>
          </w:p>
          <w:p>
            <w:pPr>
              <w:keepNext w:val="0"/>
              <w:keepLines w:val="0"/>
              <w:pageBreakBefore w:val="0"/>
              <w:kinsoku/>
              <w:wordWrap/>
              <w:overflowPunct/>
              <w:topLinePunct w:val="0"/>
              <w:adjustRightInd w:val="0"/>
              <w:snapToGrid w:val="0"/>
              <w:spacing w:line="260" w:lineRule="exact"/>
              <w:ind w:left="0" w:leftChars="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WS/T 685—2020《</w:t>
            </w:r>
            <w:r>
              <w:rPr>
                <w:rFonts w:hint="eastAsia" w:ascii="仿宋_GB2312" w:hAnsi="仿宋_GB2312" w:eastAsia="仿宋_GB2312" w:cs="仿宋_GB2312"/>
                <w:color w:val="auto"/>
                <w:lang w:val="zh-CN" w:eastAsia="zh-CN"/>
              </w:rPr>
              <w:t>消毒剂与抗抑菌剂中抗真菌药物检测方法与评价要求</w:t>
            </w:r>
            <w:r>
              <w:rPr>
                <w:rFonts w:hint="eastAsia" w:ascii="仿宋_GB2312" w:hAnsi="仿宋_GB2312" w:eastAsia="仿宋_GB2312" w:cs="仿宋_GB2312"/>
                <w:color w:val="auto"/>
                <w:lang w:val="en-US" w:eastAsia="zh-CN"/>
              </w:rPr>
              <w:t>》</w:t>
            </w:r>
            <w:r>
              <w:rPr>
                <w:rFonts w:hint="eastAsia" w:ascii="仿宋_GB2312" w:hAnsi="仿宋_GB2312" w:eastAsia="仿宋_GB2312" w:cs="仿宋_GB2312"/>
                <w:color w:val="auto"/>
                <w:lang w:val="zh-CN"/>
              </w:rPr>
              <w:t>进行检验。</w:t>
            </w:r>
          </w:p>
        </w:tc>
        <w:tc>
          <w:tcPr>
            <w:tcW w:w="1118"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117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第三类消毒产品生产企业</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按照任务清单执行</w:t>
            </w:r>
            <w:r>
              <w:rPr>
                <w:rFonts w:hint="eastAsia" w:ascii="仿宋_GB2312" w:hAnsi="仿宋_GB2312" w:eastAsia="仿宋_GB2312" w:cs="仿宋_GB2312"/>
                <w:color w:val="auto"/>
                <w:lang w:eastAsia="zh-CN"/>
              </w:rPr>
              <w:t>）</w:t>
            </w:r>
          </w:p>
        </w:tc>
        <w:tc>
          <w:tcPr>
            <w:tcW w:w="741"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每家企业至少1个产品</w:t>
            </w:r>
          </w:p>
        </w:tc>
        <w:tc>
          <w:tcPr>
            <w:tcW w:w="37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排泄物卫生用品（重点检查成人排泄物卫生用品）</w:t>
            </w:r>
          </w:p>
        </w:tc>
        <w:tc>
          <w:tcPr>
            <w:tcW w:w="39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产品微生物指标检验</w:t>
            </w:r>
          </w:p>
        </w:tc>
        <w:tc>
          <w:tcPr>
            <w:tcW w:w="41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《消毒技术规范》、GB15979《一次性使用卫生用品卫生标准》</w:t>
            </w:r>
          </w:p>
        </w:tc>
        <w:tc>
          <w:tcPr>
            <w:tcW w:w="1118"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175"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741"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37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妇女经期卫生用品</w:t>
            </w:r>
          </w:p>
        </w:tc>
        <w:tc>
          <w:tcPr>
            <w:tcW w:w="39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产品微生物指标检验</w:t>
            </w:r>
          </w:p>
        </w:tc>
        <w:tc>
          <w:tcPr>
            <w:tcW w:w="41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val="0"/>
              <w:snapToGrid w:val="0"/>
              <w:spacing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《消毒技术规范》、GB15979《一次性使用卫生用品卫生标准》</w:t>
            </w:r>
          </w:p>
        </w:tc>
        <w:tc>
          <w:tcPr>
            <w:tcW w:w="1118" w:type="dxa"/>
            <w:vMerge w:val="continue"/>
            <w:tcBorders>
              <w:top w:val="single" w:color="auto" w:sz="4" w:space="0"/>
              <w:left w:val="single" w:color="auto" w:sz="4" w:space="0"/>
              <w:bottom w:val="single" w:color="auto" w:sz="4" w:space="0"/>
              <w:right w:val="single" w:color="auto" w:sz="4" w:space="0"/>
            </w:tcBorders>
            <w:noWrap/>
            <w:vAlign w:val="center"/>
          </w:tcPr>
          <w:p/>
        </w:tc>
      </w:tr>
    </w:tbl>
    <w:p>
      <w:pPr>
        <w:spacing w:line="260" w:lineRule="exact"/>
        <w:ind w:left="0" w:leftChars="0"/>
        <w:jc w:val="left"/>
        <w:rPr>
          <w:rFonts w:hint="eastAsia" w:ascii="仿宋" w:eastAsia="仿宋"/>
          <w:color w:val="auto"/>
          <w:lang w:eastAsia="zh-CN"/>
        </w:rPr>
      </w:pPr>
      <w:r>
        <w:rPr>
          <w:rFonts w:hint="eastAsia" w:ascii="仿宋_GB2312" w:hAnsi="仿宋_GB2312" w:eastAsia="仿宋_GB2312" w:cs="仿宋_GB2312"/>
          <w:color w:val="auto"/>
        </w:rPr>
        <w:t>注：检验标准为现行有效版本</w:t>
      </w:r>
      <w:r>
        <w:rPr>
          <w:rFonts w:hint="eastAsia" w:ascii="仿宋_GB2312" w:hAnsi="仿宋_GB2312" w:eastAsia="仿宋_GB2312" w:cs="仿宋_GB2312"/>
          <w:color w:val="auto"/>
        </w:rPr>
        <w:br w:type="page"/>
      </w:r>
      <w:r>
        <w:rPr>
          <w:rFonts w:hint="eastAsia" w:ascii="方正黑体_GBK" w:eastAsia="方正黑体_GBK"/>
          <w:color w:val="auto"/>
        </w:rPr>
        <w:t>附表</w:t>
      </w:r>
      <w:r>
        <w:rPr>
          <w:rFonts w:hint="eastAsia" w:ascii="方正黑体_GBK" w:eastAsia="方正黑体_GBK"/>
          <w:color w:val="auto"/>
          <w:lang w:val="en-US" w:eastAsia="zh-CN"/>
        </w:rPr>
        <w:t>3</w:t>
      </w:r>
    </w:p>
    <w:p>
      <w:pPr>
        <w:tabs>
          <w:tab w:val="left" w:pos="7380"/>
        </w:tabs>
        <w:spacing w:line="240" w:lineRule="auto"/>
        <w:ind w:left="0" w:leftChars="0"/>
        <w:jc w:val="center"/>
        <w:rPr>
          <w:rFonts w:hint="eastAsia" w:ascii="方正小标宋_GBK" w:eastAsia="方正小标宋_GBK"/>
          <w:color w:val="auto"/>
          <w:kern w:val="0"/>
          <w:sz w:val="28"/>
          <w:szCs w:val="28"/>
        </w:rPr>
      </w:pPr>
      <w:r>
        <w:rPr>
          <w:rFonts w:hint="eastAsia" w:ascii="方正小标宋_GBK" w:eastAsia="方正小标宋_GBK"/>
          <w:color w:val="auto"/>
          <w:sz w:val="28"/>
          <w:szCs w:val="28"/>
        </w:rPr>
        <w:t>★202</w:t>
      </w:r>
      <w:r>
        <w:rPr>
          <w:rFonts w:hint="eastAsia" w:ascii="方正小标宋_GBK" w:eastAsia="方正小标宋_GBK"/>
          <w:color w:val="auto"/>
          <w:sz w:val="28"/>
          <w:szCs w:val="28"/>
          <w:lang w:val="en-US" w:eastAsia="zh-CN"/>
        </w:rPr>
        <w:t>3</w:t>
      </w:r>
      <w:r>
        <w:rPr>
          <w:rFonts w:hint="eastAsia" w:ascii="方正小标宋_GBK" w:eastAsia="方正小标宋_GBK"/>
          <w:color w:val="auto"/>
          <w:sz w:val="28"/>
          <w:szCs w:val="28"/>
        </w:rPr>
        <w:t>年</w:t>
      </w:r>
      <w:r>
        <w:rPr>
          <w:rFonts w:hint="eastAsia" w:ascii="方正小标宋_GBK" w:eastAsia="方正小标宋_GBK"/>
          <w:color w:val="auto"/>
          <w:sz w:val="28"/>
          <w:szCs w:val="28"/>
          <w:lang w:val="en-US" w:eastAsia="zh-CN"/>
        </w:rPr>
        <w:t>全省</w:t>
      </w:r>
      <w:r>
        <w:rPr>
          <w:rFonts w:hint="eastAsia" w:ascii="方正小标宋_GBK" w:eastAsia="方正小标宋_GBK"/>
          <w:color w:val="auto"/>
          <w:sz w:val="28"/>
          <w:szCs w:val="28"/>
        </w:rPr>
        <w:t>消毒产品随机监督抽查案件查处</w:t>
      </w:r>
      <w:r>
        <w:rPr>
          <w:rFonts w:hint="eastAsia" w:ascii="方正小标宋_GBK" w:eastAsia="方正小标宋_GBK"/>
          <w:color w:val="auto"/>
          <w:kern w:val="0"/>
          <w:sz w:val="28"/>
          <w:szCs w:val="28"/>
        </w:rPr>
        <w:t>汇总表</w:t>
      </w:r>
    </w:p>
    <w:p>
      <w:pPr>
        <w:spacing w:line="260" w:lineRule="exact"/>
        <w:ind w:left="0" w:leftChars="0"/>
        <w:rPr>
          <w:rFonts w:hint="eastAsia" w:ascii="仿宋" w:eastAsia="仿宋"/>
          <w:color w:val="auto"/>
        </w:rPr>
      </w:pPr>
      <w:r>
        <w:rPr>
          <w:rFonts w:hint="eastAsia" w:ascii="仿宋" w:eastAsia="仿宋"/>
          <w:color w:val="auto"/>
        </w:rPr>
        <w:t xml:space="preserve"> </w:t>
      </w:r>
      <w:r>
        <w:rPr>
          <w:rFonts w:hint="eastAsia" w:ascii="仿宋" w:eastAsia="仿宋"/>
          <w:color w:val="auto"/>
          <w:u w:val="single"/>
        </w:rPr>
        <w:t xml:space="preserve">                </w:t>
      </w:r>
      <w:r>
        <w:rPr>
          <w:rFonts w:hint="eastAsia" w:ascii="仿宋" w:eastAsia="仿宋"/>
          <w:color w:val="auto"/>
        </w:rPr>
        <w:t xml:space="preserve">市)                                                                 </w:t>
      </w:r>
    </w:p>
    <w:tbl>
      <w:tblPr>
        <w:tblStyle w:val="4"/>
        <w:tblW w:w="153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099"/>
        <w:gridCol w:w="1249"/>
        <w:gridCol w:w="749"/>
        <w:gridCol w:w="1386"/>
        <w:gridCol w:w="724"/>
        <w:gridCol w:w="1510"/>
        <w:gridCol w:w="1334"/>
        <w:gridCol w:w="1128"/>
        <w:gridCol w:w="1062"/>
        <w:gridCol w:w="1049"/>
        <w:gridCol w:w="1061"/>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824" w:type="dxa"/>
            <w:gridSpan w:val="4"/>
            <w:tcBorders>
              <w:top w:val="single" w:color="auto" w:sz="4" w:space="0"/>
              <w:left w:val="single" w:color="auto" w:sz="4" w:space="0"/>
              <w:bottom w:val="single" w:color="000000"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r>
              <w:rPr>
                <w:rFonts w:hint="eastAsia" w:ascii="仿宋" w:eastAsia="仿宋"/>
                <w:color w:val="auto"/>
                <w:kern w:val="0"/>
              </w:rPr>
              <w:t>企业检查情况</w:t>
            </w:r>
          </w:p>
        </w:tc>
        <w:tc>
          <w:tcPr>
            <w:tcW w:w="2110" w:type="dxa"/>
            <w:gridSpan w:val="2"/>
            <w:tcBorders>
              <w:top w:val="single" w:color="auto" w:sz="4" w:space="0"/>
              <w:left w:val="single" w:color="auto" w:sz="4" w:space="0"/>
              <w:bottom w:val="single" w:color="000000"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r>
              <w:rPr>
                <w:rFonts w:hint="eastAsia" w:ascii="仿宋" w:eastAsia="仿宋"/>
                <w:color w:val="auto"/>
                <w:kern w:val="0"/>
              </w:rPr>
              <w:t>产品抽查情况</w:t>
            </w:r>
          </w:p>
        </w:tc>
        <w:tc>
          <w:tcPr>
            <w:tcW w:w="8395" w:type="dxa"/>
            <w:gridSpan w:val="7"/>
            <w:tcBorders>
              <w:top w:val="single" w:color="auto" w:sz="4" w:space="0"/>
              <w:left w:val="single" w:color="auto" w:sz="4" w:space="0"/>
              <w:bottom w:val="single" w:color="000000"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r>
              <w:rPr>
                <w:rFonts w:hint="eastAsia" w:ascii="仿宋" w:eastAsia="仿宋"/>
                <w:color w:val="auto"/>
                <w:kern w:val="0"/>
              </w:rPr>
              <w:t>违法行为处理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1727" w:type="dxa"/>
            <w:tcBorders>
              <w:top w:val="single" w:color="000000"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r>
              <w:rPr>
                <w:rFonts w:hint="eastAsia" w:ascii="仿宋" w:eastAsia="仿宋"/>
                <w:color w:val="auto"/>
                <w:kern w:val="0"/>
              </w:rPr>
              <w:t>产品类别</w:t>
            </w:r>
          </w:p>
        </w:tc>
        <w:tc>
          <w:tcPr>
            <w:tcW w:w="1099" w:type="dxa"/>
            <w:tcBorders>
              <w:top w:val="single" w:color="000000"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r>
              <w:rPr>
                <w:rFonts w:hint="eastAsia" w:ascii="仿宋" w:eastAsia="仿宋"/>
                <w:color w:val="auto"/>
                <w:kern w:val="0"/>
              </w:rPr>
              <w:t>辖区生产企业数</w:t>
            </w:r>
          </w:p>
        </w:tc>
        <w:tc>
          <w:tcPr>
            <w:tcW w:w="1249" w:type="dxa"/>
            <w:tcBorders>
              <w:top w:val="single" w:color="000000"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r>
              <w:rPr>
                <w:rFonts w:hint="eastAsia" w:ascii="仿宋" w:eastAsia="仿宋"/>
                <w:color w:val="auto"/>
                <w:kern w:val="0"/>
              </w:rPr>
              <w:t>检查生产企业数</w:t>
            </w:r>
          </w:p>
        </w:tc>
        <w:tc>
          <w:tcPr>
            <w:tcW w:w="749" w:type="dxa"/>
            <w:tcBorders>
              <w:top w:val="single" w:color="000000"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r>
              <w:rPr>
                <w:rFonts w:hint="eastAsia" w:ascii="仿宋" w:eastAsia="仿宋"/>
                <w:color w:val="auto"/>
                <w:kern w:val="0"/>
              </w:rPr>
              <w:t>不合格数</w:t>
            </w:r>
          </w:p>
        </w:tc>
        <w:tc>
          <w:tcPr>
            <w:tcW w:w="1386" w:type="dxa"/>
            <w:tcBorders>
              <w:top w:val="single" w:color="000000"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r>
              <w:rPr>
                <w:rFonts w:hint="eastAsia" w:ascii="仿宋" w:eastAsia="仿宋"/>
                <w:color w:val="auto"/>
                <w:kern w:val="0"/>
              </w:rPr>
              <w:t>抽查产品数</w:t>
            </w:r>
          </w:p>
        </w:tc>
        <w:tc>
          <w:tcPr>
            <w:tcW w:w="724" w:type="dxa"/>
            <w:tcBorders>
              <w:top w:val="single" w:color="000000"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r>
              <w:rPr>
                <w:rFonts w:hint="eastAsia" w:ascii="仿宋" w:eastAsia="仿宋"/>
                <w:color w:val="auto"/>
                <w:kern w:val="0"/>
              </w:rPr>
              <w:t>不合格数</w:t>
            </w:r>
          </w:p>
        </w:tc>
        <w:tc>
          <w:tcPr>
            <w:tcW w:w="1510" w:type="dxa"/>
            <w:tcBorders>
              <w:top w:val="single" w:color="000000" w:sz="4" w:space="0"/>
              <w:left w:val="single" w:color="auto" w:sz="4" w:space="0"/>
              <w:bottom w:val="single" w:color="000000" w:sz="4" w:space="0"/>
              <w:right w:val="single" w:color="auto" w:sz="4" w:space="0"/>
            </w:tcBorders>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color w:val="auto"/>
                <w:kern w:val="0"/>
              </w:rPr>
            </w:pPr>
            <w:r>
              <w:rPr>
                <w:rFonts w:hint="eastAsia" w:ascii="仿宋" w:eastAsia="仿宋"/>
                <w:color w:val="auto"/>
                <w:kern w:val="0"/>
              </w:rPr>
              <w:t>案件数</w:t>
            </w:r>
          </w:p>
          <w:p>
            <w:pPr>
              <w:spacing w:line="260" w:lineRule="exact"/>
              <w:ind w:left="0" w:leftChars="0"/>
              <w:jc w:val="center"/>
              <w:rPr>
                <w:rFonts w:hint="eastAsia" w:ascii="仿宋" w:eastAsia="仿宋"/>
                <w:color w:val="auto"/>
                <w:kern w:val="0"/>
              </w:rPr>
            </w:pPr>
            <w:r>
              <w:rPr>
                <w:rFonts w:hint="eastAsia" w:ascii="仿宋" w:eastAsia="仿宋"/>
                <w:color w:val="auto"/>
                <w:kern w:val="0"/>
              </w:rPr>
              <w:t>（件）</w:t>
            </w:r>
          </w:p>
        </w:tc>
        <w:tc>
          <w:tcPr>
            <w:tcW w:w="1334" w:type="dxa"/>
            <w:tcBorders>
              <w:top w:val="single" w:color="000000" w:sz="4" w:space="0"/>
              <w:left w:val="single" w:color="auto" w:sz="4" w:space="0"/>
              <w:bottom w:val="single" w:color="000000" w:sz="4" w:space="0"/>
              <w:right w:val="single" w:color="auto" w:sz="4" w:space="0"/>
            </w:tcBorders>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color w:val="auto"/>
                <w:kern w:val="0"/>
              </w:rPr>
            </w:pPr>
            <w:r>
              <w:rPr>
                <w:rFonts w:hint="eastAsia" w:ascii="仿宋" w:eastAsia="仿宋"/>
                <w:color w:val="auto"/>
                <w:kern w:val="0"/>
              </w:rPr>
              <w:t>责令</w:t>
            </w:r>
          </w:p>
          <w:p>
            <w:pPr>
              <w:spacing w:line="260" w:lineRule="exact"/>
              <w:ind w:left="0" w:leftChars="0"/>
              <w:jc w:val="center"/>
              <w:rPr>
                <w:rFonts w:hint="eastAsia" w:ascii="仿宋" w:eastAsia="仿宋"/>
                <w:color w:val="auto"/>
                <w:kern w:val="0"/>
              </w:rPr>
            </w:pPr>
            <w:r>
              <w:rPr>
                <w:rFonts w:hint="eastAsia" w:ascii="仿宋" w:eastAsia="仿宋"/>
                <w:color w:val="auto"/>
                <w:kern w:val="0"/>
              </w:rPr>
              <w:t>改正（家）</w:t>
            </w:r>
          </w:p>
        </w:tc>
        <w:tc>
          <w:tcPr>
            <w:tcW w:w="1128" w:type="dxa"/>
            <w:tcBorders>
              <w:top w:val="single" w:color="000000" w:sz="4" w:space="0"/>
              <w:left w:val="single" w:color="auto" w:sz="4" w:space="0"/>
              <w:bottom w:val="single" w:color="000000"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rPr>
            </w:pPr>
            <w:r>
              <w:rPr>
                <w:rFonts w:hint="eastAsia" w:ascii="仿宋" w:eastAsia="仿宋"/>
                <w:color w:val="auto"/>
                <w:kern w:val="0"/>
              </w:rPr>
              <w:t>吊销</w:t>
            </w:r>
          </w:p>
          <w:p>
            <w:pPr>
              <w:spacing w:line="260" w:lineRule="exact"/>
              <w:ind w:left="0" w:leftChars="0"/>
              <w:jc w:val="center"/>
              <w:rPr>
                <w:rFonts w:hint="eastAsia" w:ascii="仿宋" w:eastAsia="仿宋"/>
                <w:color w:val="auto"/>
                <w:kern w:val="0"/>
              </w:rPr>
            </w:pPr>
            <w:r>
              <w:rPr>
                <w:rFonts w:hint="eastAsia" w:ascii="仿宋" w:eastAsia="仿宋"/>
                <w:color w:val="auto"/>
                <w:kern w:val="0"/>
              </w:rPr>
              <w:t>许可证</w:t>
            </w:r>
          </w:p>
          <w:p>
            <w:pPr>
              <w:spacing w:line="260" w:lineRule="exact"/>
              <w:ind w:left="0" w:leftChars="0"/>
              <w:jc w:val="center"/>
              <w:rPr>
                <w:rFonts w:hint="eastAsia" w:ascii="仿宋" w:eastAsia="仿宋"/>
                <w:color w:val="auto"/>
                <w:kern w:val="0"/>
              </w:rPr>
            </w:pPr>
            <w:r>
              <w:rPr>
                <w:rFonts w:hint="eastAsia" w:ascii="仿宋" w:eastAsia="仿宋"/>
                <w:color w:val="auto"/>
                <w:kern w:val="0"/>
              </w:rPr>
              <w:t>（家）</w:t>
            </w:r>
          </w:p>
        </w:tc>
        <w:tc>
          <w:tcPr>
            <w:tcW w:w="1062" w:type="dxa"/>
            <w:tcBorders>
              <w:top w:val="single" w:color="000000" w:sz="4" w:space="0"/>
              <w:left w:val="single" w:color="auto" w:sz="4" w:space="0"/>
              <w:bottom w:val="single" w:color="000000" w:sz="4" w:space="0"/>
              <w:right w:val="single" w:color="auto" w:sz="4" w:space="0"/>
            </w:tcBorders>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color w:val="auto"/>
                <w:kern w:val="0"/>
              </w:rPr>
            </w:pPr>
            <w:r>
              <w:rPr>
                <w:rFonts w:hint="eastAsia" w:ascii="仿宋" w:eastAsia="仿宋"/>
                <w:color w:val="auto"/>
                <w:kern w:val="0"/>
              </w:rPr>
              <w:t>罚款</w:t>
            </w:r>
          </w:p>
          <w:p>
            <w:pPr>
              <w:widowControl/>
              <w:spacing w:line="260" w:lineRule="exact"/>
              <w:ind w:left="0" w:leftChars="0"/>
              <w:jc w:val="center"/>
              <w:rPr>
                <w:rFonts w:hint="eastAsia" w:ascii="仿宋" w:eastAsia="仿宋"/>
                <w:color w:val="auto"/>
                <w:kern w:val="0"/>
              </w:rPr>
            </w:pPr>
            <w:r>
              <w:rPr>
                <w:rFonts w:hint="eastAsia" w:ascii="仿宋" w:eastAsia="仿宋"/>
                <w:color w:val="auto"/>
                <w:kern w:val="0"/>
              </w:rPr>
              <w:t>单位数</w:t>
            </w:r>
          </w:p>
          <w:p>
            <w:pPr>
              <w:widowControl/>
              <w:spacing w:line="260" w:lineRule="exact"/>
              <w:ind w:left="0" w:leftChars="0"/>
              <w:jc w:val="center"/>
              <w:rPr>
                <w:rFonts w:hint="eastAsia" w:ascii="仿宋" w:eastAsia="仿宋"/>
                <w:color w:val="auto"/>
                <w:kern w:val="0"/>
              </w:rPr>
            </w:pPr>
            <w:r>
              <w:rPr>
                <w:rFonts w:hint="eastAsia" w:ascii="仿宋" w:eastAsia="仿宋"/>
                <w:color w:val="auto"/>
                <w:kern w:val="0"/>
              </w:rPr>
              <w:t>（家）</w:t>
            </w:r>
          </w:p>
        </w:tc>
        <w:tc>
          <w:tcPr>
            <w:tcW w:w="1049" w:type="dxa"/>
            <w:tcBorders>
              <w:top w:val="single" w:color="000000" w:sz="4" w:space="0"/>
              <w:left w:val="single" w:color="auto" w:sz="4" w:space="0"/>
              <w:bottom w:val="single" w:color="000000" w:sz="4" w:space="0"/>
              <w:right w:val="single" w:color="auto" w:sz="4" w:space="0"/>
            </w:tcBorders>
            <w:noWrap/>
            <w:tcMar>
              <w:top w:w="0" w:type="dxa"/>
              <w:left w:w="108" w:type="dxa"/>
              <w:bottom w:w="0" w:type="dxa"/>
              <w:right w:w="108" w:type="dxa"/>
            </w:tcMar>
            <w:vAlign w:val="center"/>
          </w:tcPr>
          <w:p>
            <w:pPr>
              <w:widowControl/>
              <w:spacing w:line="260" w:lineRule="exact"/>
              <w:ind w:left="0" w:leftChars="0"/>
              <w:jc w:val="center"/>
              <w:rPr>
                <w:rFonts w:hint="eastAsia" w:ascii="仿宋" w:eastAsia="仿宋"/>
                <w:color w:val="auto"/>
                <w:kern w:val="0"/>
              </w:rPr>
            </w:pPr>
            <w:r>
              <w:rPr>
                <w:rFonts w:hint="eastAsia" w:ascii="仿宋" w:eastAsia="仿宋"/>
                <w:color w:val="auto"/>
                <w:kern w:val="0"/>
              </w:rPr>
              <w:t>罚款</w:t>
            </w:r>
          </w:p>
          <w:p>
            <w:pPr>
              <w:widowControl/>
              <w:spacing w:line="260" w:lineRule="exact"/>
              <w:ind w:left="0" w:leftChars="0"/>
              <w:jc w:val="center"/>
              <w:rPr>
                <w:rFonts w:hint="eastAsia" w:ascii="仿宋" w:eastAsia="仿宋"/>
                <w:color w:val="auto"/>
                <w:kern w:val="0"/>
              </w:rPr>
            </w:pPr>
            <w:r>
              <w:rPr>
                <w:rFonts w:hint="eastAsia" w:ascii="仿宋" w:eastAsia="仿宋"/>
                <w:color w:val="auto"/>
                <w:kern w:val="0"/>
              </w:rPr>
              <w:t>金额</w:t>
            </w:r>
          </w:p>
          <w:p>
            <w:pPr>
              <w:widowControl/>
              <w:spacing w:line="260" w:lineRule="exact"/>
              <w:ind w:left="0" w:leftChars="0"/>
              <w:jc w:val="center"/>
              <w:rPr>
                <w:rFonts w:hint="eastAsia" w:ascii="仿宋" w:eastAsia="仿宋"/>
                <w:color w:val="auto"/>
                <w:kern w:val="0"/>
              </w:rPr>
            </w:pPr>
            <w:r>
              <w:rPr>
                <w:rFonts w:hint="eastAsia" w:ascii="仿宋" w:eastAsia="仿宋"/>
                <w:color w:val="auto"/>
                <w:kern w:val="0"/>
              </w:rPr>
              <w:t>（万元）</w:t>
            </w:r>
          </w:p>
        </w:tc>
        <w:tc>
          <w:tcPr>
            <w:tcW w:w="1061" w:type="dxa"/>
            <w:tcBorders>
              <w:top w:val="single" w:color="000000" w:sz="4" w:space="0"/>
              <w:left w:val="single" w:color="auto" w:sz="4" w:space="0"/>
              <w:bottom w:val="single" w:color="000000"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rPr>
            </w:pPr>
            <w:r>
              <w:rPr>
                <w:rFonts w:hint="eastAsia" w:ascii="仿宋" w:eastAsia="仿宋"/>
                <w:color w:val="auto"/>
                <w:kern w:val="0"/>
              </w:rPr>
              <w:t>公示</w:t>
            </w:r>
          </w:p>
          <w:p>
            <w:pPr>
              <w:spacing w:line="260" w:lineRule="exact"/>
              <w:ind w:left="0" w:leftChars="0"/>
              <w:jc w:val="center"/>
              <w:rPr>
                <w:rFonts w:hint="eastAsia" w:ascii="仿宋" w:eastAsia="仿宋"/>
                <w:color w:val="auto"/>
                <w:kern w:val="0"/>
              </w:rPr>
            </w:pPr>
            <w:r>
              <w:rPr>
                <w:rFonts w:hint="eastAsia" w:ascii="仿宋" w:eastAsia="仿宋"/>
                <w:color w:val="auto"/>
                <w:kern w:val="0"/>
              </w:rPr>
              <w:t>不合格</w:t>
            </w:r>
          </w:p>
          <w:p>
            <w:pPr>
              <w:spacing w:line="260" w:lineRule="exact"/>
              <w:ind w:left="0" w:leftChars="0"/>
              <w:jc w:val="center"/>
              <w:rPr>
                <w:rFonts w:hint="eastAsia" w:ascii="仿宋" w:eastAsia="仿宋"/>
                <w:color w:val="auto"/>
                <w:kern w:val="0"/>
              </w:rPr>
            </w:pPr>
            <w:r>
              <w:rPr>
                <w:rFonts w:hint="eastAsia" w:ascii="仿宋" w:eastAsia="仿宋"/>
                <w:color w:val="auto"/>
                <w:kern w:val="0"/>
              </w:rPr>
              <w:t>企业数</w:t>
            </w:r>
          </w:p>
        </w:tc>
        <w:tc>
          <w:tcPr>
            <w:tcW w:w="1251" w:type="dxa"/>
            <w:tcBorders>
              <w:top w:val="single" w:color="000000" w:sz="4" w:space="0"/>
              <w:left w:val="single" w:color="auto" w:sz="4" w:space="0"/>
              <w:bottom w:val="single" w:color="000000"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rPr>
            </w:pPr>
            <w:r>
              <w:rPr>
                <w:rFonts w:hint="eastAsia" w:ascii="仿宋" w:eastAsia="仿宋"/>
                <w:color w:val="auto"/>
                <w:kern w:val="0"/>
              </w:rPr>
              <w:t>公示</w:t>
            </w:r>
          </w:p>
          <w:p>
            <w:pPr>
              <w:spacing w:line="260" w:lineRule="exact"/>
              <w:ind w:left="0" w:leftChars="0"/>
              <w:jc w:val="center"/>
              <w:rPr>
                <w:rFonts w:hint="eastAsia" w:ascii="仿宋" w:eastAsia="仿宋"/>
                <w:color w:val="auto"/>
                <w:kern w:val="0"/>
              </w:rPr>
            </w:pPr>
            <w:r>
              <w:rPr>
                <w:rFonts w:hint="eastAsia" w:ascii="仿宋" w:eastAsia="仿宋"/>
                <w:color w:val="auto"/>
                <w:kern w:val="0"/>
              </w:rPr>
              <w:t>不合格</w:t>
            </w:r>
          </w:p>
          <w:p>
            <w:pPr>
              <w:spacing w:line="260" w:lineRule="exact"/>
              <w:ind w:left="0" w:leftChars="0"/>
              <w:jc w:val="center"/>
              <w:rPr>
                <w:rFonts w:hint="eastAsia" w:ascii="仿宋" w:eastAsia="仿宋"/>
                <w:color w:val="auto"/>
                <w:kern w:val="0"/>
              </w:rPr>
            </w:pPr>
            <w:r>
              <w:rPr>
                <w:rFonts w:hint="eastAsia" w:ascii="仿宋" w:eastAsia="仿宋"/>
                <w:color w:val="auto"/>
                <w:kern w:val="0"/>
              </w:rPr>
              <w:t>产品数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172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第一类产品</w:t>
            </w:r>
          </w:p>
        </w:tc>
        <w:tc>
          <w:tcPr>
            <w:tcW w:w="10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2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7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38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72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51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before="0" w:beforeAutospacing="0" w:after="0" w:afterAutospacing="0" w:line="260" w:lineRule="exact"/>
              <w:ind w:left="0" w:leftChars="0"/>
              <w:jc w:val="center"/>
              <w:rPr>
                <w:rFonts w:hint="eastAsia" w:ascii="仿宋" w:eastAsia="仿宋"/>
                <w:color w:val="auto"/>
                <w:kern w:val="0"/>
              </w:rPr>
            </w:pPr>
          </w:p>
        </w:tc>
        <w:tc>
          <w:tcPr>
            <w:tcW w:w="13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before="0" w:beforeAutospacing="0" w:after="0" w:afterAutospacing="0" w:line="260" w:lineRule="exact"/>
              <w:ind w:left="0" w:leftChars="0"/>
              <w:jc w:val="center"/>
              <w:rPr>
                <w:rFonts w:hint="eastAsia" w:ascii="仿宋" w:eastAsia="仿宋"/>
                <w:color w:val="auto"/>
                <w:kern w:val="0"/>
              </w:rPr>
            </w:pPr>
          </w:p>
        </w:tc>
        <w:tc>
          <w:tcPr>
            <w:tcW w:w="11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before="0" w:beforeAutospacing="0" w:after="0" w:afterAutospacing="0" w:line="260" w:lineRule="exact"/>
              <w:ind w:left="0" w:leftChars="0"/>
              <w:jc w:val="center"/>
              <w:rPr>
                <w:rFonts w:hint="eastAsia" w:ascii="仿宋" w:eastAsia="仿宋"/>
                <w:color w:val="auto"/>
                <w:kern w:val="0"/>
              </w:rPr>
            </w:pPr>
          </w:p>
        </w:tc>
        <w:tc>
          <w:tcPr>
            <w:tcW w:w="106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before="0" w:beforeAutospacing="0" w:after="0" w:afterAutospacing="0" w:line="260" w:lineRule="exact"/>
              <w:ind w:left="0" w:leftChars="0"/>
              <w:jc w:val="center"/>
              <w:rPr>
                <w:rFonts w:hint="eastAsia" w:ascii="仿宋" w:eastAsia="仿宋"/>
                <w:color w:val="auto"/>
                <w:kern w:val="0"/>
              </w:rPr>
            </w:pPr>
          </w:p>
        </w:tc>
        <w:tc>
          <w:tcPr>
            <w:tcW w:w="10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before="0" w:beforeAutospacing="0" w:after="0" w:afterAutospacing="0" w:line="260" w:lineRule="exact"/>
              <w:ind w:left="0" w:leftChars="0"/>
              <w:jc w:val="center"/>
              <w:rPr>
                <w:rFonts w:hint="eastAsia" w:ascii="仿宋" w:eastAsia="仿宋"/>
                <w:color w:val="auto"/>
                <w:kern w:val="0"/>
              </w:rPr>
            </w:pPr>
          </w:p>
        </w:tc>
        <w:tc>
          <w:tcPr>
            <w:tcW w:w="106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widowControl/>
              <w:snapToGrid w:val="0"/>
              <w:spacing w:before="0" w:beforeAutospacing="0" w:after="0" w:afterAutospacing="0" w:line="260" w:lineRule="exact"/>
              <w:ind w:left="0" w:leftChars="0"/>
              <w:jc w:val="center"/>
              <w:rPr>
                <w:rFonts w:hint="eastAsia" w:ascii="仿宋" w:eastAsia="仿宋"/>
                <w:color w:val="auto"/>
                <w:kern w:val="0"/>
              </w:rPr>
            </w:pPr>
          </w:p>
        </w:tc>
        <w:tc>
          <w:tcPr>
            <w:tcW w:w="125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widowControl/>
              <w:snapToGrid w:val="0"/>
              <w:spacing w:before="0" w:beforeAutospacing="0" w:after="0" w:afterAutospacing="0" w:line="260" w:lineRule="exact"/>
              <w:ind w:left="0" w:leftChars="0"/>
              <w:jc w:val="center"/>
              <w:rPr>
                <w:rFonts w:hint="eastAsia" w:asci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72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第二类产品</w:t>
            </w:r>
          </w:p>
        </w:tc>
        <w:tc>
          <w:tcPr>
            <w:tcW w:w="10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2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7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38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72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51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3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1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06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0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06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widowControl/>
              <w:spacing w:before="0" w:beforeAutospacing="0" w:after="0" w:afterAutospacing="0" w:line="260" w:lineRule="exact"/>
              <w:ind w:left="0" w:leftChars="0"/>
              <w:jc w:val="center"/>
              <w:rPr>
                <w:rFonts w:hint="eastAsia" w:ascii="仿宋" w:eastAsia="仿宋"/>
                <w:color w:val="auto"/>
                <w:kern w:val="0"/>
              </w:rPr>
            </w:pPr>
          </w:p>
        </w:tc>
        <w:tc>
          <w:tcPr>
            <w:tcW w:w="125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widowControl/>
              <w:spacing w:before="0" w:beforeAutospacing="0" w:after="0" w:afterAutospacing="0" w:line="260" w:lineRule="exact"/>
              <w:ind w:left="0" w:leftChars="0"/>
              <w:jc w:val="center"/>
              <w:rPr>
                <w:rFonts w:hint="eastAsia" w:asci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jc w:val="center"/>
        </w:trPr>
        <w:tc>
          <w:tcPr>
            <w:tcW w:w="172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第三类产品</w:t>
            </w:r>
          </w:p>
        </w:tc>
        <w:tc>
          <w:tcPr>
            <w:tcW w:w="10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2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7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38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72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51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3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1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06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0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06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widowControl/>
              <w:spacing w:before="0" w:beforeAutospacing="0" w:after="0" w:afterAutospacing="0" w:line="260" w:lineRule="exact"/>
              <w:ind w:left="0" w:leftChars="0"/>
              <w:jc w:val="center"/>
              <w:rPr>
                <w:rFonts w:hint="eastAsia" w:ascii="仿宋" w:eastAsia="仿宋"/>
                <w:color w:val="auto"/>
                <w:kern w:val="0"/>
              </w:rPr>
            </w:pPr>
          </w:p>
        </w:tc>
        <w:tc>
          <w:tcPr>
            <w:tcW w:w="125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widowControl/>
              <w:spacing w:before="0" w:beforeAutospacing="0" w:after="0" w:afterAutospacing="0" w:line="260" w:lineRule="exact"/>
              <w:ind w:left="0" w:leftChars="0"/>
              <w:jc w:val="center"/>
              <w:rPr>
                <w:rFonts w:hint="eastAsia" w:asci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72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合计</w:t>
            </w:r>
          </w:p>
        </w:tc>
        <w:tc>
          <w:tcPr>
            <w:tcW w:w="10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2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7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38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72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51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3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1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06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0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rPr>
            </w:pPr>
          </w:p>
        </w:tc>
        <w:tc>
          <w:tcPr>
            <w:tcW w:w="106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widowControl/>
              <w:spacing w:before="0" w:beforeAutospacing="0" w:after="0" w:afterAutospacing="0" w:line="260" w:lineRule="exact"/>
              <w:ind w:left="0" w:leftChars="0"/>
              <w:jc w:val="center"/>
              <w:rPr>
                <w:rFonts w:hint="eastAsia" w:ascii="仿宋" w:eastAsia="仿宋"/>
                <w:color w:val="auto"/>
                <w:kern w:val="0"/>
              </w:rPr>
            </w:pPr>
          </w:p>
        </w:tc>
        <w:tc>
          <w:tcPr>
            <w:tcW w:w="125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widowControl/>
              <w:spacing w:before="0" w:beforeAutospacing="0" w:after="0" w:afterAutospacing="0" w:line="260" w:lineRule="exact"/>
              <w:ind w:left="0" w:leftChars="0"/>
              <w:jc w:val="center"/>
              <w:rPr>
                <w:rFonts w:hint="eastAsia" w:ascii="仿宋" w:eastAsia="仿宋"/>
                <w:color w:val="auto"/>
                <w:kern w:val="0"/>
              </w:rPr>
            </w:pPr>
          </w:p>
        </w:tc>
      </w:tr>
    </w:tbl>
    <w:p>
      <w:pPr>
        <w:spacing w:line="260" w:lineRule="exact"/>
        <w:ind w:left="0" w:leftChars="0"/>
        <w:rPr>
          <w:rFonts w:hint="eastAsia" w:ascii="仿宋" w:eastAsia="仿宋"/>
          <w:vanish/>
          <w:color w:val="auto"/>
        </w:rPr>
      </w:pPr>
    </w:p>
    <w:tbl>
      <w:tblPr>
        <w:tblStyle w:val="4"/>
        <w:tblpPr w:leftFromText="180" w:rightFromText="180" w:vertAnchor="text" w:tblpX="16378" w:tblpY="-4138"/>
        <w:tblOverlap w:val="never"/>
        <w:tblW w:w="15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 w:hRule="atLeast"/>
        </w:trPr>
        <w:tc>
          <w:tcPr>
            <w:tcW w:w="1557"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top"/>
          </w:tcPr>
          <w:p>
            <w:pPr>
              <w:spacing w:line="260" w:lineRule="exact"/>
              <w:ind w:left="0" w:leftChars="0"/>
              <w:rPr>
                <w:rFonts w:hint="eastAsia" w:ascii="仿宋" w:eastAsia="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 w:hRule="atLeast"/>
        </w:trPr>
        <w:tc>
          <w:tcPr>
            <w:tcW w:w="1557"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top"/>
          </w:tcPr>
          <w:p>
            <w:pPr>
              <w:spacing w:line="260" w:lineRule="exact"/>
              <w:ind w:left="0" w:leftChars="0"/>
              <w:rPr>
                <w:rFonts w:hint="eastAsia" w:ascii="仿宋" w:eastAsia="仿宋"/>
                <w:color w:val="auto"/>
              </w:rPr>
            </w:pPr>
          </w:p>
        </w:tc>
      </w:tr>
    </w:tbl>
    <w:p>
      <w:pPr>
        <w:spacing w:before="0" w:beforeAutospacing="0" w:line="260" w:lineRule="exact"/>
        <w:ind w:left="0" w:leftChars="0"/>
        <w:rPr>
          <w:rFonts w:hint="eastAsia" w:ascii="仿宋_GB2312" w:hAnsi="仿宋_GB2312" w:eastAsia="仿宋_GB2312" w:cs="仿宋_GB2312"/>
          <w:color w:val="auto"/>
        </w:rPr>
      </w:pPr>
      <w:r>
        <w:rPr>
          <w:rFonts w:hint="eastAsia" w:ascii="仿宋" w:eastAsia="仿宋"/>
          <w:color w:val="auto"/>
        </w:rPr>
        <w:t xml:space="preserve"> </w:t>
      </w:r>
      <w:r>
        <w:rPr>
          <w:rFonts w:hint="eastAsia" w:ascii="仿宋_GB2312" w:hAnsi="仿宋_GB2312" w:eastAsia="仿宋_GB2312" w:cs="仿宋_GB2312"/>
          <w:color w:val="auto"/>
        </w:rPr>
        <w:t xml:space="preserve">填表单位（盖章）：                     填表人：　      　　　　 联系电话：                   填表日期：  </w:t>
      </w:r>
    </w:p>
    <w:p>
      <w:pPr>
        <w:spacing w:line="260" w:lineRule="exact"/>
        <w:ind w:left="0" w:leftChars="0"/>
        <w:rPr>
          <w:rFonts w:hint="eastAsia" w:ascii="仿宋_GB2312" w:hAnsi="仿宋_GB2312" w:eastAsia="仿宋_GB2312" w:cs="仿宋_GB2312"/>
          <w:color w:val="auto"/>
        </w:rPr>
      </w:pPr>
    </w:p>
    <w:p>
      <w:pPr>
        <w:pStyle w:val="2"/>
        <w:rPr>
          <w:rFonts w:hint="eastAsia" w:ascii="仿宋_GB2312" w:hAnsi="仿宋_GB2312" w:eastAsia="仿宋_GB2312" w:cs="仿宋_GB2312"/>
        </w:rPr>
      </w:pPr>
    </w:p>
    <w:p>
      <w:pPr>
        <w:pStyle w:val="3"/>
      </w:pPr>
    </w:p>
    <w:p/>
    <w:p>
      <w:pPr>
        <w:spacing w:line="260" w:lineRule="exact"/>
        <w:ind w:left="0" w:leftChars="0"/>
        <w:rPr>
          <w:rFonts w:hint="eastAsia" w:ascii="方正黑体_GBK" w:eastAsia="方正黑体_GBK"/>
          <w:color w:val="auto"/>
          <w:lang w:eastAsia="zh-CN"/>
        </w:rPr>
      </w:pPr>
      <w:r>
        <w:rPr>
          <w:rFonts w:hint="eastAsia" w:ascii="方正黑体_GBK" w:eastAsia="方正黑体_GBK"/>
          <w:color w:val="auto"/>
        </w:rPr>
        <w:t>附表</w:t>
      </w:r>
      <w:r>
        <w:rPr>
          <w:rFonts w:hint="eastAsia" w:ascii="方正黑体_GBK" w:eastAsia="方正黑体_GBK"/>
          <w:color w:val="auto"/>
          <w:lang w:val="en-US" w:eastAsia="zh-CN"/>
        </w:rPr>
        <w:t>4</w:t>
      </w:r>
    </w:p>
    <w:p>
      <w:pPr>
        <w:tabs>
          <w:tab w:val="left" w:pos="7380"/>
        </w:tabs>
        <w:spacing w:line="240" w:lineRule="auto"/>
        <w:ind w:left="0" w:leftChars="0"/>
        <w:jc w:val="center"/>
        <w:rPr>
          <w:rFonts w:hint="eastAsia" w:ascii="方正小标宋_GBK" w:eastAsia="方正小标宋_GBK"/>
          <w:color w:val="auto"/>
          <w:sz w:val="28"/>
          <w:szCs w:val="28"/>
          <w:lang w:val="zh-CN"/>
        </w:rPr>
      </w:pPr>
      <w:r>
        <w:rPr>
          <w:rFonts w:hint="eastAsia" w:ascii="方正小标宋_GBK" w:eastAsia="方正小标宋_GBK"/>
          <w:color w:val="auto"/>
          <w:sz w:val="28"/>
          <w:szCs w:val="28"/>
        </w:rPr>
        <w:t>★</w:t>
      </w:r>
      <w:r>
        <w:rPr>
          <w:rFonts w:hint="eastAsia" w:ascii="方正小标宋_GBK" w:eastAsia="方正小标宋_GBK"/>
          <w:color w:val="auto"/>
          <w:sz w:val="28"/>
          <w:szCs w:val="28"/>
          <w:lang w:val="zh-CN"/>
        </w:rPr>
        <w:t xml:space="preserve"> </w:t>
      </w:r>
      <w:r>
        <w:rPr>
          <w:rFonts w:hint="eastAsia" w:ascii="方正小标宋_GBK" w:eastAsia="方正小标宋_GBK"/>
          <w:color w:val="auto"/>
          <w:sz w:val="28"/>
          <w:szCs w:val="28"/>
        </w:rPr>
        <w:t>202</w:t>
      </w:r>
      <w:r>
        <w:rPr>
          <w:rFonts w:hint="eastAsia" w:ascii="方正小标宋_GBK" w:eastAsia="方正小标宋_GBK"/>
          <w:color w:val="auto"/>
          <w:sz w:val="28"/>
          <w:szCs w:val="28"/>
          <w:lang w:val="en-US" w:eastAsia="zh-CN"/>
        </w:rPr>
        <w:t>3</w:t>
      </w:r>
      <w:r>
        <w:rPr>
          <w:rFonts w:hint="eastAsia" w:ascii="方正小标宋_GBK" w:eastAsia="方正小标宋_GBK"/>
          <w:color w:val="auto"/>
          <w:sz w:val="28"/>
          <w:szCs w:val="28"/>
        </w:rPr>
        <w:t>年</w:t>
      </w:r>
      <w:r>
        <w:rPr>
          <w:rFonts w:hint="eastAsia" w:ascii="方正小标宋_GBK" w:eastAsia="方正小标宋_GBK"/>
          <w:color w:val="auto"/>
          <w:sz w:val="28"/>
          <w:szCs w:val="28"/>
          <w:lang w:val="en-US" w:eastAsia="zh-CN"/>
        </w:rPr>
        <w:t>全省</w:t>
      </w:r>
      <w:r>
        <w:rPr>
          <w:rFonts w:hint="eastAsia" w:ascii="方正小标宋_GBK" w:eastAsia="方正小标宋_GBK"/>
          <w:color w:val="auto"/>
          <w:sz w:val="28"/>
          <w:szCs w:val="28"/>
          <w:lang w:val="zh-CN"/>
        </w:rPr>
        <w:t>抗（抑）菌制剂生产企业</w:t>
      </w:r>
      <w:r>
        <w:rPr>
          <w:rFonts w:hint="eastAsia" w:ascii="方正小标宋_GBK" w:eastAsia="方正小标宋_GBK"/>
          <w:color w:val="auto"/>
          <w:sz w:val="28"/>
          <w:szCs w:val="28"/>
        </w:rPr>
        <w:t>随机监督抽查</w:t>
      </w:r>
      <w:r>
        <w:rPr>
          <w:rFonts w:hint="eastAsia" w:ascii="方正小标宋_GBK" w:eastAsia="方正小标宋_GBK"/>
          <w:color w:val="auto"/>
          <w:sz w:val="28"/>
          <w:szCs w:val="28"/>
          <w:lang w:val="zh-CN"/>
        </w:rPr>
        <w:t>案件查处汇总表</w:t>
      </w:r>
    </w:p>
    <w:p>
      <w:pPr>
        <w:tabs>
          <w:tab w:val="left" w:pos="7380"/>
        </w:tabs>
        <w:spacing w:line="260" w:lineRule="exact"/>
        <w:ind w:left="0" w:leftChars="0"/>
        <w:jc w:val="center"/>
        <w:rPr>
          <w:rFonts w:hint="eastAsia" w:ascii="仿宋" w:eastAsia="仿宋"/>
          <w:b/>
          <w:color w:val="auto"/>
          <w:lang w:val="zh-CN"/>
        </w:rPr>
      </w:pPr>
    </w:p>
    <w:p>
      <w:pPr>
        <w:tabs>
          <w:tab w:val="left" w:pos="7380"/>
        </w:tabs>
        <w:spacing w:line="260" w:lineRule="exact"/>
        <w:ind w:left="0" w:leftChars="0"/>
        <w:rPr>
          <w:rFonts w:hint="eastAsia" w:ascii="仿宋" w:eastAsia="仿宋"/>
          <w:color w:val="auto"/>
          <w:lang w:val="zh-CN"/>
        </w:rPr>
      </w:pPr>
      <w:r>
        <w:rPr>
          <w:rFonts w:hint="eastAsia" w:ascii="仿宋" w:eastAsia="仿宋"/>
          <w:color w:val="auto"/>
        </w:rPr>
        <w:t xml:space="preserve"> </w:t>
      </w:r>
      <w:r>
        <w:rPr>
          <w:rFonts w:hint="eastAsia" w:ascii="仿宋" w:eastAsia="仿宋"/>
          <w:color w:val="auto"/>
          <w:u w:val="single"/>
        </w:rPr>
        <w:t xml:space="preserve">                 </w:t>
      </w:r>
      <w:r>
        <w:rPr>
          <w:rFonts w:hint="eastAsia" w:ascii="仿宋" w:eastAsia="仿宋"/>
          <w:color w:val="auto"/>
        </w:rPr>
        <w:t>市</w:t>
      </w:r>
    </w:p>
    <w:tbl>
      <w:tblPr>
        <w:tblStyle w:val="4"/>
        <w:tblW w:w="1535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8"/>
        <w:gridCol w:w="1286"/>
        <w:gridCol w:w="1293"/>
        <w:gridCol w:w="1971"/>
        <w:gridCol w:w="1949"/>
        <w:gridCol w:w="849"/>
        <w:gridCol w:w="1303"/>
        <w:gridCol w:w="1025"/>
        <w:gridCol w:w="1068"/>
        <w:gridCol w:w="1340"/>
        <w:gridCol w:w="872"/>
        <w:gridCol w:w="1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278" w:type="dxa"/>
            <w:vMerge w:val="restart"/>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辖区企业数</w:t>
            </w:r>
          </w:p>
        </w:tc>
        <w:tc>
          <w:tcPr>
            <w:tcW w:w="1286" w:type="dxa"/>
            <w:vMerge w:val="restart"/>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检查企业数</w:t>
            </w:r>
          </w:p>
        </w:tc>
        <w:tc>
          <w:tcPr>
            <w:tcW w:w="1293" w:type="dxa"/>
            <w:vMerge w:val="restart"/>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lang w:val="zh-CN"/>
              </w:rPr>
            </w:pPr>
            <w:r>
              <w:rPr>
                <w:rFonts w:hint="eastAsia" w:ascii="仿宋" w:eastAsia="仿宋"/>
                <w:color w:val="auto"/>
                <w:kern w:val="0"/>
              </w:rPr>
              <w:t>存在</w:t>
            </w:r>
            <w:r>
              <w:rPr>
                <w:rFonts w:hint="eastAsia" w:ascii="仿宋" w:eastAsia="仿宋"/>
                <w:color w:val="auto"/>
                <w:kern w:val="0"/>
                <w:lang w:val="zh-CN"/>
              </w:rPr>
              <w:t>违法</w:t>
            </w:r>
          </w:p>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行为企业数</w:t>
            </w:r>
          </w:p>
        </w:tc>
        <w:tc>
          <w:tcPr>
            <w:tcW w:w="1971" w:type="dxa"/>
            <w:vMerge w:val="restart"/>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卫生许可</w:t>
            </w:r>
            <w:r>
              <w:rPr>
                <w:rFonts w:hint="eastAsia" w:ascii="仿宋" w:eastAsia="仿宋"/>
                <w:color w:val="auto"/>
                <w:kern w:val="0"/>
              </w:rPr>
              <w:t>证</w:t>
            </w:r>
            <w:r>
              <w:rPr>
                <w:rFonts w:hint="eastAsia" w:ascii="仿宋" w:eastAsia="仿宋"/>
                <w:color w:val="auto"/>
                <w:kern w:val="0"/>
                <w:lang w:val="zh-CN"/>
              </w:rPr>
              <w:t>不符合要求企业数</w:t>
            </w:r>
          </w:p>
        </w:tc>
        <w:tc>
          <w:tcPr>
            <w:tcW w:w="1949" w:type="dxa"/>
            <w:vMerge w:val="restart"/>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生产条件</w:t>
            </w:r>
            <w:r>
              <w:rPr>
                <w:rFonts w:hint="eastAsia" w:ascii="仿宋" w:eastAsia="仿宋"/>
                <w:color w:val="auto"/>
                <w:kern w:val="0"/>
              </w:rPr>
              <w:t>、</w:t>
            </w:r>
            <w:r>
              <w:rPr>
                <w:rFonts w:hint="eastAsia" w:ascii="仿宋" w:eastAsia="仿宋"/>
                <w:color w:val="auto"/>
                <w:kern w:val="0"/>
                <w:lang w:val="zh-CN"/>
              </w:rPr>
              <w:t>过程</w:t>
            </w:r>
          </w:p>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不符合要求企业数</w:t>
            </w:r>
          </w:p>
        </w:tc>
        <w:tc>
          <w:tcPr>
            <w:tcW w:w="849" w:type="dxa"/>
            <w:vMerge w:val="restart"/>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立案数</w:t>
            </w:r>
          </w:p>
        </w:tc>
        <w:tc>
          <w:tcPr>
            <w:tcW w:w="5608" w:type="dxa"/>
            <w:gridSpan w:val="5"/>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行政处罚企业数</w:t>
            </w:r>
          </w:p>
        </w:tc>
        <w:tc>
          <w:tcPr>
            <w:tcW w:w="1119" w:type="dxa"/>
            <w:vMerge w:val="restart"/>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曝光违法单位数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278" w:type="dxa"/>
            <w:vMerge w:val="continue"/>
            <w:tcBorders>
              <w:top w:val="single" w:color="000000" w:sz="2" w:space="0"/>
              <w:left w:val="single" w:color="000000" w:sz="2" w:space="0"/>
              <w:bottom w:val="single" w:color="000000" w:sz="2" w:space="0"/>
              <w:right w:val="single" w:color="000000" w:sz="2" w:space="0"/>
            </w:tcBorders>
            <w:noWrap/>
            <w:vAlign w:val="center"/>
          </w:tcPr>
          <w:p/>
        </w:tc>
        <w:tc>
          <w:tcPr>
            <w:tcW w:w="1286" w:type="dxa"/>
            <w:vMerge w:val="continue"/>
            <w:tcBorders>
              <w:top w:val="single" w:color="000000" w:sz="2" w:space="0"/>
              <w:left w:val="single" w:color="000000" w:sz="2" w:space="0"/>
              <w:bottom w:val="single" w:color="000000" w:sz="2" w:space="0"/>
              <w:right w:val="single" w:color="000000" w:sz="2" w:space="0"/>
            </w:tcBorders>
            <w:noWrap/>
            <w:vAlign w:val="center"/>
          </w:tcPr>
          <w:p/>
        </w:tc>
        <w:tc>
          <w:tcPr>
            <w:tcW w:w="1293" w:type="dxa"/>
            <w:vMerge w:val="continue"/>
            <w:tcBorders>
              <w:top w:val="single" w:color="000000" w:sz="2" w:space="0"/>
              <w:left w:val="single" w:color="000000" w:sz="2" w:space="0"/>
              <w:bottom w:val="single" w:color="000000" w:sz="2" w:space="0"/>
              <w:right w:val="single" w:color="000000" w:sz="2" w:space="0"/>
            </w:tcBorders>
            <w:noWrap/>
            <w:vAlign w:val="center"/>
          </w:tcPr>
          <w:p/>
        </w:tc>
        <w:tc>
          <w:tcPr>
            <w:tcW w:w="1971" w:type="dxa"/>
            <w:vMerge w:val="continue"/>
            <w:tcBorders>
              <w:top w:val="single" w:color="000000" w:sz="2" w:space="0"/>
              <w:left w:val="single" w:color="000000" w:sz="2" w:space="0"/>
              <w:bottom w:val="single" w:color="000000" w:sz="2" w:space="0"/>
              <w:right w:val="single" w:color="000000" w:sz="2" w:space="0"/>
            </w:tcBorders>
            <w:noWrap/>
            <w:vAlign w:val="center"/>
          </w:tcPr>
          <w:p/>
        </w:tc>
        <w:tc>
          <w:tcPr>
            <w:tcW w:w="1949" w:type="dxa"/>
            <w:vMerge w:val="continue"/>
            <w:tcBorders>
              <w:top w:val="single" w:color="000000" w:sz="2" w:space="0"/>
              <w:left w:val="single" w:color="000000" w:sz="2" w:space="0"/>
              <w:bottom w:val="single" w:color="000000" w:sz="2" w:space="0"/>
              <w:right w:val="single" w:color="000000" w:sz="2" w:space="0"/>
            </w:tcBorders>
            <w:noWrap/>
            <w:vAlign w:val="center"/>
          </w:tcPr>
          <w:p/>
        </w:tc>
        <w:tc>
          <w:tcPr>
            <w:tcW w:w="849" w:type="dxa"/>
            <w:vMerge w:val="continue"/>
            <w:tcBorders>
              <w:top w:val="single" w:color="000000" w:sz="2" w:space="0"/>
              <w:left w:val="single" w:color="000000" w:sz="2" w:space="0"/>
              <w:bottom w:val="single" w:color="000000" w:sz="2" w:space="0"/>
              <w:right w:val="single" w:color="000000" w:sz="2" w:space="0"/>
            </w:tcBorders>
            <w:noWrap/>
            <w:vAlign w:val="center"/>
          </w:tcPr>
          <w:p/>
        </w:tc>
        <w:tc>
          <w:tcPr>
            <w:tcW w:w="1303"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吊销许可证</w:t>
            </w:r>
          </w:p>
        </w:tc>
        <w:tc>
          <w:tcPr>
            <w:tcW w:w="1025"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警告</w:t>
            </w:r>
          </w:p>
        </w:tc>
        <w:tc>
          <w:tcPr>
            <w:tcW w:w="1068"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罚款</w:t>
            </w:r>
          </w:p>
        </w:tc>
        <w:tc>
          <w:tcPr>
            <w:tcW w:w="1340"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罚款金额</w:t>
            </w:r>
          </w:p>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（万元）</w:t>
            </w:r>
          </w:p>
        </w:tc>
        <w:tc>
          <w:tcPr>
            <w:tcW w:w="872"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其他</w:t>
            </w:r>
          </w:p>
        </w:tc>
        <w:tc>
          <w:tcPr>
            <w:tcW w:w="1119" w:type="dxa"/>
            <w:vMerge w:val="continue"/>
            <w:tcBorders>
              <w:top w:val="single" w:color="000000" w:sz="2" w:space="0"/>
              <w:left w:val="single" w:color="000000" w:sz="2" w:space="0"/>
              <w:bottom w:val="single" w:color="000000" w:sz="2" w:space="0"/>
              <w:right w:val="single" w:color="000000" w:sz="2"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6" w:hRule="atLeast"/>
          <w:jc w:val="center"/>
        </w:trPr>
        <w:tc>
          <w:tcPr>
            <w:tcW w:w="1278"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1286"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1293"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1971"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1949"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849"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1303"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1025"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1068"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1340"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lang w:val="zh-CN"/>
              </w:rPr>
            </w:pPr>
          </w:p>
        </w:tc>
        <w:tc>
          <w:tcPr>
            <w:tcW w:w="872"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1119"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r>
    </w:tbl>
    <w:p>
      <w:pPr>
        <w:spacing w:before="0" w:beforeAutospacing="0" w:line="260" w:lineRule="exact"/>
        <w:ind w:left="0" w:leftChars="0"/>
        <w:jc w:val="left"/>
        <w:rPr>
          <w:rFonts w:hint="eastAsia" w:ascii="仿宋_GB2312" w:hAnsi="仿宋_GB2312" w:eastAsia="仿宋_GB2312" w:cs="仿宋_GB2312"/>
          <w:color w:val="auto"/>
        </w:rPr>
      </w:pPr>
    </w:p>
    <w:p>
      <w:pPr>
        <w:spacing w:before="0" w:beforeAutospacing="0" w:line="260" w:lineRule="exact"/>
        <w:ind w:left="0" w:leftChars="0"/>
        <w:jc w:val="left"/>
        <w:rPr>
          <w:rFonts w:hint="eastAsia" w:ascii="方正黑体_GBK" w:eastAsia="方正黑体_GBK"/>
          <w:color w:val="000000"/>
          <w:lang w:eastAsia="zh-CN"/>
        </w:rPr>
      </w:pPr>
      <w:r>
        <w:rPr>
          <w:rFonts w:hint="eastAsia" w:ascii="仿宋_GB2312" w:hAnsi="仿宋_GB2312" w:eastAsia="仿宋_GB2312" w:cs="仿宋_GB2312"/>
          <w:color w:val="auto"/>
        </w:rPr>
        <w:t xml:space="preserve">填表单位（盖章）：                     填表人：　      　　　　 联系电话：                   填表日期：  </w:t>
      </w:r>
      <w:r>
        <w:rPr>
          <w:rFonts w:hint="eastAsia" w:ascii="仿宋_GB2312" w:hAnsi="仿宋_GB2312" w:eastAsia="仿宋_GB2312" w:cs="仿宋_GB2312"/>
          <w:color w:val="auto"/>
          <w:lang w:val="zh-CN"/>
        </w:rPr>
        <w:br w:type="page"/>
      </w:r>
      <w:r>
        <w:rPr>
          <w:rFonts w:hint="eastAsia" w:ascii="方正黑体_GBK" w:eastAsia="方正黑体_GBK"/>
          <w:color w:val="000000"/>
          <w:lang w:val="zh-CN"/>
        </w:rPr>
        <w:t>附表</w:t>
      </w:r>
      <w:r>
        <w:rPr>
          <w:rFonts w:hint="eastAsia" w:ascii="方正黑体_GBK" w:eastAsia="方正黑体_GBK"/>
          <w:color w:val="000000"/>
          <w:lang w:val="en-US" w:eastAsia="zh-CN"/>
        </w:rPr>
        <w:t>5</w:t>
      </w:r>
    </w:p>
    <w:p>
      <w:pPr>
        <w:tabs>
          <w:tab w:val="left" w:pos="7380"/>
        </w:tabs>
        <w:spacing w:line="240" w:lineRule="auto"/>
        <w:ind w:left="0" w:leftChars="0"/>
        <w:jc w:val="center"/>
        <w:rPr>
          <w:rFonts w:hint="eastAsia" w:ascii="方正小标宋_GBK" w:eastAsia="方正小标宋_GBK"/>
          <w:color w:val="auto"/>
          <w:sz w:val="28"/>
          <w:szCs w:val="28"/>
          <w:lang w:val="zh-CN"/>
        </w:rPr>
      </w:pPr>
      <w:r>
        <w:rPr>
          <w:rFonts w:hint="eastAsia" w:ascii="方正小标宋_GBK" w:eastAsia="方正小标宋_GBK"/>
          <w:color w:val="auto"/>
          <w:sz w:val="28"/>
          <w:szCs w:val="28"/>
        </w:rPr>
        <w:t>★202</w:t>
      </w:r>
      <w:r>
        <w:rPr>
          <w:rFonts w:hint="eastAsia" w:ascii="方正小标宋_GBK" w:eastAsia="方正小标宋_GBK"/>
          <w:color w:val="auto"/>
          <w:sz w:val="28"/>
          <w:szCs w:val="28"/>
          <w:lang w:val="en-US" w:eastAsia="zh-CN"/>
        </w:rPr>
        <w:t>3</w:t>
      </w:r>
      <w:r>
        <w:rPr>
          <w:rFonts w:hint="eastAsia" w:ascii="方正小标宋_GBK" w:eastAsia="方正小标宋_GBK"/>
          <w:color w:val="auto"/>
          <w:sz w:val="28"/>
          <w:szCs w:val="28"/>
        </w:rPr>
        <w:t>年</w:t>
      </w:r>
      <w:r>
        <w:rPr>
          <w:rFonts w:hint="eastAsia" w:ascii="方正小标宋_GBK" w:eastAsia="方正小标宋_GBK"/>
          <w:color w:val="auto"/>
          <w:sz w:val="28"/>
          <w:szCs w:val="28"/>
          <w:lang w:val="en-US" w:eastAsia="zh-CN"/>
        </w:rPr>
        <w:t>全省</w:t>
      </w:r>
      <w:r>
        <w:rPr>
          <w:rFonts w:hint="eastAsia" w:ascii="方正小标宋_GBK" w:eastAsia="方正小标宋_GBK"/>
          <w:color w:val="auto"/>
          <w:sz w:val="28"/>
          <w:szCs w:val="28"/>
          <w:lang w:val="zh-CN"/>
        </w:rPr>
        <w:t>抗（抑）菌制剂膏、霜剂型</w:t>
      </w:r>
      <w:r>
        <w:rPr>
          <w:rFonts w:hint="eastAsia" w:ascii="方正小标宋_GBK" w:eastAsia="方正小标宋_GBK"/>
          <w:color w:val="auto"/>
          <w:sz w:val="28"/>
          <w:szCs w:val="28"/>
        </w:rPr>
        <w:t>随机监督抽查</w:t>
      </w:r>
      <w:r>
        <w:rPr>
          <w:rFonts w:hint="eastAsia" w:ascii="方正小标宋_GBK" w:eastAsia="方正小标宋_GBK"/>
          <w:color w:val="auto"/>
          <w:sz w:val="28"/>
          <w:szCs w:val="28"/>
          <w:lang w:val="zh-CN"/>
        </w:rPr>
        <w:t>案件查处汇总表</w:t>
      </w:r>
    </w:p>
    <w:p>
      <w:pPr>
        <w:tabs>
          <w:tab w:val="left" w:pos="7380"/>
        </w:tabs>
        <w:spacing w:line="260" w:lineRule="exact"/>
        <w:ind w:left="0" w:leftChars="0"/>
        <w:rPr>
          <w:rFonts w:hint="eastAsia" w:ascii="仿宋" w:eastAsia="仿宋"/>
          <w:color w:val="auto"/>
          <w:lang w:val="zh-CN"/>
        </w:rPr>
      </w:pPr>
      <w:r>
        <w:rPr>
          <w:rFonts w:hint="eastAsia" w:ascii="仿宋" w:eastAsia="仿宋"/>
          <w:color w:val="auto"/>
        </w:rPr>
        <w:t xml:space="preserve">  </w:t>
      </w:r>
      <w:r>
        <w:rPr>
          <w:rFonts w:hint="eastAsia" w:ascii="仿宋" w:eastAsia="仿宋"/>
          <w:color w:val="auto"/>
          <w:u w:val="single"/>
        </w:rPr>
        <w:t xml:space="preserve">               </w:t>
      </w:r>
      <w:r>
        <w:rPr>
          <w:rFonts w:hint="eastAsia" w:ascii="仿宋" w:eastAsia="仿宋"/>
          <w:color w:val="auto"/>
        </w:rPr>
        <w:t>市</w:t>
      </w:r>
    </w:p>
    <w:tbl>
      <w:tblPr>
        <w:tblStyle w:val="4"/>
        <w:tblW w:w="1492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01"/>
        <w:gridCol w:w="1259"/>
        <w:gridCol w:w="1236"/>
        <w:gridCol w:w="1161"/>
        <w:gridCol w:w="1328"/>
        <w:gridCol w:w="1156"/>
        <w:gridCol w:w="1496"/>
        <w:gridCol w:w="881"/>
        <w:gridCol w:w="805"/>
        <w:gridCol w:w="759"/>
        <w:gridCol w:w="1259"/>
        <w:gridCol w:w="1120"/>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301" w:type="dxa"/>
            <w:vMerge w:val="restart"/>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lang w:val="zh-CN"/>
              </w:rPr>
            </w:pPr>
            <w:r>
              <w:rPr>
                <w:rFonts w:hint="eastAsia" w:ascii="仿宋" w:eastAsia="仿宋"/>
                <w:color w:val="auto"/>
                <w:kern w:val="0"/>
              </w:rPr>
              <w:t>抽查</w:t>
            </w:r>
            <w:r>
              <w:rPr>
                <w:rFonts w:hint="eastAsia" w:ascii="仿宋" w:eastAsia="仿宋"/>
                <w:color w:val="auto"/>
                <w:kern w:val="0"/>
                <w:lang w:val="zh-CN"/>
              </w:rPr>
              <w:t>经营</w:t>
            </w:r>
          </w:p>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使用单位数</w:t>
            </w:r>
          </w:p>
        </w:tc>
        <w:tc>
          <w:tcPr>
            <w:tcW w:w="1259" w:type="dxa"/>
            <w:vMerge w:val="restart"/>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rPr>
            </w:pPr>
            <w:r>
              <w:rPr>
                <w:rFonts w:hint="eastAsia" w:ascii="仿宋" w:eastAsia="仿宋"/>
                <w:color w:val="auto"/>
                <w:kern w:val="0"/>
              </w:rPr>
              <w:t>抽查</w:t>
            </w:r>
          </w:p>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产品数</w:t>
            </w:r>
          </w:p>
        </w:tc>
        <w:tc>
          <w:tcPr>
            <w:tcW w:w="1236" w:type="dxa"/>
            <w:vMerge w:val="restart"/>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不合格</w:t>
            </w:r>
          </w:p>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产品数</w:t>
            </w:r>
          </w:p>
        </w:tc>
        <w:tc>
          <w:tcPr>
            <w:tcW w:w="1161" w:type="dxa"/>
            <w:vMerge w:val="restart"/>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非法添加</w:t>
            </w:r>
          </w:p>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禁用物质</w:t>
            </w:r>
          </w:p>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产品数</w:t>
            </w:r>
          </w:p>
        </w:tc>
        <w:tc>
          <w:tcPr>
            <w:tcW w:w="1328" w:type="dxa"/>
            <w:vMerge w:val="restart"/>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标签说明书</w:t>
            </w:r>
          </w:p>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不规范</w:t>
            </w:r>
          </w:p>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产品数</w:t>
            </w:r>
          </w:p>
        </w:tc>
        <w:tc>
          <w:tcPr>
            <w:tcW w:w="1156" w:type="dxa"/>
            <w:vMerge w:val="restart"/>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违法违规</w:t>
            </w:r>
          </w:p>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宣传疗效</w:t>
            </w:r>
          </w:p>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产品数</w:t>
            </w:r>
          </w:p>
        </w:tc>
        <w:tc>
          <w:tcPr>
            <w:tcW w:w="1496" w:type="dxa"/>
            <w:vMerge w:val="restart"/>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卫生安全</w:t>
            </w:r>
          </w:p>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评价报告</w:t>
            </w:r>
          </w:p>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不规范产品数</w:t>
            </w:r>
          </w:p>
        </w:tc>
        <w:tc>
          <w:tcPr>
            <w:tcW w:w="881" w:type="dxa"/>
            <w:vMerge w:val="restart"/>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立案数</w:t>
            </w:r>
          </w:p>
        </w:tc>
        <w:tc>
          <w:tcPr>
            <w:tcW w:w="3943" w:type="dxa"/>
            <w:gridSpan w:val="4"/>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行政处罚企业数</w:t>
            </w:r>
          </w:p>
        </w:tc>
        <w:tc>
          <w:tcPr>
            <w:tcW w:w="1159" w:type="dxa"/>
            <w:vMerge w:val="restart"/>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曝光违法</w:t>
            </w:r>
          </w:p>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单位数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301" w:type="dxa"/>
            <w:vMerge w:val="continue"/>
            <w:tcBorders>
              <w:top w:val="single" w:color="000000" w:sz="2" w:space="0"/>
              <w:left w:val="single" w:color="000000" w:sz="2" w:space="0"/>
              <w:bottom w:val="single" w:color="000000" w:sz="2" w:space="0"/>
              <w:right w:val="single" w:color="000000" w:sz="2" w:space="0"/>
            </w:tcBorders>
            <w:noWrap/>
            <w:vAlign w:val="center"/>
          </w:tcPr>
          <w:p/>
        </w:tc>
        <w:tc>
          <w:tcPr>
            <w:tcW w:w="1259" w:type="dxa"/>
            <w:vMerge w:val="continue"/>
            <w:tcBorders>
              <w:top w:val="single" w:color="000000" w:sz="2" w:space="0"/>
              <w:left w:val="single" w:color="000000" w:sz="2" w:space="0"/>
              <w:bottom w:val="single" w:color="000000" w:sz="2" w:space="0"/>
              <w:right w:val="single" w:color="000000" w:sz="2" w:space="0"/>
            </w:tcBorders>
            <w:noWrap/>
            <w:vAlign w:val="center"/>
          </w:tcPr>
          <w:p/>
        </w:tc>
        <w:tc>
          <w:tcPr>
            <w:tcW w:w="1236" w:type="dxa"/>
            <w:vMerge w:val="continue"/>
            <w:tcBorders>
              <w:top w:val="single" w:color="000000" w:sz="2" w:space="0"/>
              <w:left w:val="single" w:color="000000" w:sz="2" w:space="0"/>
              <w:bottom w:val="single" w:color="000000" w:sz="2" w:space="0"/>
              <w:right w:val="single" w:color="000000" w:sz="2" w:space="0"/>
            </w:tcBorders>
            <w:noWrap/>
            <w:vAlign w:val="center"/>
          </w:tcPr>
          <w:p/>
        </w:tc>
        <w:tc>
          <w:tcPr>
            <w:tcW w:w="1161" w:type="dxa"/>
            <w:vMerge w:val="continue"/>
            <w:tcBorders>
              <w:top w:val="single" w:color="000000" w:sz="2" w:space="0"/>
              <w:left w:val="single" w:color="000000" w:sz="2" w:space="0"/>
              <w:bottom w:val="single" w:color="000000" w:sz="2" w:space="0"/>
              <w:right w:val="single" w:color="000000" w:sz="2" w:space="0"/>
            </w:tcBorders>
            <w:noWrap/>
            <w:vAlign w:val="center"/>
          </w:tcPr>
          <w:p/>
        </w:tc>
        <w:tc>
          <w:tcPr>
            <w:tcW w:w="1328" w:type="dxa"/>
            <w:vMerge w:val="continue"/>
            <w:tcBorders>
              <w:top w:val="single" w:color="000000" w:sz="2" w:space="0"/>
              <w:left w:val="single" w:color="000000" w:sz="2" w:space="0"/>
              <w:bottom w:val="single" w:color="000000" w:sz="2" w:space="0"/>
              <w:right w:val="single" w:color="000000" w:sz="2" w:space="0"/>
            </w:tcBorders>
            <w:noWrap/>
            <w:vAlign w:val="center"/>
          </w:tcPr>
          <w:p/>
        </w:tc>
        <w:tc>
          <w:tcPr>
            <w:tcW w:w="1156" w:type="dxa"/>
            <w:vMerge w:val="continue"/>
            <w:tcBorders>
              <w:top w:val="single" w:color="000000" w:sz="2" w:space="0"/>
              <w:left w:val="single" w:color="000000" w:sz="2" w:space="0"/>
              <w:bottom w:val="single" w:color="000000" w:sz="2" w:space="0"/>
              <w:right w:val="single" w:color="000000" w:sz="2" w:space="0"/>
            </w:tcBorders>
            <w:noWrap/>
            <w:vAlign w:val="center"/>
          </w:tcPr>
          <w:p/>
        </w:tc>
        <w:tc>
          <w:tcPr>
            <w:tcW w:w="1496" w:type="dxa"/>
            <w:vMerge w:val="continue"/>
            <w:tcBorders>
              <w:top w:val="single" w:color="000000" w:sz="2" w:space="0"/>
              <w:left w:val="single" w:color="000000" w:sz="2" w:space="0"/>
              <w:bottom w:val="single" w:color="000000" w:sz="2" w:space="0"/>
              <w:right w:val="single" w:color="000000" w:sz="2" w:space="0"/>
            </w:tcBorders>
            <w:noWrap/>
            <w:vAlign w:val="center"/>
          </w:tcPr>
          <w:p/>
        </w:tc>
        <w:tc>
          <w:tcPr>
            <w:tcW w:w="881" w:type="dxa"/>
            <w:vMerge w:val="continue"/>
            <w:tcBorders>
              <w:top w:val="single" w:color="000000" w:sz="2" w:space="0"/>
              <w:left w:val="single" w:color="000000" w:sz="2" w:space="0"/>
              <w:bottom w:val="single" w:color="000000" w:sz="2" w:space="0"/>
              <w:right w:val="single" w:color="000000" w:sz="2" w:space="0"/>
            </w:tcBorders>
            <w:noWrap/>
            <w:vAlign w:val="center"/>
          </w:tcPr>
          <w:p/>
        </w:tc>
        <w:tc>
          <w:tcPr>
            <w:tcW w:w="805"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警告</w:t>
            </w:r>
          </w:p>
        </w:tc>
        <w:tc>
          <w:tcPr>
            <w:tcW w:w="759"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罚款</w:t>
            </w:r>
          </w:p>
        </w:tc>
        <w:tc>
          <w:tcPr>
            <w:tcW w:w="1259"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罚款金额</w:t>
            </w:r>
          </w:p>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（万元）</w:t>
            </w:r>
          </w:p>
        </w:tc>
        <w:tc>
          <w:tcPr>
            <w:tcW w:w="1120"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color w:val="auto"/>
                <w:kern w:val="0"/>
                <w:lang w:val="zh-CN"/>
              </w:rPr>
            </w:pPr>
            <w:r>
              <w:rPr>
                <w:rFonts w:hint="eastAsia" w:ascii="仿宋" w:eastAsia="仿宋"/>
                <w:color w:val="auto"/>
                <w:kern w:val="0"/>
                <w:lang w:val="zh-CN"/>
              </w:rPr>
              <w:t>其他</w:t>
            </w:r>
          </w:p>
        </w:tc>
        <w:tc>
          <w:tcPr>
            <w:tcW w:w="1159" w:type="dxa"/>
            <w:vMerge w:val="continue"/>
            <w:tcBorders>
              <w:top w:val="single" w:color="000000" w:sz="2" w:space="0"/>
              <w:left w:val="single" w:color="000000" w:sz="2" w:space="0"/>
              <w:bottom w:val="single" w:color="000000" w:sz="2" w:space="0"/>
              <w:right w:val="single" w:color="000000" w:sz="2"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1301"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1259"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1236"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1161"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1328"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1156"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1496"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881"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805"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759"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1259"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1120"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c>
          <w:tcPr>
            <w:tcW w:w="1159"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color w:val="auto"/>
                <w:kern w:val="0"/>
                <w:lang w:val="zh-CN"/>
              </w:rPr>
            </w:pPr>
          </w:p>
        </w:tc>
      </w:tr>
    </w:tbl>
    <w:p>
      <w:pPr>
        <w:spacing w:before="0" w:beforeAutospacing="0" w:line="260" w:lineRule="exact"/>
        <w:ind w:left="0" w:leftChars="0" w:right="0" w:rightChars="0"/>
        <w:rPr>
          <w:rFonts w:hint="eastAsia" w:ascii="仿宋_GB2312" w:hAnsi="仿宋_GB2312" w:eastAsia="仿宋_GB2312" w:cs="仿宋_GB2312"/>
          <w:kern w:val="2"/>
          <w:lang w:val="en-US" w:eastAsia="zh-CN"/>
        </w:rPr>
      </w:pPr>
      <w:r>
        <w:rPr>
          <w:rFonts w:hint="eastAsia" w:ascii="仿宋_GB2312" w:hAnsi="仿宋_GB2312" w:eastAsia="仿宋_GB2312" w:cs="仿宋_GB2312"/>
          <w:color w:val="auto"/>
          <w:kern w:val="2"/>
          <w:lang w:val="en-US" w:eastAsia="zh-CN"/>
        </w:rPr>
        <w:t>填表单位（盖章）：                     填表人：　      　　　　 联系电话：                   填表日期：</w:t>
      </w:r>
    </w:p>
    <w:p>
      <w:pPr>
        <w:spacing w:line="260" w:lineRule="exact"/>
        <w:ind w:left="0" w:leftChars="0"/>
        <w:rPr>
          <w:rFonts w:hint="eastAsia" w:ascii="仿宋_GB2312" w:hAnsi="仿宋_GB2312" w:eastAsia="仿宋_GB2312" w:cs="仿宋_GB2312"/>
          <w:color w:val="auto"/>
        </w:rPr>
      </w:pPr>
    </w:p>
    <w:p>
      <w:pPr>
        <w:spacing w:line="260" w:lineRule="exact"/>
        <w:ind w:left="0" w:leftChars="0"/>
        <w:rPr>
          <w:rFonts w:hint="eastAsia" w:ascii="仿宋_GB2312" w:hAnsi="仿宋_GB2312" w:eastAsia="仿宋_GB2312" w:cs="仿宋_GB2312"/>
          <w:color w:val="auto"/>
        </w:rPr>
      </w:pPr>
    </w:p>
    <w:p>
      <w:pPr>
        <w:pStyle w:val="2"/>
        <w:rPr>
          <w:rFonts w:hint="eastAsia" w:ascii="仿宋_GB2312" w:hAnsi="仿宋_GB2312" w:eastAsia="仿宋_GB2312" w:cs="仿宋_GB2312"/>
          <w:color w:val="auto"/>
        </w:rPr>
      </w:pPr>
    </w:p>
    <w:p>
      <w:pPr>
        <w:pStyle w:val="3"/>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pStyle w:val="2"/>
        <w:rPr>
          <w:rFonts w:hint="eastAsia" w:ascii="仿宋_GB2312" w:hAnsi="仿宋_GB2312" w:eastAsia="仿宋_GB2312" w:cs="仿宋_GB2312"/>
          <w:color w:val="auto"/>
        </w:rPr>
      </w:pPr>
    </w:p>
    <w:p>
      <w:pPr>
        <w:pStyle w:val="3"/>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pStyle w:val="2"/>
        <w:rPr>
          <w:rFonts w:hint="eastAsia" w:ascii="仿宋_GB2312" w:hAnsi="仿宋_GB2312" w:eastAsia="仿宋_GB2312" w:cs="仿宋_GB2312"/>
          <w:color w:val="auto"/>
        </w:rPr>
      </w:pPr>
    </w:p>
    <w:p>
      <w:pPr>
        <w:pStyle w:val="3"/>
        <w:rPr>
          <w:rFonts w:hint="eastAsia"/>
        </w:rPr>
      </w:pPr>
    </w:p>
    <w:p>
      <w:pPr>
        <w:spacing w:line="260" w:lineRule="exact"/>
        <w:ind w:left="0" w:leftChars="0"/>
        <w:rPr>
          <w:rFonts w:hint="eastAsia" w:ascii="仿宋" w:eastAsia="仿宋"/>
          <w:color w:val="auto"/>
        </w:rPr>
      </w:pPr>
    </w:p>
    <w:p>
      <w:pPr>
        <w:spacing w:line="260" w:lineRule="exact"/>
        <w:ind w:left="0" w:leftChars="0"/>
        <w:rPr>
          <w:rFonts w:hint="eastAsia" w:ascii="仿宋" w:eastAsia="仿宋"/>
          <w:color w:val="auto"/>
        </w:rPr>
      </w:pPr>
    </w:p>
    <w:p>
      <w:pPr>
        <w:spacing w:before="0" w:beforeAutospacing="0" w:after="0" w:afterAutospacing="0" w:line="260" w:lineRule="exact"/>
        <w:ind w:left="0" w:leftChars="0"/>
        <w:jc w:val="left"/>
        <w:rPr>
          <w:rFonts w:hint="eastAsia" w:ascii="仿宋" w:eastAsia="仿宋"/>
          <w:color w:val="000000"/>
          <w:lang w:val="en-US" w:eastAsia="zh-CN"/>
        </w:rPr>
      </w:pPr>
      <w:r>
        <w:rPr>
          <w:rFonts w:hint="eastAsia" w:ascii="方正黑体_GBK" w:eastAsia="方正黑体_GBK"/>
          <w:color w:val="000000"/>
          <w:lang w:val="zh-CN"/>
        </w:rPr>
        <w:t>附表</w:t>
      </w:r>
      <w:r>
        <w:rPr>
          <w:rFonts w:hint="eastAsia" w:ascii="方正黑体_GBK" w:eastAsia="方正黑体_GBK"/>
          <w:color w:val="000000"/>
          <w:lang w:val="en-US" w:eastAsia="zh-CN"/>
        </w:rPr>
        <w:t>6</w:t>
      </w:r>
      <w:r>
        <w:rPr>
          <w:rFonts w:hint="eastAsia" w:ascii="仿宋" w:eastAsia="仿宋"/>
          <w:color w:val="000000"/>
          <w:lang w:val="en-US" w:eastAsia="zh-CN"/>
        </w:rPr>
        <w:t xml:space="preserve">                                           </w:t>
      </w:r>
    </w:p>
    <w:p>
      <w:pPr>
        <w:tabs>
          <w:tab w:val="left" w:pos="7380"/>
        </w:tabs>
        <w:spacing w:line="240" w:lineRule="auto"/>
        <w:ind w:left="0" w:leftChars="0"/>
        <w:jc w:val="center"/>
        <w:rPr>
          <w:rFonts w:hint="eastAsia" w:ascii="方正小标宋_GBK" w:eastAsia="方正小标宋_GBK"/>
          <w:color w:val="auto"/>
          <w:sz w:val="28"/>
          <w:szCs w:val="28"/>
        </w:rPr>
      </w:pPr>
      <w:r>
        <w:rPr>
          <w:rFonts w:hint="eastAsia" w:ascii="方正小标宋_GBK" w:eastAsia="方正小标宋_GBK"/>
          <w:color w:val="auto"/>
          <w:sz w:val="28"/>
          <w:szCs w:val="28"/>
        </w:rPr>
        <w:t>★202</w:t>
      </w:r>
      <w:r>
        <w:rPr>
          <w:rFonts w:hint="eastAsia" w:ascii="方正小标宋_GBK" w:eastAsia="方正小标宋_GBK"/>
          <w:color w:val="auto"/>
          <w:sz w:val="28"/>
          <w:szCs w:val="28"/>
          <w:lang w:val="en-US" w:eastAsia="zh-CN"/>
        </w:rPr>
        <w:t>3</w:t>
      </w:r>
      <w:r>
        <w:rPr>
          <w:rFonts w:hint="eastAsia" w:ascii="方正小标宋_GBK" w:eastAsia="方正小标宋_GBK"/>
          <w:color w:val="auto"/>
          <w:sz w:val="28"/>
          <w:szCs w:val="28"/>
        </w:rPr>
        <w:t>年</w:t>
      </w:r>
      <w:r>
        <w:rPr>
          <w:rFonts w:hint="eastAsia" w:ascii="方正小标宋_GBK" w:eastAsia="方正小标宋_GBK"/>
          <w:color w:val="auto"/>
          <w:sz w:val="28"/>
          <w:szCs w:val="28"/>
          <w:lang w:val="en-US" w:eastAsia="zh-CN"/>
        </w:rPr>
        <w:t>全省</w:t>
      </w:r>
      <w:r>
        <w:rPr>
          <w:rFonts w:hint="eastAsia" w:ascii="方正小标宋_GBK" w:eastAsia="方正小标宋_GBK"/>
          <w:color w:val="auto"/>
          <w:sz w:val="28"/>
          <w:szCs w:val="28"/>
          <w:lang w:val="zh-CN"/>
        </w:rPr>
        <w:t>抗（抑）菌制剂膏、霜剂型</w:t>
      </w:r>
      <w:r>
        <w:rPr>
          <w:rFonts w:hint="eastAsia" w:ascii="方正小标宋_GBK" w:eastAsia="方正小标宋_GBK"/>
          <w:color w:val="auto"/>
          <w:sz w:val="28"/>
          <w:szCs w:val="28"/>
        </w:rPr>
        <w:t>违法添加禁用物质</w:t>
      </w:r>
      <w:r>
        <w:rPr>
          <w:rFonts w:hint="eastAsia" w:ascii="方正小标宋_GBK" w:eastAsia="方正小标宋_GBK"/>
          <w:color w:val="auto"/>
          <w:sz w:val="28"/>
          <w:szCs w:val="28"/>
          <w:lang w:val="zh-CN"/>
        </w:rPr>
        <w:t>产品</w:t>
      </w:r>
      <w:r>
        <w:rPr>
          <w:rFonts w:hint="eastAsia" w:ascii="方正小标宋_GBK" w:eastAsia="方正小标宋_GBK"/>
          <w:color w:val="auto"/>
          <w:sz w:val="28"/>
          <w:szCs w:val="28"/>
        </w:rPr>
        <w:t>清单</w:t>
      </w:r>
    </w:p>
    <w:p>
      <w:pPr>
        <w:tabs>
          <w:tab w:val="left" w:pos="7380"/>
        </w:tabs>
        <w:spacing w:line="260" w:lineRule="exact"/>
        <w:ind w:left="0" w:leftChars="0"/>
        <w:rPr>
          <w:rFonts w:hint="eastAsia" w:ascii="仿宋" w:eastAsia="仿宋"/>
          <w:color w:val="auto"/>
          <w:lang w:val="zh-CN"/>
        </w:rPr>
      </w:pPr>
      <w:r>
        <w:rPr>
          <w:rFonts w:hint="eastAsia" w:ascii="仿宋" w:eastAsia="仿宋"/>
          <w:color w:val="auto"/>
        </w:rPr>
        <w:t xml:space="preserve"> </w:t>
      </w:r>
      <w:r>
        <w:rPr>
          <w:rFonts w:hint="eastAsia" w:ascii="仿宋" w:eastAsia="仿宋"/>
          <w:color w:val="auto"/>
          <w:u w:val="single"/>
        </w:rPr>
        <w:t xml:space="preserve">                 </w:t>
      </w:r>
      <w:r>
        <w:rPr>
          <w:rFonts w:hint="eastAsia" w:ascii="仿宋" w:eastAsia="仿宋"/>
          <w:color w:val="auto"/>
        </w:rPr>
        <w:t xml:space="preserve">市   </w:t>
      </w:r>
    </w:p>
    <w:tbl>
      <w:tblPr>
        <w:tblStyle w:val="4"/>
        <w:tblW w:w="1539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8"/>
        <w:gridCol w:w="2901"/>
        <w:gridCol w:w="1417"/>
        <w:gridCol w:w="3654"/>
        <w:gridCol w:w="3191"/>
        <w:gridCol w:w="2309"/>
        <w:gridCol w:w="1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8" w:hRule="atLeast"/>
          <w:jc w:val="center"/>
        </w:trPr>
        <w:tc>
          <w:tcPr>
            <w:tcW w:w="798"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right="0" w:rightChars="0"/>
              <w:jc w:val="center"/>
              <w:rPr>
                <w:rFonts w:hint="eastAsia" w:ascii="仿宋" w:eastAsia="仿宋"/>
                <w:color w:val="auto"/>
                <w:lang w:val="zh-CN"/>
              </w:rPr>
            </w:pPr>
            <w:r>
              <w:rPr>
                <w:rFonts w:hint="eastAsia" w:ascii="仿宋" w:eastAsia="仿宋"/>
                <w:color w:val="auto"/>
                <w:lang w:val="zh-CN"/>
              </w:rPr>
              <w:t>序</w:t>
            </w:r>
            <w:r>
              <w:rPr>
                <w:rFonts w:hint="eastAsia" w:ascii="仿宋" w:eastAsia="仿宋"/>
                <w:color w:val="auto"/>
              </w:rPr>
              <w:t xml:space="preserve"> </w:t>
            </w:r>
            <w:r>
              <w:rPr>
                <w:rFonts w:hint="eastAsia" w:ascii="仿宋" w:eastAsia="仿宋"/>
                <w:color w:val="auto"/>
                <w:lang w:val="zh-CN"/>
              </w:rPr>
              <w:t>号</w:t>
            </w:r>
          </w:p>
        </w:tc>
        <w:tc>
          <w:tcPr>
            <w:tcW w:w="2901"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right="0" w:rightChars="0"/>
              <w:jc w:val="center"/>
              <w:rPr>
                <w:rFonts w:hint="eastAsia" w:ascii="仿宋" w:eastAsia="仿宋"/>
                <w:color w:val="auto"/>
                <w:lang w:val="zh-CN"/>
              </w:rPr>
            </w:pPr>
            <w:r>
              <w:rPr>
                <w:rFonts w:hint="eastAsia" w:ascii="仿宋" w:eastAsia="仿宋"/>
                <w:color w:val="auto"/>
                <w:lang w:val="zh-CN"/>
              </w:rPr>
              <w:t>不合格产品名称</w:t>
            </w:r>
          </w:p>
        </w:tc>
        <w:tc>
          <w:tcPr>
            <w:tcW w:w="1417"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right="0" w:rightChars="0"/>
              <w:jc w:val="center"/>
              <w:rPr>
                <w:rFonts w:hint="eastAsia" w:ascii="仿宋" w:eastAsia="仿宋"/>
                <w:color w:val="auto"/>
                <w:lang w:val="zh-CN"/>
              </w:rPr>
            </w:pPr>
            <w:r>
              <w:rPr>
                <w:rFonts w:hint="eastAsia" w:ascii="仿宋" w:eastAsia="仿宋"/>
                <w:color w:val="auto"/>
                <w:lang w:val="zh-CN"/>
              </w:rPr>
              <w:t>批</w:t>
            </w:r>
            <w:r>
              <w:rPr>
                <w:rFonts w:hint="eastAsia" w:ascii="仿宋" w:eastAsia="仿宋"/>
                <w:color w:val="auto"/>
              </w:rPr>
              <w:t xml:space="preserve"> </w:t>
            </w:r>
            <w:r>
              <w:rPr>
                <w:rFonts w:hint="eastAsia" w:ascii="仿宋" w:eastAsia="仿宋"/>
                <w:color w:val="auto"/>
                <w:lang w:val="zh-CN"/>
              </w:rPr>
              <w:t>号</w:t>
            </w:r>
          </w:p>
        </w:tc>
        <w:tc>
          <w:tcPr>
            <w:tcW w:w="3654"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right="0" w:rightChars="0"/>
              <w:jc w:val="center"/>
              <w:rPr>
                <w:rFonts w:hint="eastAsia" w:ascii="仿宋" w:eastAsia="仿宋"/>
                <w:color w:val="auto"/>
                <w:lang w:val="zh-CN"/>
              </w:rPr>
            </w:pPr>
            <w:r>
              <w:rPr>
                <w:rFonts w:hint="eastAsia" w:ascii="仿宋" w:eastAsia="仿宋"/>
                <w:color w:val="auto"/>
                <w:lang w:val="zh-CN"/>
              </w:rPr>
              <w:t>产品责任单位名称</w:t>
            </w:r>
          </w:p>
        </w:tc>
        <w:tc>
          <w:tcPr>
            <w:tcW w:w="3191"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r>
              <w:rPr>
                <w:rFonts w:hint="eastAsia" w:ascii="仿宋" w:eastAsia="仿宋"/>
                <w:color w:val="auto"/>
                <w:lang w:val="zh-CN"/>
              </w:rPr>
              <w:t>产品生产企业名称</w:t>
            </w:r>
          </w:p>
        </w:tc>
        <w:tc>
          <w:tcPr>
            <w:tcW w:w="2309"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r>
              <w:rPr>
                <w:rFonts w:hint="eastAsia" w:ascii="仿宋" w:eastAsia="仿宋"/>
                <w:color w:val="auto"/>
                <w:lang w:val="zh-CN"/>
              </w:rPr>
              <w:t>检测报告结果</w:t>
            </w:r>
          </w:p>
        </w:tc>
        <w:tc>
          <w:tcPr>
            <w:tcW w:w="1121"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r>
              <w:rPr>
                <w:rFonts w:hint="eastAsia" w:ascii="仿宋" w:eastAsia="仿宋"/>
                <w:color w:val="auto"/>
                <w:lang w:val="zh-CN"/>
              </w:rPr>
              <w:t>备</w:t>
            </w:r>
            <w:r>
              <w:rPr>
                <w:rFonts w:hint="eastAsia" w:ascii="仿宋" w:eastAsia="仿宋"/>
                <w:color w:val="auto"/>
              </w:rPr>
              <w:t xml:space="preserve"> </w:t>
            </w:r>
            <w:r>
              <w:rPr>
                <w:rFonts w:hint="eastAsia" w:ascii="仿宋" w:eastAsia="仿宋"/>
                <w:color w:val="auto"/>
                <w:lang w:val="zh-CN"/>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98"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1</w:t>
            </w:r>
          </w:p>
        </w:tc>
        <w:tc>
          <w:tcPr>
            <w:tcW w:w="2901"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c>
          <w:tcPr>
            <w:tcW w:w="1417"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c>
          <w:tcPr>
            <w:tcW w:w="3654"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c>
          <w:tcPr>
            <w:tcW w:w="3191"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c>
          <w:tcPr>
            <w:tcW w:w="2309"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c>
          <w:tcPr>
            <w:tcW w:w="1121"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98"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2</w:t>
            </w:r>
          </w:p>
        </w:tc>
        <w:tc>
          <w:tcPr>
            <w:tcW w:w="2901"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c>
          <w:tcPr>
            <w:tcW w:w="1417"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c>
          <w:tcPr>
            <w:tcW w:w="3654"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c>
          <w:tcPr>
            <w:tcW w:w="3191"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c>
          <w:tcPr>
            <w:tcW w:w="2309"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c>
          <w:tcPr>
            <w:tcW w:w="1121"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98"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3</w:t>
            </w:r>
          </w:p>
        </w:tc>
        <w:tc>
          <w:tcPr>
            <w:tcW w:w="2901"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c>
          <w:tcPr>
            <w:tcW w:w="1417"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c>
          <w:tcPr>
            <w:tcW w:w="3654"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c>
          <w:tcPr>
            <w:tcW w:w="3191"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c>
          <w:tcPr>
            <w:tcW w:w="2309"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c>
          <w:tcPr>
            <w:tcW w:w="1121"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98"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w:t>
            </w:r>
          </w:p>
        </w:tc>
        <w:tc>
          <w:tcPr>
            <w:tcW w:w="2901"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c>
          <w:tcPr>
            <w:tcW w:w="1417"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c>
          <w:tcPr>
            <w:tcW w:w="3654"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c>
          <w:tcPr>
            <w:tcW w:w="3191"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c>
          <w:tcPr>
            <w:tcW w:w="2309"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c>
          <w:tcPr>
            <w:tcW w:w="1121" w:type="dxa"/>
            <w:tcBorders>
              <w:top w:val="single" w:color="000000" w:sz="2" w:space="0"/>
              <w:left w:val="single" w:color="000000" w:sz="2" w:space="0"/>
              <w:bottom w:val="single" w:color="000000" w:sz="2" w:space="0"/>
              <w:right w:val="single" w:color="000000" w:sz="2"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zh-CN"/>
              </w:rPr>
            </w:pPr>
          </w:p>
        </w:tc>
      </w:tr>
    </w:tbl>
    <w:p>
      <w:pPr>
        <w:spacing w:before="0" w:beforeAutospacing="0" w:line="260" w:lineRule="exact"/>
        <w:ind w:left="0" w:leftChars="0"/>
        <w:rPr>
          <w:rFonts w:hint="eastAsia" w:ascii="仿宋_GB2312" w:hAnsi="仿宋_GB2312" w:eastAsia="仿宋_GB2312" w:cs="仿宋_GB2312"/>
          <w:color w:val="auto"/>
        </w:rPr>
      </w:pPr>
    </w:p>
    <w:p>
      <w:pPr>
        <w:spacing w:before="0" w:before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color w:val="auto"/>
        </w:rPr>
        <w:t>填表单位（盖章）：                     填表人：　      　　　　 联系电话：                   填表日期：</w:t>
      </w:r>
    </w:p>
    <w:p>
      <w:pPr>
        <w:spacing w:line="260" w:lineRule="exact"/>
        <w:ind w:left="0" w:leftChars="0" w:right="0" w:rightChars="0"/>
        <w:rPr>
          <w:rFonts w:hint="eastAsia" w:ascii="仿宋_GB2312" w:hAnsi="仿宋_GB2312" w:eastAsia="仿宋_GB2312" w:cs="仿宋_GB2312"/>
          <w:b/>
          <w:bCs/>
        </w:rPr>
      </w:pPr>
    </w:p>
    <w:sectPr>
      <w:headerReference r:id="rId5" w:type="default"/>
      <w:footerReference r:id="rId6" w:type="default"/>
      <w:pgSz w:w="16838" w:h="11905" w:orient="landscape"/>
      <w:pgMar w:top="1633" w:right="1440" w:bottom="1633" w:left="1440" w:header="851" w:footer="992" w:gutter="0"/>
      <w:pgNumType w:fmt="decimal"/>
      <w:cols w:space="720" w:num="1"/>
      <w:rtlGutter w:val="0"/>
      <w:docGrid w:type="lines" w:linePitch="45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altName w:val="Arial Unicode MS"/>
    <w:panose1 w:val="02010609060101010101"/>
    <w:charset w:val="86"/>
    <w:family w:val="auto"/>
    <w:pitch w:val="default"/>
    <w:sig w:usb0="00000000" w:usb1="00000000" w:usb2="00000016" w:usb3="00000000" w:csb0="00040001" w:csb1="00000000"/>
    <w:embedRegular r:id="rId1" w:fontKey="{B3C22DF4-B0B5-4598-B0F6-C4F106C094D3}"/>
  </w:font>
  <w:font w:name="仿宋_GB2312">
    <w:panose1 w:val="02010609030101010101"/>
    <w:charset w:val="86"/>
    <w:family w:val="auto"/>
    <w:pitch w:val="default"/>
    <w:sig w:usb0="00000001" w:usb1="080E0000" w:usb2="00000000" w:usb3="00000000" w:csb0="00040000" w:csb1="00000000"/>
    <w:embedRegular r:id="rId2" w:fontKey="{40FF58B8-9F88-4888-A3CA-3FF4DE404B79}"/>
  </w:font>
  <w:font w:name="方正楷体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embedRegular r:id="rId3" w:fontKey="{23EBF798-E29D-4936-8832-0753163DC8CE}"/>
  </w:font>
  <w:font w:name="方正小标宋_GBK">
    <w:panose1 w:val="02000000000000000000"/>
    <w:charset w:val="86"/>
    <w:family w:val="auto"/>
    <w:pitch w:val="default"/>
    <w:sig w:usb0="A00002BF" w:usb1="38CF7CFA" w:usb2="00082016" w:usb3="00000000" w:csb0="00040001" w:csb1="00000000"/>
    <w:embedRegular r:id="rId4" w:fontKey="{5CF7579A-E3DE-4B67-856B-272CB762B66D}"/>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87680" cy="132715"/>
              <wp:effectExtent l="0" t="0" r="0" b="0"/>
              <wp:wrapNone/>
              <wp:docPr id="1" name="矩形 1"/>
              <wp:cNvGraphicFramePr/>
              <a:graphic xmlns:a="http://schemas.openxmlformats.org/drawingml/2006/main">
                <a:graphicData uri="http://schemas.microsoft.com/office/word/2010/wordprocessingShape">
                  <wps:wsp>
                    <wps:cNvSpPr/>
                    <wps:spPr>
                      <a:xfrm>
                        <a:off x="0" y="0"/>
                        <a:ext cx="487680" cy="132715"/>
                      </a:xfrm>
                      <a:prstGeom prst="rect">
                        <a:avLst/>
                      </a:prstGeom>
                      <a:noFill/>
                      <a:ln>
                        <a:noFill/>
                      </a:ln>
                    </wps:spPr>
                    <wps:txbx>
                      <w:txbxContent>
                        <w:p>
                          <w:pPr>
                            <w:pStyle w:val="7"/>
                          </w:pPr>
                          <w:r>
                            <w:t xml:space="preserve">— </w:t>
                          </w:r>
                          <w:r>
                            <w:fldChar w:fldCharType="begin"/>
                          </w:r>
                          <w:r>
                            <w:instrText xml:space="preserve"> PAGE  \* MERGEFORMAT </w:instrText>
                          </w:r>
                          <w:r>
                            <w:fldChar w:fldCharType="separate"/>
                          </w:r>
                          <w:r>
                            <w:t>79</w:t>
                          </w:r>
                          <w:r>
                            <w:fldChar w:fldCharType="end"/>
                          </w:r>
                          <w: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0.45pt;width:38.4pt;mso-position-horizontal:center;mso-position-horizontal-relative:margin;mso-wrap-style:none;z-index:251659264;mso-width-relative:page;mso-height-relative:page;" filled="f" stroked="f" coordsize="21600,21600" o:gfxdata="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lLTY9EAAAADAQAADwAAAAAA&#10;AAABACAAAAAiAAAAZHJzL2Rvd25yZXYueG1sUEsBAhQAFAAAAAgAh07iQFtd10yoAQAAPAMAAA4A&#10;AAAAAAAAAQAgAAAAIAEAAGRycy9lMm9Eb2MueG1sUEsFBgAAAAAGAAYAWQEAADoFAAAAAA==&#10;">
              <v:fill on="f" focussize="0,0"/>
              <v:stroke on="f"/>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79</w:t>
                    </w:r>
                    <w:r>
                      <w:fldChar w:fldCharType="end"/>
                    </w:r>
                    <w:r>
                      <w:t xml:space="preserve"> —</w:t>
                    </w:r>
                  </w:p>
                </w:txbxContent>
              </v:textbox>
            </v:rect>
          </w:pict>
        </mc:Fallback>
      </mc:AlternateConten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87680" cy="132715"/>
              <wp:effectExtent l="0" t="0" r="0" b="0"/>
              <wp:wrapNone/>
              <wp:docPr id="2" name="矩形 2"/>
              <wp:cNvGraphicFramePr/>
              <a:graphic xmlns:a="http://schemas.openxmlformats.org/drawingml/2006/main">
                <a:graphicData uri="http://schemas.microsoft.com/office/word/2010/wordprocessingShape">
                  <wps:wsp>
                    <wps:cNvSpPr/>
                    <wps:spPr>
                      <a:xfrm>
                        <a:off x="0" y="0"/>
                        <a:ext cx="487680" cy="132715"/>
                      </a:xfrm>
                      <a:prstGeom prst="rect">
                        <a:avLst/>
                      </a:prstGeom>
                      <a:noFill/>
                      <a:ln>
                        <a:noFill/>
                      </a:ln>
                    </wps:spPr>
                    <wps:txbx>
                      <w:txbxContent>
                        <w:p>
                          <w:pPr>
                            <w:pStyle w:val="7"/>
                          </w:pPr>
                          <w:r>
                            <w:t xml:space="preserve">— </w:t>
                          </w:r>
                          <w:r>
                            <w:fldChar w:fldCharType="begin"/>
                          </w:r>
                          <w:r>
                            <w:instrText xml:space="preserve"> PAGE  \* MERGEFORMAT </w:instrText>
                          </w:r>
                          <w:r>
                            <w:fldChar w:fldCharType="separate"/>
                          </w:r>
                          <w:r>
                            <w:t>79</w:t>
                          </w:r>
                          <w:r>
                            <w:fldChar w:fldCharType="end"/>
                          </w:r>
                          <w: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0.45pt;width:38.4pt;mso-position-horizontal:center;mso-position-horizontal-relative:margin;mso-wrap-style:none;z-index:251659264;mso-width-relative:page;mso-height-relative:page;" filled="f" stroked="f" coordsize="21600,21600" o:gfxdata="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ZS02PRAAAAAwEAAA8AAAAA&#10;AAAAAQAgAAAAIgAAAGRycy9kb3ducmV2LnhtbFBLAQIUABQAAAAIAIdO4kC2ks6iqQEAADwDAAAO&#10;AAAAAAAAAAEAIAAAACABAABkcnMvZTJvRG9jLnhtbFBLBQYAAAAABgAGAFkBAAA7BQAAAAA=&#10;">
              <v:fill on="f" focussize="0,0"/>
              <v:stroke on="f"/>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79</w:t>
                    </w:r>
                    <w:r>
                      <w:fldChar w:fldCharType="end"/>
                    </w:r>
                    <w:r>
                      <w:t xml:space="preserve"> —</w:t>
                    </w:r>
                  </w:p>
                </w:txbxContent>
              </v:textbox>
            </v:rect>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napToGrid w:val="0"/>
      <w:jc w:val="center"/>
      <w:rPr>
        <w:rFonts w:hint="default" w:ascii="Times New Roman" w:eastAsia="宋体"/>
        <w:kern w:val="2"/>
        <w:sz w:val="18"/>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napToGrid w:val="0"/>
      <w:jc w:val="center"/>
      <w:rPr>
        <w:rFonts w:hint="default" w:ascii="Times New Roman" w:eastAsia="宋体"/>
        <w:kern w:val="2"/>
        <w:sz w:val="18"/>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2"/>
      <w:numFmt w:val="chineseCounting"/>
      <w:suff w:val="nothing"/>
      <w:lvlText w:val="%1、"/>
      <w:lvlJc w:val="left"/>
      <w:pPr>
        <w:tabs>
          <w:tab w:val="left" w:pos="0"/>
        </w:tabs>
        <w:ind w:left="0" w:firstLine="0"/>
      </w:pPr>
      <w:rPr>
        <w:rFonts w:hint="eastAsia"/>
      </w:rPr>
    </w:lvl>
  </w:abstractNum>
  <w:abstractNum w:abstractNumId="1">
    <w:nsid w:val="00000002"/>
    <w:multiLevelType w:val="singleLevel"/>
    <w:tmpl w:val="00000002"/>
    <w:lvl w:ilvl="0" w:tentative="0">
      <w:start w:val="3"/>
      <w:numFmt w:val="chineseCounting"/>
      <w:suff w:val="nothing"/>
      <w:lvlText w:val="%1、"/>
      <w:lvlJc w:val="left"/>
      <w:pPr>
        <w:tabs>
          <w:tab w:val="left" w:pos="0"/>
        </w:tabs>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ZTgxNDYxOGJlZDU3NTMyNDk4YWMzZjk2NjZlNzIifQ=="/>
  </w:docVars>
  <w:rsids>
    <w:rsidRoot w:val="00000000"/>
    <w:rsid w:val="1D733B55"/>
    <w:rsid w:val="24E5369D"/>
    <w:rsid w:val="2A1B65BB"/>
    <w:rsid w:val="3B9D7846"/>
    <w:rsid w:val="57EDF41B"/>
    <w:rsid w:val="5B891A7E"/>
    <w:rsid w:val="5FBFAC28"/>
    <w:rsid w:val="62374275"/>
    <w:rsid w:val="6C304BB4"/>
    <w:rsid w:val="73F73E3D"/>
    <w:rsid w:val="7AB3D828"/>
    <w:rsid w:val="7ADF2EFE"/>
    <w:rsid w:val="7BFECAA7"/>
    <w:rsid w:val="7CC6636B"/>
    <w:rsid w:val="7F741DE7"/>
    <w:rsid w:val="7F7FFC5F"/>
    <w:rsid w:val="7F9FDADA"/>
    <w:rsid w:val="7FBEF6AA"/>
    <w:rsid w:val="7FDFFFB0"/>
    <w:rsid w:val="7FF7529E"/>
    <w:rsid w:val="BBFEC006"/>
    <w:rsid w:val="BDEB47EF"/>
    <w:rsid w:val="BDF93BC3"/>
    <w:rsid w:val="BFED5179"/>
    <w:rsid w:val="BFEF3BB1"/>
    <w:rsid w:val="CBFFE390"/>
    <w:rsid w:val="D7F3C5FE"/>
    <w:rsid w:val="DBEFF6FD"/>
    <w:rsid w:val="E9FF6946"/>
    <w:rsid w:val="EDFFE6C7"/>
    <w:rsid w:val="F76B044E"/>
    <w:rsid w:val="F9E92E46"/>
    <w:rsid w:val="FF6BFC5D"/>
    <w:rsid w:val="FFFE4F88"/>
    <w:rsid w:val="FFFE6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autoSpaceDN/>
      <w:jc w:val="both"/>
    </w:pPr>
    <w:rPr>
      <w:rFonts w:ascii="Calibri"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Title"/>
    <w:basedOn w:val="1"/>
    <w:next w:val="3"/>
    <w:qFormat/>
    <w:uiPriority w:val="0"/>
    <w:pPr>
      <w:spacing w:line="0" w:lineRule="atLeast"/>
      <w:jc w:val="center"/>
    </w:pPr>
    <w:rPr>
      <w:rFonts w:ascii="Arial" w:eastAsia="黑体"/>
      <w:sz w:val="52"/>
    </w:rPr>
  </w:style>
  <w:style w:type="paragraph" w:customStyle="1" w:styleId="3">
    <w:name w:val="Body Text Indent"/>
    <w:basedOn w:val="1"/>
    <w:next w:val="1"/>
    <w:qFormat/>
    <w:uiPriority w:val="0"/>
    <w:pPr>
      <w:spacing w:after="120" w:afterAutospacing="0"/>
      <w:ind w:leftChars="200"/>
    </w:pPr>
  </w:style>
  <w:style w:type="paragraph" w:customStyle="1"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7">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6921</Words>
  <Characters>7133</Characters>
  <Lines>0</Lines>
  <Paragraphs>0</Paragraphs>
  <TotalTime>18</TotalTime>
  <ScaleCrop>false</ScaleCrop>
  <LinksUpToDate>false</LinksUpToDate>
  <CharactersWithSpaces>7304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2023-05-25T23:49:00Z</dcterms:created>
  <dc:creator>Lenovo</dc:creator>
  <cp:lastModifiedBy>夜阑听风雨1424931200</cp:lastModifiedBy>
  <dcterms:modified xsi:type="dcterms:W3CDTF">2023-06-28T13:45:06Z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6E88D710C0E7485AA07854E33D6A93B2_13</vt:lpwstr>
  </property>
</Properties>
</file>