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东北振兴三年滚动重点项目——</w:t>
      </w:r>
      <w:r>
        <w:rPr>
          <w:rFonts w:hint="eastAsia" w:ascii="黑体" w:hAnsi="黑体" w:eastAsia="黑体" w:cs="黑体"/>
          <w:sz w:val="32"/>
          <w:szCs w:val="32"/>
          <w:lang w:val="en-US" w:eastAsia="zh-CN"/>
        </w:rPr>
        <w:t>双台子储气库群</w:t>
      </w:r>
      <w:r>
        <w:rPr>
          <w:rFonts w:hint="eastAsia" w:ascii="黑体" w:hAnsi="黑体" w:eastAsia="黑体" w:cs="黑体"/>
          <w:sz w:val="32"/>
          <w:szCs w:val="32"/>
        </w:rPr>
        <w:t>项目投产新工程</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4月19日，</w:t>
      </w:r>
      <w:r>
        <w:rPr>
          <w:rFonts w:hint="eastAsia" w:ascii="仿宋_GB2312" w:hAnsi="仿宋_GB2312" w:eastAsia="仿宋_GB2312" w:cs="仿宋_GB2312"/>
          <w:b w:val="0"/>
          <w:bCs w:val="0"/>
          <w:sz w:val="32"/>
          <w:szCs w:val="32"/>
          <w:lang w:val="en-US" w:eastAsia="zh-CN"/>
        </w:rPr>
        <w:t>国家东北振兴三年滚动重点实施项目双台子储气库群项目的双向输气管道工程成</w:t>
      </w:r>
      <w:bookmarkStart w:id="0" w:name="_GoBack"/>
      <w:bookmarkEnd w:id="0"/>
      <w:r>
        <w:rPr>
          <w:rFonts w:hint="eastAsia" w:ascii="仿宋_GB2312" w:hAnsi="仿宋_GB2312" w:eastAsia="仿宋_GB2312" w:cs="仿宋_GB2312"/>
          <w:b w:val="0"/>
          <w:bCs w:val="0"/>
          <w:sz w:val="32"/>
          <w:szCs w:val="32"/>
          <w:lang w:val="en-US" w:eastAsia="zh-CN"/>
        </w:rPr>
        <w:t>功投产。这意味着我国东北地区最大的储气库群——辽河油田储气库群又新增了一</w:t>
      </w:r>
      <w:r>
        <w:rPr>
          <w:rFonts w:hint="eastAsia" w:ascii="仿宋_GB2312" w:hAnsi="仿宋_GB2312" w:eastAsia="仿宋_GB2312" w:cs="仿宋_GB2312"/>
          <w:sz w:val="32"/>
          <w:szCs w:val="32"/>
        </w:rPr>
        <w:t>条重要外输通道，将增强东北地区和京津冀地区天然气供应的稳定性。</w:t>
      </w:r>
    </w:p>
    <w:p>
      <w:p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双台子储气库双向输气管道工程，连接起辽河储气库群与中俄东线天然气管道。起点为辽宁盘锦联络站，终点为双台子储气库群集注站，全长50公里，设计压力达10兆帕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项目投产后，管道日输气能力达6810万立方米，可有效解决辽河储气库群外输瓶颈，实现天然气注采系统规模输送，更好发挥辽河储气库群的调峰保障作用。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台子储气库双向输气管道与中俄东线天然气管道、秦沈线、大沈线等东北地区骨干天然气管道联通，在东北地区形成新的环形管网，将有效提升进口天然气在东北及环渤海地区的灵活调配能力，增强东北地区和京津冀地区天然气供应的稳定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070553AF"/>
    <w:rsid w:val="09AD2157"/>
    <w:rsid w:val="101A654C"/>
    <w:rsid w:val="686E1C26"/>
    <w:rsid w:val="76EF405E"/>
    <w:rsid w:val="7AED2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2023-04-23T02:30:00Z</dcterms:created>
  <dc:creator>86131</dc:creator>
  <cp:lastModifiedBy>long</cp:lastModifiedBy>
  <dcterms:modified xsi:type="dcterms:W3CDTF">2023-04-23T07:24:17Z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FBD41C0C0E254524BA409EE2C5B1E330_12</vt:lpwstr>
  </property>
</Properties>
</file>