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双台子区文化旅游和广播电视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行政执法依据清单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《中华人民共和国旅游法》（2018年10月26日第二次修正发布实施）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.《中华人民共和国文物保护法》（2017年11月4日修正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.《中华人民共和国体育法》 (2023年1月1日起施行)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.《娱乐场所管理条例》（2006年3月1日起施行）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.《互联网上网服务营业场所管理条例》（中华人民共和国国务院令第363号）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.《营业性演出管理条例》（2020年12月11日，中华人民共和国国务院令(第732号)《国务院关于修改和废止部分行政法规的决定》）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.《文物保护法实施条例》（2003年7月1日起施行）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.《计算机软件保护条例》（中华人民共和国国务院令第632号）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.《信息网络传播保护条例》（中华人民共和国国务院令第634号）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.《广播电视管理条例》（本条例自1997年9月1日起施行）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 《旅行社条例》（2009年5月1日起施行）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.《全民健身条例》（2009年10月1日起施行）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.《公共文化体育设施条例》(中华人民共和国国务院令第382号)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.《艺术品经营管理办法》（中华人民共和国文化部令第56号）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.《互联网文化管理暂行规定》（2017年12月15日修订）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.《营业性演出管理条例实施细则》（2009年10月1日起施行）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.《娱乐场所管理办法》(2013年3月11日起施行)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.《文物保护单位执法巡查办法》(2011年国家文物局文物督发〔2011〕21号印发)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.《互联网视听节目服务管理规定》（2008年1月31日施行）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.《卫星电视广播地面接收设施安装服务暂行办法》（2010年1月1日起施行）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.《有线电视管理暂行办法》（中华人民共和国广播电影电视部令第2号）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.《卫星地面接收设施接收外国传送电视节目管理办法》（2018年9月18日修订）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.《卫星电视广播地面接收设施管理规定》（中华人民共和国国务院令第129号）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.《旅行社条例实施细则》（2009年5月3日起施行）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.《旅行社服务质量赔偿标准》（1997年5月12日）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.《专网及定向传播视听节目服务管理规定》（2016年6月1日起施行）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.《经营高危险性体育项目许可管理办法》(2013年5月1日起施行)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NmE1MGZkNWJlODY2Nzg1NjU4ZWUyMGNlMGJjNDIifQ=="/>
  </w:docVars>
  <w:rsids>
    <w:rsidRoot w:val="00000000"/>
    <w:rsid w:val="00F237D2"/>
    <w:rsid w:val="02A36524"/>
    <w:rsid w:val="2C091B4F"/>
    <w:rsid w:val="30186405"/>
    <w:rsid w:val="31251A21"/>
    <w:rsid w:val="3C2A1604"/>
    <w:rsid w:val="447C49F3"/>
    <w:rsid w:val="60A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786</Words>
  <Characters>925</Characters>
  <Lines>0</Lines>
  <Paragraphs>0</Paragraphs>
  <TotalTime>9</TotalTime>
  <ScaleCrop>false</ScaleCrop>
  <LinksUpToDate>false</LinksUpToDate>
  <CharactersWithSpaces>927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2023-04-20T06:01:00Z</dcterms:created>
  <dc:creator>Administrator</dc:creator>
  <cp:lastModifiedBy>于珊珊</cp:lastModifiedBy>
  <cp:lastPrinted>2023-04-22T07:09:22Z</cp:lastPrinted>
  <dcterms:modified xsi:type="dcterms:W3CDTF">2023-04-22T07:09:24Z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80CDFA0397234A91846E6A9DA35E958F_12</vt:lpwstr>
  </property>
</Properties>
</file>