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餐饮服务经营者防止餐饮浪费措施要求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1.建立健全食品采购、储存、加工管理制度，加强服务人员职业培训，将珍惜粮食、反对浪费纳入培训内容。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2.主动对消费者进行防止食品浪费提示提醒，在醒目位置张贴或者摆放反食品浪费标识，或者由服务人员提示说明，引导消费者按需适量点餐。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3.提供团体用餐服务的，应当将防止食品浪费理念纳入菜单设计，按照用餐人数合理配置菜品、主食。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4.提供自助餐服务的，应当主动告知消费规则和防止食品浪费要求，提供不同规格餐具，提醒消费者适量取餐。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5.不得诱导、误导消费者超量点餐。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  <w:bookmarkStart w:id="0" w:name="_GoBack"/>
      <w:bookmarkEnd w:id="0"/>
    </w:p>
    <w:p>
      <w:pPr>
        <w:pStyle w:val="2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6"/>
          <w:szCs w:val="36"/>
        </w:rPr>
      </w:pPr>
    </w:p>
    <w:p>
      <w:pPr>
        <w:pStyle w:val="9"/>
        <w:spacing w:line="0" w:lineRule="atLeast"/>
        <w:ind w:firstLine="160" w:firstLineChars="5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mM4MDA0NDNlNWUwMTI2NzlhNjIyYzMwOWFmNTIifQ=="/>
  </w:docVars>
  <w:rsids>
    <w:rsidRoot w:val="26436C06"/>
    <w:rsid w:val="1F2B5140"/>
    <w:rsid w:val="26436C06"/>
    <w:rsid w:val="58812A41"/>
    <w:rsid w:val="626159DB"/>
    <w:rsid w:val="7724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font41"/>
    <w:basedOn w:val="7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paragraph" w:customStyle="1" w:styleId="9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7670</Words>
  <Characters>7896</Characters>
  <Lines>0</Lines>
  <Paragraphs>0</Paragraphs>
  <TotalTime>182</TotalTime>
  <ScaleCrop>false</ScaleCrop>
  <LinksUpToDate>false</LinksUpToDate>
  <CharactersWithSpaces>9857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2023-03-21T07:27:00Z</dcterms:created>
  <dc:creator>市市场监管局</dc:creator>
  <cp:lastModifiedBy>askxsl</cp:lastModifiedBy>
  <cp:lastPrinted>2023-03-25T06:13:00Z</cp:lastPrinted>
  <dcterms:modified xsi:type="dcterms:W3CDTF">2023-03-25T09:46:13Z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76EC911FB5B649B28EA58551FE029D03</vt:lpwstr>
  </property>
</Properties>
</file>