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盘山县卫生健康局行政执法依据清单</w:t>
      </w:r>
    </w:p>
    <w:p>
      <w:pPr>
        <w:ind w:firstLine="440" w:firstLineChars="100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ind w:firstLine="2389" w:firstLineChars="700"/>
        <w:rPr>
          <w:rFonts w:hint="eastAsia" w:eastAsia="仿宋_GB2312" w:asciiTheme="minorAscii" w:hAnsiTheme="minorAscii"/>
          <w:b/>
          <w:bCs/>
          <w:sz w:val="34"/>
          <w:lang w:val="en-US" w:eastAsia="zh-CN"/>
        </w:rPr>
      </w:pPr>
      <w:r>
        <w:rPr>
          <w:rFonts w:hint="default" w:eastAsia="仿宋_GB2312" w:asciiTheme="minorAscii" w:hAnsiTheme="minorAscii"/>
          <w:b/>
          <w:bCs/>
          <w:sz w:val="34"/>
          <w:lang w:val="en-US" w:eastAsia="zh-CN"/>
        </w:rPr>
        <w:t>第一部分</w:t>
      </w:r>
      <w:r>
        <w:rPr>
          <w:rFonts w:hint="eastAsia" w:eastAsia="仿宋_GB2312" w:asciiTheme="minorAscii" w:hAnsiTheme="minorAscii"/>
          <w:b/>
          <w:bCs/>
          <w:sz w:val="34"/>
          <w:lang w:val="en-US" w:eastAsia="zh-CN"/>
        </w:rPr>
        <w:t>：行政许可</w:t>
      </w:r>
    </w:p>
    <w:p>
      <w:pPr>
        <w:spacing w:line="322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1、《中华人民共和国职业病防治法》（2001年10月27日主席令第六十号）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《中华人民共和国母婴保健法》（1994年10月27日主席令第三十三号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《医疗机构管理条例》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（1994年2月26日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国务院令第149号）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4、《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乡村医生从业管理条例》（2003年8月5日国务院令第386号）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《护士条例》（2008年1月31日国务院令第517号）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《中医医术确有专长人员医师资格考核注册管理暂行办法》（国家卫生计生委令第15号）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《医师执业注册管理办法》（国家卫生健康委令第13号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numPr>
          <w:ilvl w:val="0"/>
          <w:numId w:val="0"/>
        </w:numPr>
        <w:ind w:leftChars="0" w:firstLine="2389" w:firstLineChars="700"/>
        <w:rPr>
          <w:rFonts w:hint="eastAsia" w:eastAsia="仿宋_GB2312" w:asciiTheme="minorAscii" w:hAnsiTheme="minorAscii"/>
          <w:b/>
          <w:bCs/>
          <w:sz w:val="34"/>
          <w:lang w:val="en-US" w:eastAsia="zh-CN"/>
        </w:rPr>
      </w:pPr>
      <w:r>
        <w:rPr>
          <w:rFonts w:hint="eastAsia" w:eastAsia="仿宋_GB2312" w:asciiTheme="minorAscii" w:hAnsiTheme="minorAscii"/>
          <w:b/>
          <w:bCs/>
          <w:sz w:val="34"/>
          <w:lang w:val="en-US" w:eastAsia="zh-CN"/>
        </w:rPr>
        <w:t>第二部分：行政检查</w:t>
      </w:r>
    </w:p>
    <w:p>
      <w:pPr>
        <w:numPr>
          <w:ilvl w:val="0"/>
          <w:numId w:val="0"/>
        </w:numPr>
        <w:ind w:firstLine="680" w:firstLineChars="200"/>
        <w:rPr>
          <w:rFonts w:hint="eastAsia" w:eastAsia="仿宋_GB2312" w:asciiTheme="minorAscii" w:hAnsiTheme="minorAscii"/>
          <w:b w:val="0"/>
          <w:bCs w:val="0"/>
          <w:sz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1、《中国人民共和国传染病防治法》</w:t>
      </w:r>
      <w:r>
        <w:rPr>
          <w:rFonts w:hint="eastAsia" w:eastAsia="仿宋_GB2312" w:asciiTheme="minorAscii" w:hAnsiTheme="minorAscii"/>
          <w:b w:val="0"/>
          <w:bCs w:val="0"/>
          <w:sz w:val="34"/>
          <w:lang w:val="en-US" w:eastAsia="zh-CN"/>
        </w:rPr>
        <w:t>（中华人民共和国主席令第15号）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《中华人民共和国职业病防治法》（2001年10月27日主席令第60号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《中华人民共和国执业医师法》（中华人民共和国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主席令第5号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《中华人民共和国禁毒法》（中华人民共和国主席令第79号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《中华人民共和国职业病防治法》（2001年10月27日主席令第60号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《中华人民共和国母婴保健法实施办法》（国务院令第308号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《医疗废物管理条例》（2003年6月16日国务院令第380号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《病原微生物实验室生物安全管理条例》（国务院令第424号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《疫苗流通和预防接种管理条例》（国务院令第434号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《血液制品管理条例》（国务院令第208号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《麻醉药品和精神药品管理条例》（中华人民共和国国务院令第442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《计划生育技术服务管理条例实施细则》（国家计划生育委员会令第6号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《新生儿疾病筛查管理办法》（卫生部令第64号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《医疗气功管理暂行规定》（卫生部令第12号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《抗菌药物临床应用管理办法》（卫生部令第84号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《医疗机构临床用血管理办法》（卫生部令第85号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《放射诊疗管理规定》（卫生部令第46号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《放射工作人员职业健康管理办法》（卫生部令第55号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《消毒管理办法》（2002年3月28日卫生部令第27号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《院前医疗急救管理办法》（国家卫生和计划生育委员会令第3号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《职业病诊断与鉴定管理办法》（卫生部令第91号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《托儿所幼儿园卫生保健管理办法》（卫生部第76号令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《血站管理办法》（卫生部第44号令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《单采血浆站管理办法》（卫生部令第58号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《突发公共卫生事件与传染病疫情监测信息报告管理办法》（卫生部令37号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《医院感染管理办法》(卫生部令第48号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《传染性非典型肺炎防治管理办法》（卫生部令第35号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《工作场所职业卫生监督管理规定》（国家安全生产监督管理总局令第47号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《用人单位职业健康监护监督管理办法》（国家安全生产监督管理总局令第48号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《建设项目职业病防护设施“三同时”监督管理办法》（国家安全生产监督管理总局令第90号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《职业健康检查管理办法》（国家卫生和计划生育委员会令第5号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numPr>
          <w:ilvl w:val="0"/>
          <w:numId w:val="0"/>
        </w:numPr>
        <w:ind w:leftChars="0" w:firstLine="2389" w:firstLineChars="700"/>
        <w:rPr>
          <w:rFonts w:hint="eastAsia" w:eastAsia="仿宋_GB2312" w:asciiTheme="minorAscii" w:hAnsiTheme="minorAscii"/>
          <w:b/>
          <w:bCs/>
          <w:sz w:val="34"/>
          <w:lang w:val="en-US" w:eastAsia="zh-CN"/>
        </w:rPr>
      </w:pPr>
      <w:r>
        <w:rPr>
          <w:rFonts w:hint="eastAsia" w:eastAsia="仿宋_GB2312" w:asciiTheme="minorAscii" w:hAnsiTheme="minorAscii"/>
          <w:b/>
          <w:bCs/>
          <w:sz w:val="34"/>
          <w:lang w:val="en-US" w:eastAsia="zh-CN"/>
        </w:rPr>
        <w:t>第三部分：行政处罚</w:t>
      </w:r>
    </w:p>
    <w:p>
      <w:pPr>
        <w:spacing w:line="322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1、《中华人民共和国传染病防治法》（中华人民共和国主席令第15号）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《中华人民共和国献血法》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（中华人民共和国主席令93号）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《中华人民共和国执业医师法》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（中华人民共和国主席令第5号）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《中华人民共和国广告法》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（中华人民共和国主席令第34号）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《中华人民共和国中医药法》（中华人民共和国主席令第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59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《中华人民共和国职业病防治法》（2001年10月27日主席令第60号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《突发公共卫生事件应急条例》（国务院令第376号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《医疗废物管理条例》（国务院令第380号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《艾滋病防治条例》（国务院令457号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《疫苗流通和预防接种管理条例》（国务院令第434号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《病原微生物实验室生物安全管理条例》（国务院令第424号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《医疗机构管理条例》国务院令149号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《护士条例》（国务院令517号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《中华人民共和国母婴保健法实施办法》（国务院令第308号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《计划生育技术服务管理条例》国务院令第309号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《血液制品管理条例》（国务院令第208号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《乡村医生从业管理办法》（国务院令386号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《麻醉药品和精神药品管理条例》（国务院令第42号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《医疗器械监督管理条例》（2014年国务院令第650号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《公共场所卫生管理条例》（1987年4月1日国务院发布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《医疗事故处理条例》（中华人民共和国国务院令第351号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《医疗纠纷预防和处理条例》中华人民共和国国务院令第701号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《医疗技术临床应用管理办法》（国务院健康委令2018年第1号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《中华人民共和国中医药条例》（国务院令第374号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《使用有毒物品作业场所劳动保护条例》（中华人民共和国国务院令第352号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《辽宁省母婴保健条例》（2004年6月30日修正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《辽宁省禁止胎儿性别终止妊娠规定》（2002年11月29日修正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《辽宁省母婴保健条例》（1995年11月25日辽宁省第八届全国人民代表大会常务委员会第十次会议通过，2018年10月26日修正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《辽宁省生活饮用水卫生卫生监督管理条例》（2018年2月1日起执行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《职业健康检查管理办法》（国家卫生和计划生育委员会令 第5号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《突发公共卫生事件与传染病疫情监测信息报告管理办法》（卫生部令第37号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《中华人民共和国传染病防治法实施办法》（卫生部令第17号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《辽宁省医疗废物管理实施办法》（省政府令第184号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《医院感染管理办法》（卫生部令第48号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《传染性非典型肺炎防治管理办法》（卫生部令第35号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《辽宁省突发公共卫生事件应急规定》（省政府令第156号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《辽宁省突发公共卫生事件交通应急规定》（卫生部、交通部令第2号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《消毒管理办法》（卫生部令第27号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《新生儿疾病筛查管理办法》（卫生部令第64号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《公共场所卫生管理条例实施细则》（卫生部令第80号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《学校卫生工作条例》（国家教育委员会令第10号、卫生部令第1号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《职业健康检查管理办法》（卫计委令第5号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《生活饮用水卫生监督管理办法》（建设部、卫生部令第53号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《中华人民共和国人口与计划生育法》（2001年12月29日颁布，2021年8月20日修正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《产前诊断技术管理办法》（卫生部令第33号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《计划生育技术服务管理条例实施细则》（国家计划生育委员会令第6号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《单采血浆站管理办法》（卫生部令第58号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《产前诊断技术管理办法》（卫生部第33号令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《托儿所幼儿园卫生保健管理办法》（卫生部 教育部令第76号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《放射诊疗管理规定》（卫生部令第46号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《医疗机构临床用血管理办法》（卫生部令第85号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《医疗质量管理办法》（卫生计生委员会令10号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《处方管理办法》（卫生部令第53号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《抗菌药物临床应用管理办法》（中华人民共和国卫生部令第84号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《中医医术确有专长人员医师资格考核注册管理暂行办法》（国家卫生计生委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令第15号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《工业场所职业卫生监督管理规定》（国家安全生产监督管理总局令第47号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《职业病危害项目申报办法》（国家安全生产监督管理总局令第48号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《用人单位职业健康监护监督管理办法》（国家安全生产监督管理总局令第49号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59、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《建设项目职业病防护设施“三同时”监督管理办法》（国家安全生产监督管理总局第90号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60、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《职业健康检查管理办法》（原国家卫生和计划生育委员会令5号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61、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《职业病诊断与鉴定管理办法》（卫生部令2007年第55号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2389" w:firstLineChars="700"/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第四部分：行政强制</w:t>
      </w:r>
    </w:p>
    <w:p>
      <w:pPr>
        <w:spacing w:line="322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1、《中华人民共和国传染病防治法》（2004年主席令第17号）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《中华人民共和国职业病防治法》（2001年10月27日主席令第60号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《医疗废物管理条例》（国务院令第380号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《麻醉药品和精神药品管理条例》（国务院令第442号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《艾滋病防治条例》（中华人民共和国国务院令第 457 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《突发公共卫生事件应急条例》（国务院令第376号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《病原微生物实验室生物安全管理条例》（国务院令第424号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p>
      <w:pPr>
        <w:spacing w:line="322" w:lineRule="auto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《公共场所卫生管理条例实施细则》（卫生部令第80号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MmU5YWFkN2EzN2M3NDEzZjk5YTNkZGM3M2Y2YmYifQ=="/>
  </w:docVars>
  <w:rsids>
    <w:rsidRoot w:val="14263137"/>
    <w:rsid w:val="133157A0"/>
    <w:rsid w:val="14263137"/>
    <w:rsid w:val="2D99461C"/>
    <w:rsid w:val="38E2750F"/>
    <w:rsid w:val="4A0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3090</Words>
  <Characters>3379</Characters>
  <Lines>0</Lines>
  <Paragraphs>0</Paragraphs>
  <TotalTime>2450</TotalTime>
  <ScaleCrop>false</ScaleCrop>
  <LinksUpToDate>false</LinksUpToDate>
  <CharactersWithSpaces>3384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2023-04-12T02:04:00Z</dcterms:created>
  <dc:creator>时光</dc:creator>
  <cp:lastModifiedBy>时光</cp:lastModifiedBy>
  <dcterms:modified xsi:type="dcterms:W3CDTF">2023-04-14T01:54:11Z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5B34166FC68643F89F9807CCE5ED3E8B_11</vt:lpwstr>
  </property>
</Properties>
</file>