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sz w:val="20"/>
        </w:rPr>
      </w:pPr>
      <w: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14202410" cy="201041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6" cstate="print"/>
                    <a:stretch>
                      <a:fillRect/>
                    </a:stretch>
                  </pic:blipFill>
                  <pic:spPr>
                    <a:xfrm>
                      <a:off x="0" y="0"/>
                      <a:ext cx="14202419" cy="20104100"/>
                    </a:xfrm>
                    <a:prstGeom prst="rect">
                      <a:avLst/>
                    </a:prstGeom>
                  </pic:spPr>
                </pic:pic>
              </a:graphicData>
            </a:graphic>
          </wp:anchor>
        </w:drawing>
      </w:r>
    </w:p>
    <w:p>
      <w:pPr>
        <w:pStyle w:val="2"/>
        <w:rPr>
          <w:sz w:val="25"/>
        </w:rPr>
      </w:pPr>
    </w:p>
    <w:p>
      <w:pPr>
        <w:spacing w:before="0" w:line="1533" w:lineRule="exact"/>
        <w:ind w:left="227" w:right="4529" w:firstLine="0"/>
        <w:jc w:val="center"/>
        <w:rPr>
          <w:sz w:val="125"/>
        </w:rPr>
      </w:pPr>
      <w:r>
        <w:rPr>
          <w:spacing w:val="-2"/>
          <w:sz w:val="125"/>
        </w:rPr>
        <w:t>辽宁省爱国卫生</w:t>
      </w:r>
    </w:p>
    <w:p>
      <w:pPr>
        <w:spacing w:before="129"/>
        <w:ind w:left="207" w:right="4529" w:firstLine="0"/>
        <w:jc w:val="center"/>
        <w:rPr>
          <w:sz w:val="123"/>
        </w:rPr>
      </w:pPr>
      <w:r>
        <w:rPr>
          <w:w w:val="95"/>
          <w:sz w:val="123"/>
        </w:rPr>
        <w:t>运动委员会办公</w:t>
      </w:r>
      <w:r>
        <w:rPr>
          <w:spacing w:val="-10"/>
          <w:w w:val="95"/>
          <w:sz w:val="123"/>
        </w:rPr>
        <w:t>室</w:t>
      </w:r>
    </w:p>
    <w:p>
      <w:pPr>
        <w:pStyle w:val="2"/>
        <w:keepNext w:val="0"/>
        <w:keepLines w:val="0"/>
        <w:pageBreakBefore w:val="0"/>
        <w:widowControl w:val="0"/>
        <w:kinsoku/>
        <w:wordWrap/>
        <w:overflowPunct/>
        <w:topLinePunct w:val="0"/>
        <w:autoSpaceDE w:val="0"/>
        <w:autoSpaceDN w:val="0"/>
        <w:bidi w:val="0"/>
        <w:adjustRightInd/>
        <w:snapToGrid/>
        <w:spacing w:before="839" w:line="360" w:lineRule="auto"/>
        <w:ind w:right="2311"/>
        <w:jc w:val="both"/>
        <w:textAlignment w:val="auto"/>
        <w:rPr>
          <w:sz w:val="2"/>
          <w:szCs w:val="2"/>
        </w:rPr>
      </w:pPr>
    </w:p>
    <w:p>
      <w:pPr>
        <w:pStyle w:val="2"/>
        <w:keepNext w:val="0"/>
        <w:keepLines w:val="0"/>
        <w:pageBreakBefore w:val="0"/>
        <w:widowControl w:val="0"/>
        <w:kinsoku/>
        <w:wordWrap/>
        <w:overflowPunct/>
        <w:topLinePunct w:val="0"/>
        <w:autoSpaceDE w:val="0"/>
        <w:autoSpaceDN w:val="0"/>
        <w:bidi w:val="0"/>
        <w:adjustRightInd/>
        <w:snapToGrid/>
        <w:spacing w:before="839" w:line="360" w:lineRule="auto"/>
        <w:ind w:right="2311"/>
        <w:jc w:val="center"/>
        <w:textAlignment w:val="auto"/>
        <w:rPr>
          <w:sz w:val="36"/>
          <w:szCs w:val="36"/>
        </w:rPr>
      </w:pPr>
      <w:r>
        <w:t>辽爱卫办（2020）3</w:t>
      </w:r>
      <w:r>
        <w:rPr>
          <w:spacing w:val="-10"/>
        </w:rPr>
        <w:t>号</w:t>
      </w:r>
    </w:p>
    <w:p>
      <w:pPr>
        <w:pStyle w:val="2"/>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sz w:val="20"/>
          <w:szCs w:val="2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1540" w:right="2101" w:firstLine="0"/>
        <w:jc w:val="center"/>
        <w:textAlignment w:val="auto"/>
        <w:rPr>
          <w:spacing w:val="-1"/>
          <w:sz w:val="83"/>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1540" w:right="2101" w:firstLine="0"/>
        <w:jc w:val="center"/>
        <w:textAlignment w:val="auto"/>
        <w:rPr>
          <w:sz w:val="83"/>
        </w:rPr>
      </w:pPr>
      <w:bookmarkStart w:id="0" w:name="_GoBack"/>
      <w:r>
        <w:rPr>
          <w:spacing w:val="-1"/>
          <w:sz w:val="83"/>
        </w:rPr>
        <w:t>关于进一步规范生活源废弃口罩</w:t>
      </w:r>
    </w:p>
    <w:p>
      <w:pPr>
        <w:keepNext w:val="0"/>
        <w:keepLines w:val="0"/>
        <w:pageBreakBefore w:val="0"/>
        <w:widowControl w:val="0"/>
        <w:kinsoku/>
        <w:wordWrap/>
        <w:overflowPunct/>
        <w:topLinePunct w:val="0"/>
        <w:autoSpaceDE w:val="0"/>
        <w:autoSpaceDN w:val="0"/>
        <w:bidi w:val="0"/>
        <w:adjustRightInd/>
        <w:snapToGrid/>
        <w:spacing w:before="228" w:line="360" w:lineRule="auto"/>
        <w:ind w:left="1805" w:right="2329" w:firstLine="0"/>
        <w:jc w:val="center"/>
        <w:textAlignment w:val="auto"/>
        <w:rPr>
          <w:sz w:val="83"/>
        </w:rPr>
      </w:pPr>
      <w:r>
        <w:rPr>
          <w:spacing w:val="-2"/>
          <w:sz w:val="83"/>
        </w:rPr>
        <w:t>处置工作的通知</w:t>
      </w:r>
    </w:p>
    <w:bookmarkEnd w:id="0"/>
    <w:p>
      <w:pPr>
        <w:pStyle w:val="2"/>
        <w:spacing w:before="10"/>
        <w:rPr>
          <w:sz w:val="74"/>
        </w:rPr>
      </w:pPr>
    </w:p>
    <w:p>
      <w:pPr>
        <w:spacing w:before="0"/>
        <w:ind w:left="0" w:right="7584" w:firstLine="0"/>
        <w:jc w:val="center"/>
        <w:rPr>
          <w:sz w:val="60"/>
        </w:rPr>
      </w:pPr>
      <w:r>
        <w:rPr>
          <w:w w:val="95"/>
          <w:sz w:val="60"/>
        </w:rPr>
        <w:t>各市爱卫办，沈抚新区社会事业局</w:t>
      </w:r>
      <w:r>
        <w:rPr>
          <w:spacing w:val="-10"/>
          <w:w w:val="95"/>
          <w:sz w:val="60"/>
        </w:rPr>
        <w:t>：</w:t>
      </w:r>
    </w:p>
    <w:p>
      <w:pPr>
        <w:spacing w:before="433" w:line="364" w:lineRule="auto"/>
        <w:ind w:left="117" w:right="631" w:firstLine="1245"/>
        <w:jc w:val="both"/>
        <w:rPr>
          <w:sz w:val="60"/>
        </w:rPr>
      </w:pPr>
      <w:r>
        <w:rPr>
          <w:spacing w:val="-2"/>
          <w:sz w:val="61"/>
        </w:rPr>
        <w:t>随着居民防护意识增强，出行人员增多，废弃口罩传播疾病风险增大。为规范当前疫情防控中生活源口罩收集、运输、</w:t>
      </w:r>
      <w:r>
        <w:rPr>
          <w:spacing w:val="-2"/>
          <w:sz w:val="60"/>
        </w:rPr>
        <w:t>处置工作，现就有关工作提出如下要求：</w:t>
      </w:r>
    </w:p>
    <w:p>
      <w:pPr>
        <w:spacing w:before="24"/>
        <w:ind w:left="0" w:right="7546" w:firstLine="0"/>
        <w:jc w:val="right"/>
        <w:rPr>
          <w:sz w:val="60"/>
        </w:rPr>
      </w:pPr>
      <w:r>
        <w:rPr>
          <w:spacing w:val="-1"/>
          <w:sz w:val="60"/>
        </w:rPr>
        <w:t>一、规范设置废弃口罩收集设施</w:t>
      </w:r>
    </w:p>
    <w:p>
      <w:pPr>
        <w:pStyle w:val="2"/>
        <w:spacing w:before="406" w:line="362" w:lineRule="auto"/>
        <w:ind w:left="110" w:right="641" w:firstLine="1158"/>
        <w:jc w:val="both"/>
      </w:pPr>
      <w:r>
        <w:rPr>
          <w:spacing w:val="-2"/>
        </w:rPr>
        <w:t>各市爱卫办要协调相关部门，落实主体责任，结合本地区实际，在居民小区、机关企事业单位、公共机构、公共场所、商业集中区等重点区域，空气流通良好处设置密闭良好的废弃口罩收集设施，指定专人管理。废弃口罩做到日产日清。</w:t>
      </w:r>
    </w:p>
    <w:p>
      <w:pPr>
        <w:spacing w:before="29"/>
        <w:ind w:left="1287" w:right="0" w:firstLine="0"/>
        <w:jc w:val="left"/>
        <w:rPr>
          <w:sz w:val="60"/>
        </w:rPr>
      </w:pPr>
      <w:r>
        <w:rPr>
          <w:sz w:val="60"/>
        </w:rPr>
        <w:t>二、宣传引导居民正确丢弃废弃口</w:t>
      </w:r>
      <w:r>
        <w:rPr>
          <w:spacing w:val="-10"/>
          <w:sz w:val="60"/>
        </w:rPr>
        <w:t>罩</w:t>
      </w:r>
    </w:p>
    <w:p>
      <w:pPr>
        <w:pStyle w:val="2"/>
        <w:spacing w:before="404"/>
        <w:ind w:left="1289"/>
      </w:pPr>
      <w:r>
        <w:rPr>
          <w:spacing w:val="-1"/>
        </w:rPr>
        <w:t>各地要组织力量，在街道、社区和公共场所的醒目位置，</w:t>
      </w:r>
    </w:p>
    <w:p>
      <w:pPr>
        <w:spacing w:after="0"/>
        <w:sectPr>
          <w:pgSz w:w="22410" w:h="31660"/>
          <w:pgMar w:top="3720" w:right="2740" w:bottom="280" w:left="2360" w:header="720" w:footer="720" w:gutter="0"/>
          <w:cols w:space="720" w:num="1"/>
        </w:sectPr>
      </w:pPr>
    </w:p>
    <w:p>
      <w:pPr>
        <w:pStyle w:val="2"/>
        <w:rPr>
          <w:sz w:val="20"/>
        </w:rPr>
      </w:pPr>
      <w:r>
        <w:drawing>
          <wp:anchor distT="0" distB="0" distL="0" distR="0" simplePos="0" relativeHeight="251660288" behindDoc="1" locked="0" layoutInCell="1" allowOverlap="1">
            <wp:simplePos x="0" y="0"/>
            <wp:positionH relativeFrom="page">
              <wp:posOffset>1055370</wp:posOffset>
            </wp:positionH>
            <wp:positionV relativeFrom="page">
              <wp:posOffset>0</wp:posOffset>
            </wp:positionV>
            <wp:extent cx="11323320" cy="20104100"/>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a:picLocks noChangeAspect="1"/>
                    </pic:cNvPicPr>
                  </pic:nvPicPr>
                  <pic:blipFill>
                    <a:blip r:embed="rId7" cstate="print"/>
                    <a:stretch>
                      <a:fillRect/>
                    </a:stretch>
                  </pic:blipFill>
                  <pic:spPr>
                    <a:xfrm>
                      <a:off x="0" y="0"/>
                      <a:ext cx="11323550" cy="20104100"/>
                    </a:xfrm>
                    <a:prstGeom prst="rect">
                      <a:avLst/>
                    </a:prstGeom>
                  </pic:spPr>
                </pic:pic>
              </a:graphicData>
            </a:graphic>
          </wp:anchor>
        </w:drawing>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8"/>
        </w:rPr>
      </w:pPr>
    </w:p>
    <w:p>
      <w:pPr>
        <w:spacing w:before="22"/>
        <w:ind w:left="339" w:right="0" w:firstLine="0"/>
        <w:jc w:val="left"/>
        <w:rPr>
          <w:sz w:val="60"/>
        </w:rPr>
      </w:pPr>
      <w:r>
        <w:rPr>
          <w:sz w:val="60"/>
        </w:rPr>
        <w:t>设置明显的废弃口罩收集指示牌，利用多种形式宣传生活源</w:t>
      </w:r>
      <w:r>
        <w:rPr>
          <w:spacing w:val="-10"/>
          <w:sz w:val="60"/>
        </w:rPr>
        <w:t>废</w:t>
      </w:r>
    </w:p>
    <w:p>
      <w:pPr>
        <w:spacing w:before="457"/>
        <w:ind w:left="306" w:right="0" w:firstLine="0"/>
        <w:jc w:val="left"/>
        <w:rPr>
          <w:sz w:val="60"/>
        </w:rPr>
      </w:pPr>
      <w:r>
        <w:rPr>
          <w:w w:val="95"/>
          <w:sz w:val="60"/>
        </w:rPr>
        <w:t>弃口罩的收集要求</w:t>
      </w:r>
      <w:r>
        <w:rPr>
          <w:spacing w:val="-10"/>
          <w:w w:val="95"/>
          <w:sz w:val="60"/>
        </w:rPr>
        <w:t>。</w:t>
      </w:r>
    </w:p>
    <w:p>
      <w:pPr>
        <w:spacing w:before="394"/>
        <w:ind w:left="1495" w:right="0" w:firstLine="0"/>
        <w:jc w:val="left"/>
        <w:rPr>
          <w:sz w:val="60"/>
        </w:rPr>
      </w:pPr>
      <w:r>
        <w:rPr>
          <w:spacing w:val="-1"/>
          <w:sz w:val="60"/>
        </w:rPr>
        <w:t>三、规范城区收集、运输和处置</w:t>
      </w:r>
    </w:p>
    <w:p>
      <w:pPr>
        <w:spacing w:before="403" w:line="367" w:lineRule="auto"/>
        <w:ind w:left="349" w:right="504" w:firstLine="1199"/>
        <w:jc w:val="both"/>
        <w:rPr>
          <w:sz w:val="60"/>
        </w:rPr>
      </w:pPr>
      <w:r>
        <w:rPr>
          <w:w w:val="101"/>
          <w:sz w:val="60"/>
        </w:rPr>
        <w:t>督促协调相关部门尽快组织制定物业小区、非物业小区、</w:t>
      </w:r>
      <w:r>
        <w:rPr>
          <w:w w:val="99"/>
          <w:sz w:val="61"/>
        </w:rPr>
        <w:t>企事业单位、公共机构、公共场所及商业集中区等重点区域规范收运处置生活源废弃口罩作业防护措施，明确处置流程，做</w:t>
      </w:r>
      <w:r>
        <w:rPr>
          <w:w w:val="100"/>
          <w:sz w:val="60"/>
        </w:rPr>
        <w:t>到日收集、日处理、不得积存，做好台账记录。</w:t>
      </w:r>
    </w:p>
    <w:p>
      <w:pPr>
        <w:spacing w:before="35"/>
        <w:ind w:left="1534" w:right="0" w:firstLine="0"/>
        <w:jc w:val="left"/>
        <w:rPr>
          <w:sz w:val="60"/>
        </w:rPr>
      </w:pPr>
      <w:r>
        <w:rPr>
          <w:spacing w:val="-1"/>
          <w:sz w:val="60"/>
        </w:rPr>
        <w:t>四、指导做好消毒和防护工作</w:t>
      </w:r>
    </w:p>
    <w:p>
      <w:pPr>
        <w:spacing w:before="449" w:line="331" w:lineRule="auto"/>
        <w:ind w:left="344" w:right="115" w:firstLine="1193"/>
        <w:jc w:val="left"/>
        <w:rPr>
          <w:sz w:val="61"/>
        </w:rPr>
      </w:pPr>
      <w:r>
        <w:rPr>
          <w:spacing w:val="-2"/>
          <w:sz w:val="60"/>
        </w:rPr>
        <w:t>本着“谁设置、谁消毒”的原则，各地区要根据管理责任，</w:t>
      </w:r>
      <w:r>
        <w:rPr>
          <w:spacing w:val="-2"/>
          <w:sz w:val="61"/>
        </w:rPr>
        <w:t>组织好街道、环卫和物业等部门，做好生活源废弃口罩收集设施和垃圾站的消毒工作。</w:t>
      </w:r>
    </w:p>
    <w:p>
      <w:pPr>
        <w:pStyle w:val="2"/>
        <w:spacing w:line="739" w:lineRule="exact"/>
        <w:ind w:left="1586"/>
      </w:pPr>
      <w:r>
        <w:rPr>
          <w:spacing w:val="-1"/>
        </w:rPr>
        <w:t>生活源废弃口罩运输设施要密闭，每日进行消毒。中转运</w:t>
      </w:r>
    </w:p>
    <w:p>
      <w:pPr>
        <w:spacing w:before="321"/>
        <w:ind w:left="387" w:right="0" w:firstLine="0"/>
        <w:jc w:val="left"/>
        <w:rPr>
          <w:sz w:val="60"/>
        </w:rPr>
      </w:pPr>
      <w:r>
        <w:rPr>
          <w:spacing w:val="-1"/>
          <w:sz w:val="60"/>
        </w:rPr>
        <w:t>输车辆在中转运输后要及时进行消毒。</w:t>
      </w:r>
    </w:p>
    <w:p>
      <w:pPr>
        <w:spacing w:before="265" w:line="328" w:lineRule="auto"/>
        <w:ind w:left="360" w:right="338" w:firstLine="1212"/>
        <w:jc w:val="both"/>
        <w:rPr>
          <w:sz w:val="61"/>
        </w:rPr>
      </w:pPr>
      <w:r>
        <w:rPr>
          <w:spacing w:val="-2"/>
          <w:sz w:val="61"/>
        </w:rPr>
        <w:t>从事生活源废弃口罩收集、转运、处理的一线工作人员、</w:t>
      </w:r>
      <w:r>
        <w:rPr>
          <w:spacing w:val="-2"/>
          <w:sz w:val="63"/>
        </w:rPr>
        <w:t>物业保洁人员及垃圾处理场现场工作人员要按照防护工作要</w:t>
      </w:r>
      <w:r>
        <w:rPr>
          <w:spacing w:val="-2"/>
          <w:sz w:val="61"/>
        </w:rPr>
        <w:t>求，做好自身防护。</w:t>
      </w:r>
    </w:p>
    <w:p>
      <w:pPr>
        <w:pStyle w:val="2"/>
        <w:spacing w:line="669" w:lineRule="exact"/>
        <w:ind w:left="1600"/>
      </w:pPr>
      <w:r>
        <w:rPr>
          <w:spacing w:val="-1"/>
        </w:rPr>
        <w:t>医疗机构内非医务人员、留观人员、疑似病例等重点人群</w:t>
      </w:r>
    </w:p>
    <w:p>
      <w:pPr>
        <w:pStyle w:val="2"/>
        <w:spacing w:before="417"/>
        <w:ind w:left="412"/>
      </w:pPr>
      <w:r>
        <w:rPr>
          <w:spacing w:val="-1"/>
        </w:rPr>
        <w:t>使用过的废弃口罩收集、转运要在专业人员指导下，按照医疗</w:t>
      </w:r>
    </w:p>
    <w:p>
      <w:pPr>
        <w:pStyle w:val="2"/>
        <w:spacing w:before="428"/>
        <w:ind w:left="426"/>
      </w:pPr>
      <w:r>
        <w:rPr>
          <w:spacing w:val="-1"/>
        </w:rPr>
        <w:t>废弃物管理相关规定进行处置。</w:t>
      </w:r>
    </w:p>
    <w:p>
      <w:pPr>
        <w:pStyle w:val="2"/>
        <w:rPr>
          <w:sz w:val="60"/>
        </w:rPr>
      </w:pPr>
    </w:p>
    <w:p>
      <w:pPr>
        <w:pStyle w:val="2"/>
        <w:spacing w:before="8"/>
      </w:pPr>
    </w:p>
    <w:p>
      <w:pPr>
        <w:spacing w:before="0"/>
        <w:ind w:left="6184" w:right="2101" w:firstLine="0"/>
        <w:jc w:val="center"/>
        <w:rPr>
          <w:sz w:val="60"/>
        </w:rPr>
      </w:pPr>
      <w:r>
        <w:rPr>
          <w:spacing w:val="-1"/>
          <w:sz w:val="60"/>
        </w:rPr>
        <w:t>辽宁省爱国卫生运动委员会办公室</w:t>
      </w:r>
    </w:p>
    <w:p>
      <w:pPr>
        <w:spacing w:before="339"/>
        <w:ind w:left="6184" w:right="2102" w:firstLine="0"/>
        <w:jc w:val="center"/>
        <w:rPr>
          <w:sz w:val="69"/>
        </w:rPr>
      </w:pPr>
      <w:r>
        <w:rPr>
          <w:sz w:val="69"/>
        </w:rPr>
        <w:t>2020年2月1</w:t>
      </w:r>
      <w:r>
        <w:rPr>
          <w:spacing w:val="-10"/>
          <w:sz w:val="69"/>
        </w:rPr>
        <w:t>日</w:t>
      </w:r>
    </w:p>
    <w:sectPr>
      <w:pgSz w:w="22410" w:h="31660"/>
      <w:pgMar w:top="0" w:right="2740" w:bottom="0" w:left="2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Y2RjNGVjNDAyZjMxN2I3MDBlNjY0NmJhNmJmMThlMzYifQ=="/>
  </w:docVars>
  <w:rsids>
    <w:rsidRoot w:val="00000000"/>
    <w:rsid w:val="0C9C2C25"/>
    <w:rsid w:val="17B50B65"/>
    <w:rsid w:val="18E054CD"/>
    <w:rsid w:val="38E32CC4"/>
    <w:rsid w:val="3F3E722F"/>
    <w:rsid w:val="3FA10746"/>
    <w:rsid w:val="45272B30"/>
    <w:rsid w:val="601867E5"/>
    <w:rsid w:val="68B85998"/>
    <w:rsid w:val="6A96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61"/>
      <w:szCs w:val="61"/>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992</Words>
  <Characters>1032</Characters>
  <TotalTime>8</TotalTime>
  <ScaleCrop>false</ScaleCrop>
  <LinksUpToDate>false</LinksUpToDate>
  <CharactersWithSpaces>1036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2023-03-27T07:19:00Z</dcterms:created>
  <dc:creator>DELL</dc:creator>
  <cp:lastModifiedBy>李谢一</cp:lastModifiedBy>
  <dcterms:modified xsi:type="dcterms:W3CDTF">2023-03-31T07:13:40Z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C5DB007A61444056825FFF588C4CBC83</vt:lpwstr>
  </property>
</Properties>
</file>