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0" w:firstLineChars="0"/>
        <w:jc w:val="center"/>
        <w:outlineLvl w:val="1"/>
        <w:rPr>
          <w:rFonts w:ascii="Segoe UI" w:hAnsi="Segoe UI" w:eastAsia="宋体" w:cs="Segoe UI"/>
          <w:b/>
          <w:bCs/>
          <w:color w:val="212529"/>
          <w:kern w:val="0"/>
          <w:sz w:val="44"/>
          <w:szCs w:val="44"/>
        </w:rPr>
      </w:pPr>
      <w:r>
        <w:rPr>
          <w:rFonts w:ascii="Segoe UI" w:hAnsi="Segoe UI" w:eastAsia="宋体" w:cs="Segoe UI"/>
          <w:b/>
          <w:bCs/>
          <w:color w:val="212529"/>
          <w:kern w:val="0"/>
          <w:sz w:val="44"/>
          <w:szCs w:val="44"/>
        </w:rPr>
        <w:t>中共中央办公厅、国务院办公厅印发《关于进一步加强财会监督工作的意见》的通知</w:t>
      </w:r>
    </w:p>
    <w:p>
      <w:pPr>
        <w:widowControl/>
        <w:spacing w:after="100" w:afterAutospacing="1"/>
        <w:ind w:firstLine="883"/>
        <w:jc w:val="center"/>
        <w:outlineLvl w:val="1"/>
        <w:rPr>
          <w:rFonts w:ascii="Segoe UI" w:hAnsi="Segoe UI" w:eastAsia="宋体" w:cs="Segoe UI"/>
          <w:b/>
          <w:bCs/>
          <w:color w:val="212529"/>
          <w:kern w:val="0"/>
          <w:sz w:val="44"/>
          <w:szCs w:val="44"/>
        </w:rPr>
      </w:pPr>
    </w:p>
    <w:p>
      <w:pPr>
        <w:widowControl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党的十八大以来，财会监督在推进全面从严治党、维护中央政令畅通、规范财经秩序、促进经济社会健康发展等方面发挥了重要作用。2023年2月9日，中共中央办公厅、国务院办公厅印发了《关于进一步加强财会监督工作的意见》（中办发〔2023〕4号）（以下简称《意见》），为了做好学习和宣传，现将《意见》予以公开发布。</w:t>
      </w:r>
    </w:p>
    <w:p>
      <w:pPr>
        <w:widowControl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附件：1.《中共中央办公厅 国务院办公厅印发&lt;关于进一步加强财会监督工作的意见&gt;的通知》（中办发﹝2023﹞4号）</w:t>
      </w:r>
    </w:p>
    <w:p>
      <w:pPr>
        <w:ind w:firstLine="1600" w:firstLineChars="500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pacing w:after="100" w:afterAutospacing="1" w:line="480" w:lineRule="auto"/>
        <w:ind w:firstLine="640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ind w:firstLine="4640" w:firstLineChars="14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盘锦市兴隆台</w:t>
      </w:r>
      <w:r>
        <w:rPr>
          <w:rFonts w:hint="eastAsia" w:ascii="仿宋" w:hAnsi="仿宋" w:eastAsia="仿宋"/>
          <w:sz w:val="32"/>
          <w:szCs w:val="32"/>
        </w:rPr>
        <w:t>区财政局</w:t>
      </w:r>
    </w:p>
    <w:p>
      <w:pPr>
        <w:widowControl/>
        <w:ind w:firstLine="64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2023年3月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ind w:firstLine="42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Y5YjZmNDBmMjg2ZGJmMTIwYzczNTQ4MGMwMTU5NDQifQ=="/>
  </w:docVars>
  <w:rsids>
    <w:rsidRoot w:val="00931B1A"/>
    <w:rsid w:val="0026050B"/>
    <w:rsid w:val="004C4F5E"/>
    <w:rsid w:val="00931B1A"/>
    <w:rsid w:val="6072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279</Words>
  <Characters>293</Characters>
  <Lines>2</Lines>
  <Paragraphs>1</Paragraphs>
  <TotalTime>4</TotalTime>
  <ScaleCrop>false</ScaleCrop>
  <LinksUpToDate>false</LinksUpToDate>
  <CharactersWithSpaces>315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2023-03-09T07:20:00Z</dcterms:created>
  <dc:creator>user</dc:creator>
  <cp:lastModifiedBy>user</cp:lastModifiedBy>
  <dcterms:modified xsi:type="dcterms:W3CDTF">2023-03-16T01:35:12Z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A17F93CC4E7149C2BF8E4F44E7E8B864</vt:lpwstr>
  </property>
</Properties>
</file>