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90" w:lineRule="atLeast"/>
        <w:ind w:firstLine="880" w:firstLineChars="200"/>
        <w:rPr>
          <w:rFonts w:hint="eastAsia" w:ascii="方正小标宋_GBK" w:hAnsi="方正小标宋_GBK" w:eastAsia="方正小标宋_GBK" w:cs="方正小标宋_GBK"/>
          <w:b w:val="0"/>
          <w:bCs w:val="0"/>
          <w:color w:val="000000"/>
          <w:kern w:val="0"/>
          <w:sz w:val="44"/>
          <w:szCs w:val="44"/>
        </w:rPr>
      </w:pPr>
      <w:bookmarkStart w:id="0" w:name="_GoBack"/>
      <w:bookmarkEnd w:id="0"/>
      <w:r>
        <w:rPr>
          <w:rFonts w:hint="eastAsia" w:ascii="方正小标宋_GBK" w:hAnsi="方正小标宋_GBK" w:eastAsia="方正小标宋_GBK" w:cs="方正小标宋_GBK"/>
          <w:b w:val="0"/>
          <w:bCs w:val="0"/>
          <w:color w:val="000000"/>
          <w:kern w:val="0"/>
          <w:sz w:val="44"/>
          <w:szCs w:val="44"/>
        </w:rPr>
        <w:t>盘山县水利局水行政执法公示制度</w:t>
      </w:r>
    </w:p>
    <w:p>
      <w:pPr>
        <w:widowControl/>
        <w:jc w:val="left"/>
        <w:rPr>
          <w:rFonts w:hint="eastAsia" w:ascii="宋体" w:hAnsi="宋体" w:cs="宋体"/>
          <w:kern w:val="0"/>
          <w:sz w:val="24"/>
        </w:rPr>
      </w:pPr>
    </w:p>
    <w:p>
      <w:pPr>
        <w:widowControl/>
        <w:spacing w:line="322" w:lineRule="auto"/>
        <w:ind w:firstLine="2880" w:firstLineChars="90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第一章</w:t>
      </w:r>
      <w:r>
        <w:rPr>
          <w:rFonts w:hint="eastAsia" w:ascii="宋体" w:hAnsi="宋体" w:eastAsia="黑体" w:cs="宋体"/>
          <w:color w:val="000000"/>
          <w:kern w:val="0"/>
          <w:sz w:val="32"/>
          <w:szCs w:val="32"/>
        </w:rPr>
        <w:t xml:space="preserve">  </w:t>
      </w:r>
      <w:r>
        <w:rPr>
          <w:rFonts w:hint="eastAsia" w:ascii="黑体" w:hAnsi="黑体" w:eastAsia="黑体" w:cs="宋体"/>
          <w:color w:val="000000"/>
          <w:kern w:val="0"/>
          <w:sz w:val="32"/>
          <w:szCs w:val="32"/>
        </w:rPr>
        <w:t>总</w:t>
      </w:r>
      <w:r>
        <w:rPr>
          <w:rFonts w:hint="eastAsia" w:ascii="宋体" w:hAnsi="宋体" w:eastAsia="黑体" w:cs="宋体"/>
          <w:color w:val="000000"/>
          <w:kern w:val="0"/>
          <w:sz w:val="32"/>
          <w:szCs w:val="32"/>
        </w:rPr>
        <w:t>  </w:t>
      </w:r>
      <w:r>
        <w:rPr>
          <w:rFonts w:hint="eastAsia" w:ascii="黑体" w:hAnsi="黑体" w:eastAsia="黑体" w:cs="宋体"/>
          <w:color w:val="000000"/>
          <w:kern w:val="0"/>
          <w:sz w:val="32"/>
          <w:szCs w:val="32"/>
        </w:rPr>
        <w:t>则</w:t>
      </w:r>
    </w:p>
    <w:p>
      <w:pPr>
        <w:keepNext w:val="0"/>
        <w:keepLines w:val="0"/>
        <w:pageBreakBefore w:val="0"/>
        <w:widowControl/>
        <w:kinsoku/>
        <w:wordWrap/>
        <w:overflowPunct/>
        <w:topLinePunct w:val="0"/>
        <w:autoSpaceDE/>
        <w:autoSpaceDN/>
        <w:bidi w:val="0"/>
        <w:adjustRightInd/>
        <w:snapToGrid w:val="0"/>
        <w:spacing w:line="322" w:lineRule="auto"/>
        <w:ind w:firstLine="643"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 xml:space="preserve">第一条 </w:t>
      </w:r>
      <w:r>
        <w:rPr>
          <w:rFonts w:hint="eastAsia" w:ascii="仿宋_GB2312" w:hAnsi="仿宋_GB2312" w:eastAsia="仿宋_GB2312" w:cs="仿宋_GB2312"/>
          <w:color w:val="000000"/>
          <w:kern w:val="0"/>
          <w:sz w:val="32"/>
          <w:szCs w:val="32"/>
        </w:rPr>
        <w:t>为推进落实水行政执法公示制度，提高水行政执法工作透明度，保障和监督行政执法部门依法行政，切实保护公民、法人和其他组织的合法权益，加快建设法治政府，优化盘山营商环境，依据《辽宁省行政执法公示办法》，结合我局工作实际，制定本制度。</w:t>
      </w:r>
    </w:p>
    <w:p>
      <w:pPr>
        <w:keepNext w:val="0"/>
        <w:keepLines w:val="0"/>
        <w:pageBreakBefore w:val="0"/>
        <w:widowControl/>
        <w:kinsoku/>
        <w:wordWrap/>
        <w:overflowPunct/>
        <w:topLinePunct w:val="0"/>
        <w:autoSpaceDE/>
        <w:autoSpaceDN/>
        <w:bidi w:val="0"/>
        <w:adjustRightInd/>
        <w:snapToGrid w:val="0"/>
        <w:spacing w:line="322" w:lineRule="auto"/>
        <w:ind w:firstLine="643"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 xml:space="preserve">第二条 </w:t>
      </w:r>
      <w:r>
        <w:rPr>
          <w:rFonts w:hint="eastAsia" w:ascii="仿宋_GB2312" w:hAnsi="仿宋_GB2312" w:eastAsia="仿宋_GB2312" w:cs="仿宋_GB2312"/>
          <w:color w:val="000000"/>
          <w:kern w:val="0"/>
          <w:sz w:val="32"/>
          <w:szCs w:val="32"/>
        </w:rPr>
        <w:t>水行政执法公示是指通过一定载体和方式，将本部门的执法主体、人员、职责、权限、依据、程序、结果、监督方式、救济途径等行政执法信息，主动向社会公开，保障行政相对人和社会公众的知情权、参与权、救济权、监督权，自觉接受社会监督。</w:t>
      </w:r>
    </w:p>
    <w:p>
      <w:pPr>
        <w:keepNext w:val="0"/>
        <w:keepLines w:val="0"/>
        <w:pageBreakBefore w:val="0"/>
        <w:widowControl/>
        <w:kinsoku/>
        <w:wordWrap/>
        <w:overflowPunct/>
        <w:topLinePunct w:val="0"/>
        <w:autoSpaceDE/>
        <w:autoSpaceDN/>
        <w:bidi w:val="0"/>
        <w:adjustRightInd/>
        <w:snapToGrid w:val="0"/>
        <w:spacing w:line="322" w:lineRule="auto"/>
        <w:ind w:firstLine="643"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第三条</w:t>
      </w:r>
      <w:r>
        <w:rPr>
          <w:rFonts w:hint="eastAsia" w:ascii="仿宋_GB2312" w:hAnsi="仿宋_GB2312" w:eastAsia="仿宋_GB2312" w:cs="仿宋_GB2312"/>
          <w:color w:val="000000"/>
          <w:kern w:val="0"/>
          <w:sz w:val="32"/>
          <w:szCs w:val="32"/>
        </w:rPr>
        <w:t xml:space="preserve"> 行政执法部门应当在行政许可、行政处罚、行政强制、行政征收、行政检查等行政执法行为中全面实行行政执法公示制度。</w:t>
      </w:r>
    </w:p>
    <w:p>
      <w:pPr>
        <w:keepNext w:val="0"/>
        <w:keepLines w:val="0"/>
        <w:pageBreakBefore w:val="0"/>
        <w:widowControl/>
        <w:kinsoku/>
        <w:wordWrap/>
        <w:overflowPunct/>
        <w:topLinePunct w:val="0"/>
        <w:autoSpaceDE/>
        <w:autoSpaceDN/>
        <w:bidi w:val="0"/>
        <w:adjustRightInd/>
        <w:snapToGrid w:val="0"/>
        <w:spacing w:line="322" w:lineRule="auto"/>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第四条 水行政执法公示应当坚持公平、公正、合法、及时、准确、便民的原则。</w:t>
      </w:r>
    </w:p>
    <w:p>
      <w:pPr>
        <w:keepNext w:val="0"/>
        <w:keepLines w:val="0"/>
        <w:pageBreakBefore w:val="0"/>
        <w:widowControl/>
        <w:kinsoku/>
        <w:wordWrap/>
        <w:overflowPunct/>
        <w:topLinePunct w:val="0"/>
        <w:autoSpaceDE/>
        <w:autoSpaceDN/>
        <w:bidi w:val="0"/>
        <w:adjustRightInd/>
        <w:snapToGrid w:val="0"/>
        <w:spacing w:line="322" w:lineRule="auto"/>
        <w:ind w:firstLine="2080" w:firstLineChars="650"/>
        <w:textAlignment w:val="auto"/>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第二章  公示公开内容</w:t>
      </w:r>
    </w:p>
    <w:p>
      <w:pPr>
        <w:keepNext w:val="0"/>
        <w:keepLines w:val="0"/>
        <w:pageBreakBefore w:val="0"/>
        <w:widowControl/>
        <w:kinsoku/>
        <w:wordWrap/>
        <w:overflowPunct/>
        <w:topLinePunct w:val="0"/>
        <w:autoSpaceDE/>
        <w:autoSpaceDN/>
        <w:bidi w:val="0"/>
        <w:adjustRightInd/>
        <w:snapToGrid w:val="0"/>
        <w:spacing w:line="322" w:lineRule="auto"/>
        <w:ind w:firstLine="2088" w:firstLineChars="650"/>
        <w:textAlignment w:val="auto"/>
        <w:rPr>
          <w:rFonts w:hint="eastAsia" w:ascii="仿宋_GB2312" w:hAnsi="仿宋_GB2312" w:eastAsia="仿宋_GB2312" w:cs="仿宋_GB2312"/>
          <w:b/>
          <w:bCs w:val="0"/>
          <w:color w:val="000000"/>
          <w:kern w:val="0"/>
          <w:sz w:val="32"/>
          <w:szCs w:val="32"/>
        </w:rPr>
      </w:pPr>
      <w:r>
        <w:rPr>
          <w:rFonts w:hint="eastAsia" w:ascii="仿宋_GB2312" w:hAnsi="仿宋_GB2312" w:eastAsia="仿宋_GB2312" w:cs="仿宋_GB2312"/>
          <w:b/>
          <w:bCs w:val="0"/>
          <w:color w:val="000000"/>
          <w:kern w:val="0"/>
          <w:sz w:val="32"/>
          <w:szCs w:val="32"/>
        </w:rPr>
        <w:t>第一节 事前公开内容</w:t>
      </w:r>
    </w:p>
    <w:p>
      <w:pPr>
        <w:keepNext w:val="0"/>
        <w:keepLines w:val="0"/>
        <w:pageBreakBefore w:val="0"/>
        <w:widowControl/>
        <w:kinsoku/>
        <w:wordWrap/>
        <w:overflowPunct/>
        <w:topLinePunct w:val="0"/>
        <w:autoSpaceDE/>
        <w:autoSpaceDN/>
        <w:bidi w:val="0"/>
        <w:adjustRightInd/>
        <w:snapToGrid w:val="0"/>
        <w:spacing w:line="322" w:lineRule="auto"/>
        <w:ind w:firstLine="643"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第五条</w:t>
      </w:r>
      <w:r>
        <w:rPr>
          <w:rFonts w:hint="eastAsia" w:ascii="仿宋_GB2312" w:hAnsi="仿宋_GB2312" w:eastAsia="仿宋_GB2312" w:cs="仿宋_GB2312"/>
          <w:color w:val="000000"/>
          <w:kern w:val="0"/>
          <w:sz w:val="32"/>
          <w:szCs w:val="32"/>
        </w:rPr>
        <w:t xml:space="preserve"> 水行政执法事前主要公开行政执法主体、人员、职责、权限、依据、程序、监督方式、救济渠道和行政执法事项清单、随机抽查事项清单等信息，并根据法律、法规、规章立改废和部门机构职能调整等情况动态调整。</w:t>
      </w:r>
    </w:p>
    <w:p>
      <w:pPr>
        <w:keepNext w:val="0"/>
        <w:keepLines w:val="0"/>
        <w:pageBreakBefore w:val="0"/>
        <w:widowControl/>
        <w:kinsoku/>
        <w:wordWrap/>
        <w:overflowPunct/>
        <w:topLinePunct w:val="0"/>
        <w:autoSpaceDE/>
        <w:autoSpaceDN/>
        <w:bidi w:val="0"/>
        <w:adjustRightInd/>
        <w:snapToGrid w:val="0"/>
        <w:spacing w:line="322" w:lineRule="auto"/>
        <w:ind w:firstLine="480" w:firstLineChars="15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（一）执法主体。公示执法主体的名称、具体职责、内设执法机构、职责分工、管辖范围、执法区域。</w:t>
      </w:r>
    </w:p>
    <w:p>
      <w:pPr>
        <w:keepNext w:val="0"/>
        <w:keepLines w:val="0"/>
        <w:pageBreakBefore w:val="0"/>
        <w:widowControl/>
        <w:kinsoku/>
        <w:wordWrap/>
        <w:overflowPunct/>
        <w:topLinePunct w:val="0"/>
        <w:autoSpaceDE/>
        <w:autoSpaceDN/>
        <w:bidi w:val="0"/>
        <w:adjustRightInd/>
        <w:snapToGrid w:val="0"/>
        <w:spacing w:line="322" w:lineRule="auto"/>
        <w:ind w:firstLine="48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（二）执法人员。公开水行政执法人员清单，包括姓名、工作单位、执法类别、执法区域、证件编号、有效期限。实现行政执法人员信息公开透明，网上可查询，随时接受群众监督。</w:t>
      </w:r>
    </w:p>
    <w:p>
      <w:pPr>
        <w:keepNext w:val="0"/>
        <w:keepLines w:val="0"/>
        <w:pageBreakBefore w:val="0"/>
        <w:widowControl/>
        <w:kinsoku/>
        <w:wordWrap/>
        <w:overflowPunct/>
        <w:topLinePunct w:val="0"/>
        <w:autoSpaceDE/>
        <w:autoSpaceDN/>
        <w:bidi w:val="0"/>
        <w:adjustRightInd/>
        <w:snapToGrid w:val="0"/>
        <w:spacing w:line="322" w:lineRule="auto"/>
        <w:ind w:firstLine="48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（三）执法依据，公示水行政执法所依据的现行法律、法规、规章、规范性文件和权责清单、行政处罚自由裁量权基准，“双随机、一公开”监管事项清单。</w:t>
      </w:r>
    </w:p>
    <w:p>
      <w:pPr>
        <w:keepNext w:val="0"/>
        <w:keepLines w:val="0"/>
        <w:pageBreakBefore w:val="0"/>
        <w:widowControl/>
        <w:kinsoku/>
        <w:wordWrap/>
        <w:overflowPunct/>
        <w:topLinePunct w:val="0"/>
        <w:autoSpaceDE/>
        <w:autoSpaceDN/>
        <w:bidi w:val="0"/>
        <w:adjustRightInd/>
        <w:snapToGrid w:val="0"/>
        <w:spacing w:line="322" w:lineRule="auto"/>
        <w:ind w:firstLine="48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（四）执法权限。公示行政许可、行政处罚、行政强制、行政征收、行政检查等职权范围。</w:t>
      </w:r>
    </w:p>
    <w:p>
      <w:pPr>
        <w:keepNext w:val="0"/>
        <w:keepLines w:val="0"/>
        <w:pageBreakBefore w:val="0"/>
        <w:widowControl/>
        <w:kinsoku/>
        <w:wordWrap/>
        <w:overflowPunct/>
        <w:topLinePunct w:val="0"/>
        <w:autoSpaceDE/>
        <w:autoSpaceDN/>
        <w:bidi w:val="0"/>
        <w:adjustRightInd/>
        <w:snapToGrid w:val="0"/>
        <w:spacing w:line="322" w:lineRule="auto"/>
        <w:ind w:firstLine="480" w:firstLineChars="15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（五）执法程序。公示水行政执法方式、步骤、时限、顺序和流程图等。</w:t>
      </w:r>
    </w:p>
    <w:p>
      <w:pPr>
        <w:keepNext w:val="0"/>
        <w:keepLines w:val="0"/>
        <w:pageBreakBefore w:val="0"/>
        <w:widowControl/>
        <w:kinsoku/>
        <w:wordWrap/>
        <w:overflowPunct/>
        <w:topLinePunct w:val="0"/>
        <w:autoSpaceDE/>
        <w:autoSpaceDN/>
        <w:bidi w:val="0"/>
        <w:adjustRightInd/>
        <w:snapToGrid w:val="0"/>
        <w:spacing w:line="322" w:lineRule="auto"/>
        <w:ind w:firstLine="480" w:firstLineChars="15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（六）随机抽查事项清单。公示水行政主管部门随机抽查事项清单，明确抽查主体、依据、内容、方式、比例、频次等内容。</w:t>
      </w:r>
    </w:p>
    <w:p>
      <w:pPr>
        <w:keepNext w:val="0"/>
        <w:keepLines w:val="0"/>
        <w:pageBreakBefore w:val="0"/>
        <w:widowControl/>
        <w:kinsoku/>
        <w:wordWrap/>
        <w:overflowPunct/>
        <w:topLinePunct w:val="0"/>
        <w:autoSpaceDE/>
        <w:autoSpaceDN/>
        <w:bidi w:val="0"/>
        <w:adjustRightInd/>
        <w:snapToGrid w:val="0"/>
        <w:spacing w:line="322" w:lineRule="auto"/>
        <w:ind w:firstLine="480" w:firstLineChars="15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（七）救济方式。公示管理相对人依法享有的听证权、陈述权、申辩权和申请行政复议或者提起行政诉讼等法定权利和救济途径。</w:t>
      </w:r>
    </w:p>
    <w:p>
      <w:pPr>
        <w:keepNext w:val="0"/>
        <w:keepLines w:val="0"/>
        <w:pageBreakBefore w:val="0"/>
        <w:widowControl/>
        <w:kinsoku/>
        <w:wordWrap/>
        <w:overflowPunct/>
        <w:topLinePunct w:val="0"/>
        <w:autoSpaceDE/>
        <w:autoSpaceDN/>
        <w:bidi w:val="0"/>
        <w:adjustRightInd/>
        <w:snapToGrid w:val="0"/>
        <w:spacing w:line="322" w:lineRule="auto"/>
        <w:ind w:firstLine="480" w:firstLineChars="15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（八）监督举报。公开负责本单位纪检监察或纪律监督部门的地址、邮编、电话、邮箱及受理反馈程序，及时受理公民、法人和其他组织对行政执法人员执法行为的举报。</w:t>
      </w:r>
    </w:p>
    <w:p>
      <w:pPr>
        <w:keepNext w:val="0"/>
        <w:keepLines w:val="0"/>
        <w:pageBreakBefore w:val="0"/>
        <w:widowControl/>
        <w:kinsoku/>
        <w:wordWrap/>
        <w:overflowPunct/>
        <w:topLinePunct w:val="0"/>
        <w:autoSpaceDE/>
        <w:autoSpaceDN/>
        <w:bidi w:val="0"/>
        <w:adjustRightInd/>
        <w:snapToGrid w:val="0"/>
        <w:spacing w:line="322" w:lineRule="auto"/>
        <w:ind w:firstLine="2249" w:firstLineChars="700"/>
        <w:textAlignment w:val="auto"/>
        <w:rPr>
          <w:rFonts w:hint="eastAsia" w:ascii="仿宋_GB2312" w:hAnsi="仿宋_GB2312" w:eastAsia="仿宋_GB2312" w:cs="仿宋_GB2312"/>
          <w:b/>
          <w:bCs w:val="0"/>
          <w:color w:val="000000"/>
          <w:kern w:val="0"/>
          <w:sz w:val="32"/>
          <w:szCs w:val="32"/>
        </w:rPr>
      </w:pPr>
      <w:r>
        <w:rPr>
          <w:rFonts w:hint="eastAsia" w:ascii="仿宋_GB2312" w:hAnsi="仿宋_GB2312" w:eastAsia="仿宋_GB2312" w:cs="仿宋_GB2312"/>
          <w:b/>
          <w:bCs w:val="0"/>
          <w:color w:val="000000"/>
          <w:kern w:val="0"/>
          <w:sz w:val="32"/>
          <w:szCs w:val="32"/>
        </w:rPr>
        <w:t>第二节  事中公示内容</w:t>
      </w:r>
    </w:p>
    <w:p>
      <w:pPr>
        <w:keepNext w:val="0"/>
        <w:keepLines w:val="0"/>
        <w:pageBreakBefore w:val="0"/>
        <w:widowControl/>
        <w:kinsoku/>
        <w:wordWrap/>
        <w:overflowPunct/>
        <w:topLinePunct w:val="0"/>
        <w:autoSpaceDE/>
        <w:autoSpaceDN/>
        <w:bidi w:val="0"/>
        <w:adjustRightInd/>
        <w:snapToGrid w:val="0"/>
        <w:spacing w:line="322" w:lineRule="auto"/>
        <w:ind w:firstLine="643"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第六条</w:t>
      </w:r>
      <w:r>
        <w:rPr>
          <w:rFonts w:hint="eastAsia" w:ascii="仿宋_GB2312" w:hAnsi="仿宋_GB2312" w:eastAsia="仿宋_GB2312" w:cs="仿宋_GB2312"/>
          <w:color w:val="000000"/>
          <w:kern w:val="0"/>
          <w:sz w:val="32"/>
          <w:szCs w:val="32"/>
        </w:rPr>
        <w:t xml:space="preserve"> 水行政执法人员进行监督检查、调查取证、告知送达等执法活动时，要佩戴或者出示执法证件，出具执法文书，告知行政相对人执法事由、执法依据、权利义务等内容，并做好说明解释工作。</w:t>
      </w:r>
    </w:p>
    <w:p>
      <w:pPr>
        <w:keepNext w:val="0"/>
        <w:keepLines w:val="0"/>
        <w:pageBreakBefore w:val="0"/>
        <w:widowControl/>
        <w:kinsoku/>
        <w:wordWrap/>
        <w:overflowPunct/>
        <w:topLinePunct w:val="0"/>
        <w:autoSpaceDE/>
        <w:autoSpaceDN/>
        <w:bidi w:val="0"/>
        <w:adjustRightInd/>
        <w:snapToGrid w:val="0"/>
        <w:spacing w:line="322" w:lineRule="auto"/>
        <w:ind w:firstLine="643"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第七条</w:t>
      </w:r>
      <w:r>
        <w:rPr>
          <w:rFonts w:hint="eastAsia" w:ascii="仿宋_GB2312" w:hAnsi="仿宋_GB2312" w:eastAsia="仿宋_GB2312" w:cs="仿宋_GB2312"/>
          <w:color w:val="000000"/>
          <w:kern w:val="0"/>
          <w:sz w:val="32"/>
          <w:szCs w:val="32"/>
        </w:rPr>
        <w:t xml:space="preserve"> 在服务窗口公示许可或者服务事项名称、依据、受理机构、审批机构、许可条件、申请材料清单、办理流程、办理时限、办公时间、办公电话、咨询渠道、投诉举报电话等。</w:t>
      </w:r>
    </w:p>
    <w:p>
      <w:pPr>
        <w:keepNext w:val="0"/>
        <w:keepLines w:val="0"/>
        <w:pageBreakBefore w:val="0"/>
        <w:widowControl/>
        <w:kinsoku/>
        <w:wordWrap/>
        <w:overflowPunct/>
        <w:topLinePunct w:val="0"/>
        <w:autoSpaceDE/>
        <w:autoSpaceDN/>
        <w:bidi w:val="0"/>
        <w:adjustRightInd/>
        <w:snapToGrid w:val="0"/>
        <w:spacing w:line="322" w:lineRule="auto"/>
        <w:ind w:firstLine="2088" w:firstLineChars="650"/>
        <w:textAlignment w:val="auto"/>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第三节  事后公开内容</w:t>
      </w:r>
    </w:p>
    <w:p>
      <w:pPr>
        <w:keepNext w:val="0"/>
        <w:keepLines w:val="0"/>
        <w:pageBreakBefore w:val="0"/>
        <w:widowControl/>
        <w:kinsoku/>
        <w:wordWrap/>
        <w:overflowPunct/>
        <w:topLinePunct w:val="0"/>
        <w:autoSpaceDE/>
        <w:autoSpaceDN/>
        <w:bidi w:val="0"/>
        <w:adjustRightInd/>
        <w:snapToGrid w:val="0"/>
        <w:spacing w:line="322" w:lineRule="auto"/>
        <w:ind w:firstLine="803" w:firstLineChars="25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第八条</w:t>
      </w:r>
      <w:r>
        <w:rPr>
          <w:rFonts w:hint="eastAsia" w:ascii="仿宋_GB2312" w:hAnsi="仿宋_GB2312" w:eastAsia="仿宋_GB2312" w:cs="仿宋_GB2312"/>
          <w:color w:val="000000"/>
          <w:kern w:val="0"/>
          <w:sz w:val="32"/>
          <w:szCs w:val="32"/>
        </w:rPr>
        <w:t xml:space="preserve"> 水行政执法事后公开内容包括：</w:t>
      </w:r>
    </w:p>
    <w:p>
      <w:pPr>
        <w:keepNext w:val="0"/>
        <w:keepLines w:val="0"/>
        <w:pageBreakBefore w:val="0"/>
        <w:widowControl/>
        <w:kinsoku/>
        <w:wordWrap/>
        <w:overflowPunct/>
        <w:topLinePunct w:val="0"/>
        <w:autoSpaceDE/>
        <w:autoSpaceDN/>
        <w:bidi w:val="0"/>
        <w:adjustRightInd/>
        <w:snapToGrid w:val="0"/>
        <w:spacing w:line="322" w:lineRule="auto"/>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（一）行政处罚。行政处罚相对人、违法事实、处罚依据、处罚结果、处罚时间以及行政处罚决定书编号等。</w:t>
      </w:r>
    </w:p>
    <w:p>
      <w:pPr>
        <w:keepNext w:val="0"/>
        <w:keepLines w:val="0"/>
        <w:pageBreakBefore w:val="0"/>
        <w:widowControl/>
        <w:kinsoku/>
        <w:wordWrap/>
        <w:overflowPunct/>
        <w:topLinePunct w:val="0"/>
        <w:autoSpaceDE/>
        <w:autoSpaceDN/>
        <w:bidi w:val="0"/>
        <w:adjustRightInd/>
        <w:snapToGrid w:val="0"/>
        <w:spacing w:line="322" w:lineRule="auto"/>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（二）行政强制。行政强制的措施、执行方式、执行结果、查封扣押清单等。</w:t>
      </w:r>
    </w:p>
    <w:p>
      <w:pPr>
        <w:keepNext w:val="0"/>
        <w:keepLines w:val="0"/>
        <w:pageBreakBefore w:val="0"/>
        <w:widowControl/>
        <w:kinsoku/>
        <w:wordWrap/>
        <w:overflowPunct/>
        <w:topLinePunct w:val="0"/>
        <w:autoSpaceDE/>
        <w:autoSpaceDN/>
        <w:bidi w:val="0"/>
        <w:adjustRightInd/>
        <w:snapToGrid w:val="0"/>
        <w:spacing w:line="322" w:lineRule="auto"/>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（三）行政检查。行政检查对象、检查依据、检查方式、检查时间、检查事项、存在问题以及整改情况。</w:t>
      </w:r>
    </w:p>
    <w:p>
      <w:pPr>
        <w:keepNext w:val="0"/>
        <w:keepLines w:val="0"/>
        <w:pageBreakBefore w:val="0"/>
        <w:widowControl/>
        <w:kinsoku/>
        <w:wordWrap/>
        <w:overflowPunct/>
        <w:topLinePunct w:val="0"/>
        <w:autoSpaceDE/>
        <w:autoSpaceDN/>
        <w:bidi w:val="0"/>
        <w:adjustRightInd/>
        <w:snapToGrid w:val="0"/>
        <w:spacing w:line="322" w:lineRule="auto"/>
        <w:ind w:firstLine="480" w:firstLineChars="15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（四）行政征收。行政征收的项目、标准、征收主体及对象，依据及征收流程。</w:t>
      </w:r>
    </w:p>
    <w:p>
      <w:pPr>
        <w:keepNext w:val="0"/>
        <w:keepLines w:val="0"/>
        <w:pageBreakBefore w:val="0"/>
        <w:widowControl/>
        <w:kinsoku/>
        <w:wordWrap/>
        <w:overflowPunct/>
        <w:topLinePunct w:val="0"/>
        <w:autoSpaceDE/>
        <w:autoSpaceDN/>
        <w:bidi w:val="0"/>
        <w:adjustRightInd/>
        <w:snapToGrid w:val="0"/>
        <w:spacing w:line="322" w:lineRule="auto"/>
        <w:ind w:firstLine="64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 xml:space="preserve">第九条 </w:t>
      </w:r>
      <w:r>
        <w:rPr>
          <w:rFonts w:hint="eastAsia" w:ascii="仿宋_GB2312" w:hAnsi="仿宋_GB2312" w:eastAsia="仿宋_GB2312" w:cs="仿宋_GB2312"/>
          <w:color w:val="000000"/>
          <w:kern w:val="0"/>
          <w:sz w:val="32"/>
          <w:szCs w:val="32"/>
        </w:rPr>
        <w:t>水行政执法决定和结果，除法律、法规、规章有明确规定不予公开的，其他一律公开。</w:t>
      </w:r>
    </w:p>
    <w:p>
      <w:pPr>
        <w:keepNext w:val="0"/>
        <w:keepLines w:val="0"/>
        <w:pageBreakBefore w:val="0"/>
        <w:widowControl/>
        <w:kinsoku/>
        <w:wordWrap/>
        <w:overflowPunct/>
        <w:topLinePunct w:val="0"/>
        <w:autoSpaceDE/>
        <w:autoSpaceDN/>
        <w:bidi w:val="0"/>
        <w:adjustRightInd/>
        <w:snapToGrid w:val="0"/>
        <w:spacing w:line="322" w:lineRule="auto"/>
        <w:jc w:val="center"/>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第三章  公示载体</w:t>
      </w:r>
    </w:p>
    <w:p>
      <w:pPr>
        <w:keepNext w:val="0"/>
        <w:keepLines w:val="0"/>
        <w:pageBreakBefore w:val="0"/>
        <w:widowControl/>
        <w:kinsoku/>
        <w:wordWrap/>
        <w:overflowPunct/>
        <w:topLinePunct w:val="0"/>
        <w:autoSpaceDE/>
        <w:autoSpaceDN/>
        <w:bidi w:val="0"/>
        <w:adjustRightInd/>
        <w:snapToGrid w:val="0"/>
        <w:spacing w:line="322" w:lineRule="auto"/>
        <w:ind w:firstLine="64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第十条 </w:t>
      </w:r>
      <w:r>
        <w:rPr>
          <w:rFonts w:hint="eastAsia" w:ascii="仿宋_GB2312" w:hAnsi="仿宋_GB2312" w:eastAsia="仿宋_GB2312" w:cs="仿宋_GB2312"/>
          <w:color w:val="000000"/>
          <w:kern w:val="0"/>
          <w:sz w:val="32"/>
          <w:szCs w:val="32"/>
        </w:rPr>
        <w:t>水行政执法相关内容公示载体包括：</w:t>
      </w:r>
    </w:p>
    <w:p>
      <w:pPr>
        <w:keepNext w:val="0"/>
        <w:keepLines w:val="0"/>
        <w:pageBreakBefore w:val="0"/>
        <w:widowControl/>
        <w:kinsoku/>
        <w:wordWrap/>
        <w:overflowPunct/>
        <w:topLinePunct w:val="0"/>
        <w:autoSpaceDE/>
        <w:autoSpaceDN/>
        <w:bidi w:val="0"/>
        <w:adjustRightInd/>
        <w:snapToGrid w:val="0"/>
        <w:spacing w:line="322" w:lineRule="auto"/>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（一）网络平台。主要利用政府网站、行政执法信息公示平台、社会公共信用信息共享平台、微信、公示水行政执法相关内容；</w:t>
      </w:r>
    </w:p>
    <w:p>
      <w:pPr>
        <w:keepNext w:val="0"/>
        <w:keepLines w:val="0"/>
        <w:pageBreakBefore w:val="0"/>
        <w:widowControl/>
        <w:kinsoku/>
        <w:wordWrap/>
        <w:overflowPunct/>
        <w:topLinePunct w:val="0"/>
        <w:autoSpaceDE/>
        <w:autoSpaceDN/>
        <w:bidi w:val="0"/>
        <w:adjustRightInd/>
        <w:snapToGrid w:val="0"/>
        <w:spacing w:line="322" w:lineRule="auto"/>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（二）政府文件。主要利用政府公报、信息简报、法规文件等，公示相关执法内容；</w:t>
      </w:r>
    </w:p>
    <w:p>
      <w:pPr>
        <w:keepNext w:val="0"/>
        <w:keepLines w:val="0"/>
        <w:pageBreakBefore w:val="0"/>
        <w:widowControl/>
        <w:kinsoku/>
        <w:wordWrap/>
        <w:overflowPunct/>
        <w:topLinePunct w:val="0"/>
        <w:autoSpaceDE/>
        <w:autoSpaceDN/>
        <w:bidi w:val="0"/>
        <w:adjustRightInd/>
        <w:snapToGrid w:val="0"/>
        <w:spacing w:line="322" w:lineRule="auto"/>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(三)新闻媒体。主要包括听证会、座谈会、报刊、广播等；</w:t>
      </w:r>
    </w:p>
    <w:p>
      <w:pPr>
        <w:keepNext w:val="0"/>
        <w:keepLines w:val="0"/>
        <w:pageBreakBefore w:val="0"/>
        <w:widowControl/>
        <w:kinsoku/>
        <w:wordWrap/>
        <w:overflowPunct/>
        <w:topLinePunct w:val="0"/>
        <w:autoSpaceDE/>
        <w:autoSpaceDN/>
        <w:bidi w:val="0"/>
        <w:adjustRightInd/>
        <w:snapToGrid w:val="0"/>
        <w:spacing w:line="322" w:lineRule="auto"/>
        <w:ind w:firstLine="480" w:firstLineChars="15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（四）办公场所。信息公开栏、专栏、咨询台公示水行政执法相关内容。 </w:t>
      </w:r>
    </w:p>
    <w:p>
      <w:pPr>
        <w:keepNext w:val="0"/>
        <w:keepLines w:val="0"/>
        <w:pageBreakBefore w:val="0"/>
        <w:widowControl/>
        <w:kinsoku/>
        <w:wordWrap/>
        <w:overflowPunct/>
        <w:topLinePunct w:val="0"/>
        <w:autoSpaceDE/>
        <w:autoSpaceDN/>
        <w:bidi w:val="0"/>
        <w:adjustRightInd/>
        <w:snapToGrid w:val="0"/>
        <w:spacing w:line="322" w:lineRule="auto"/>
        <w:ind w:firstLine="2720" w:firstLineChars="85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第四章  公示程序</w:t>
      </w:r>
    </w:p>
    <w:p>
      <w:pPr>
        <w:keepNext w:val="0"/>
        <w:keepLines w:val="0"/>
        <w:pageBreakBefore w:val="0"/>
        <w:widowControl/>
        <w:kinsoku/>
        <w:wordWrap/>
        <w:overflowPunct/>
        <w:topLinePunct w:val="0"/>
        <w:autoSpaceDE/>
        <w:autoSpaceDN/>
        <w:bidi w:val="0"/>
        <w:adjustRightInd/>
        <w:snapToGrid w:val="0"/>
        <w:spacing w:line="322" w:lineRule="auto"/>
        <w:ind w:firstLine="2570" w:firstLineChars="800"/>
        <w:textAlignment w:val="auto"/>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第一节  事前公开程序</w:t>
      </w:r>
    </w:p>
    <w:p>
      <w:pPr>
        <w:keepNext w:val="0"/>
        <w:keepLines w:val="0"/>
        <w:pageBreakBefore w:val="0"/>
        <w:widowControl/>
        <w:kinsoku/>
        <w:wordWrap/>
        <w:overflowPunct/>
        <w:topLinePunct w:val="0"/>
        <w:autoSpaceDE/>
        <w:autoSpaceDN/>
        <w:bidi w:val="0"/>
        <w:adjustRightInd/>
        <w:snapToGrid w:val="0"/>
        <w:spacing w:line="322" w:lineRule="auto"/>
        <w:ind w:firstLine="64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第十一条</w:t>
      </w:r>
      <w:r>
        <w:rPr>
          <w:rFonts w:hint="eastAsia" w:ascii="仿宋_GB2312" w:hAnsi="仿宋_GB2312" w:eastAsia="仿宋_GB2312" w:cs="仿宋_GB2312"/>
          <w:color w:val="000000"/>
          <w:kern w:val="0"/>
          <w:sz w:val="32"/>
          <w:szCs w:val="32"/>
        </w:rPr>
        <w:t>《行政执法事项清单》、《双随机抽查事项清单》和各类行政执法流程图、行政执法服务指南以及新颁布、修改、废止规章和规范性文件等，通过政府门户网站公示，程序如下：</w:t>
      </w:r>
    </w:p>
    <w:p>
      <w:pPr>
        <w:keepNext w:val="0"/>
        <w:keepLines w:val="0"/>
        <w:pageBreakBefore w:val="0"/>
        <w:widowControl/>
        <w:kinsoku/>
        <w:wordWrap/>
        <w:overflowPunct/>
        <w:topLinePunct w:val="0"/>
        <w:autoSpaceDE/>
        <w:autoSpaceDN/>
        <w:bidi w:val="0"/>
        <w:adjustRightInd/>
        <w:snapToGrid w:val="0"/>
        <w:spacing w:line="322" w:lineRule="auto"/>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（一）行政执法机关编制《行政执法事项清单》，明确执法主体、依据、办结时限等事前公开内容，报县司法局审核后公开；</w:t>
      </w:r>
    </w:p>
    <w:p>
      <w:pPr>
        <w:keepNext w:val="0"/>
        <w:keepLines w:val="0"/>
        <w:pageBreakBefore w:val="0"/>
        <w:widowControl/>
        <w:kinsoku/>
        <w:wordWrap/>
        <w:overflowPunct/>
        <w:topLinePunct w:val="0"/>
        <w:autoSpaceDE/>
        <w:autoSpaceDN/>
        <w:bidi w:val="0"/>
        <w:adjustRightInd/>
        <w:snapToGrid w:val="0"/>
        <w:spacing w:line="322" w:lineRule="auto"/>
        <w:ind w:firstLine="64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（二）行政执法机关编制《双随机抽查事项清单》，明确抽查主体、依据、对象、内容、方式等须事前公开的内容，报县市场监督管理局审核后公示；</w:t>
      </w:r>
    </w:p>
    <w:p>
      <w:pPr>
        <w:keepNext w:val="0"/>
        <w:keepLines w:val="0"/>
        <w:pageBreakBefore w:val="0"/>
        <w:widowControl/>
        <w:kinsoku/>
        <w:wordWrap/>
        <w:overflowPunct/>
        <w:topLinePunct w:val="0"/>
        <w:autoSpaceDE/>
        <w:autoSpaceDN/>
        <w:bidi w:val="0"/>
        <w:adjustRightInd/>
        <w:snapToGrid w:val="0"/>
        <w:spacing w:line="322" w:lineRule="auto"/>
        <w:ind w:firstLine="64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水行政执法部门编制各类行政执法流程图和行政执法服务指南，进一步明确具体操作流程和行政执法事项名称、依据、受理机构、审批机构、许可条件、优惠政策、申请材料、办理流程、办理时限、监督方式、责任追究、救济渠道、办公时间、办公地址、办公电话等内容，报县司法局审核后公示；</w:t>
      </w:r>
    </w:p>
    <w:p>
      <w:pPr>
        <w:keepNext w:val="0"/>
        <w:keepLines w:val="0"/>
        <w:pageBreakBefore w:val="0"/>
        <w:widowControl/>
        <w:kinsoku/>
        <w:wordWrap/>
        <w:overflowPunct/>
        <w:topLinePunct w:val="0"/>
        <w:autoSpaceDE/>
        <w:autoSpaceDN/>
        <w:bidi w:val="0"/>
        <w:adjustRightInd/>
        <w:snapToGrid w:val="0"/>
        <w:spacing w:line="322" w:lineRule="auto"/>
        <w:ind w:firstLine="64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（四）新颁布、修改、废止规章和规范性文件或机构职能调整等情况的公示，在有关规章和规范性文件生效、废止或机构职能调整之日起20个工作日内，按照上述程序及时更新水行政执法相关公示内容。</w:t>
      </w:r>
    </w:p>
    <w:p>
      <w:pPr>
        <w:keepNext w:val="0"/>
        <w:keepLines w:val="0"/>
        <w:pageBreakBefore w:val="0"/>
        <w:widowControl/>
        <w:kinsoku/>
        <w:wordWrap/>
        <w:overflowPunct/>
        <w:topLinePunct w:val="0"/>
        <w:autoSpaceDE/>
        <w:autoSpaceDN/>
        <w:bidi w:val="0"/>
        <w:adjustRightInd/>
        <w:snapToGrid w:val="0"/>
        <w:spacing w:line="322" w:lineRule="auto"/>
        <w:jc w:val="center"/>
        <w:textAlignment w:val="auto"/>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第二节 事后公开程序</w:t>
      </w:r>
    </w:p>
    <w:p>
      <w:pPr>
        <w:keepNext w:val="0"/>
        <w:keepLines w:val="0"/>
        <w:pageBreakBefore w:val="0"/>
        <w:widowControl/>
        <w:kinsoku/>
        <w:wordWrap/>
        <w:overflowPunct/>
        <w:topLinePunct w:val="0"/>
        <w:autoSpaceDE/>
        <w:autoSpaceDN/>
        <w:bidi w:val="0"/>
        <w:adjustRightInd/>
        <w:snapToGrid w:val="0"/>
        <w:spacing w:line="322" w:lineRule="auto"/>
        <w:ind w:firstLine="64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 xml:space="preserve">第十二条  </w:t>
      </w:r>
      <w:r>
        <w:rPr>
          <w:rFonts w:hint="eastAsia" w:ascii="仿宋_GB2312" w:hAnsi="仿宋_GB2312" w:eastAsia="仿宋_GB2312" w:cs="仿宋_GB2312"/>
          <w:color w:val="000000"/>
          <w:kern w:val="0"/>
          <w:sz w:val="32"/>
          <w:szCs w:val="32"/>
        </w:rPr>
        <w:t>水行政执法事后公开程序包括：</w:t>
      </w:r>
    </w:p>
    <w:p>
      <w:pPr>
        <w:keepNext w:val="0"/>
        <w:keepLines w:val="0"/>
        <w:pageBreakBefore w:val="0"/>
        <w:widowControl/>
        <w:kinsoku/>
        <w:wordWrap/>
        <w:overflowPunct/>
        <w:topLinePunct w:val="0"/>
        <w:autoSpaceDE/>
        <w:autoSpaceDN/>
        <w:bidi w:val="0"/>
        <w:adjustRightInd/>
        <w:snapToGrid w:val="0"/>
        <w:spacing w:line="322" w:lineRule="auto"/>
        <w:ind w:firstLine="64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（一）公开时限。对各类水行政执法决定和结果，自该信息形成之日起20个工作日内，由承办部门向社会公示。行政许可、行政处罚的决定和结果自该信息形成之日起7个工作日内由承办部门向社会公示。</w:t>
      </w:r>
    </w:p>
    <w:p>
      <w:pPr>
        <w:keepNext w:val="0"/>
        <w:keepLines w:val="0"/>
        <w:pageBreakBefore w:val="0"/>
        <w:widowControl/>
        <w:kinsoku/>
        <w:wordWrap/>
        <w:overflowPunct/>
        <w:topLinePunct w:val="0"/>
        <w:autoSpaceDE/>
        <w:autoSpaceDN/>
        <w:bidi w:val="0"/>
        <w:adjustRightInd/>
        <w:snapToGrid w:val="0"/>
        <w:spacing w:line="322" w:lineRule="auto"/>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公开期限。水行政执法决定和结果信息公开满5年或者行政相对人是自然人的，公开满2年，经公示部门审核批准后，及时从公示载体上撤下。原行政执法决定被依法撤销、确认违法或者要求重新作出的，及时撤下公开的原行政执法决定（结果）信息，并作出必要说明。</w:t>
      </w:r>
    </w:p>
    <w:p>
      <w:pPr>
        <w:keepNext w:val="0"/>
        <w:keepLines w:val="0"/>
        <w:pageBreakBefore w:val="0"/>
        <w:widowControl/>
        <w:kinsoku/>
        <w:wordWrap/>
        <w:overflowPunct/>
        <w:topLinePunct w:val="0"/>
        <w:autoSpaceDE/>
        <w:autoSpaceDN/>
        <w:bidi w:val="0"/>
        <w:adjustRightInd/>
        <w:snapToGrid w:val="0"/>
        <w:spacing w:line="322" w:lineRule="auto"/>
        <w:jc w:val="center"/>
        <w:textAlignment w:val="auto"/>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第三节  公示机制</w:t>
      </w:r>
    </w:p>
    <w:p>
      <w:pPr>
        <w:keepNext w:val="0"/>
        <w:keepLines w:val="0"/>
        <w:pageBreakBefore w:val="0"/>
        <w:widowControl/>
        <w:kinsoku/>
        <w:wordWrap/>
        <w:overflowPunct/>
        <w:topLinePunct w:val="0"/>
        <w:autoSpaceDE/>
        <w:autoSpaceDN/>
        <w:bidi w:val="0"/>
        <w:adjustRightInd/>
        <w:snapToGrid w:val="0"/>
        <w:spacing w:line="322" w:lineRule="auto"/>
        <w:ind w:firstLine="64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第十三条 </w:t>
      </w:r>
      <w:r>
        <w:rPr>
          <w:rFonts w:hint="eastAsia" w:ascii="仿宋_GB2312" w:hAnsi="仿宋_GB2312" w:eastAsia="仿宋_GB2312" w:cs="仿宋_GB2312"/>
          <w:color w:val="000000"/>
          <w:kern w:val="0"/>
          <w:sz w:val="32"/>
          <w:szCs w:val="32"/>
        </w:rPr>
        <w:t xml:space="preserve"> 按照“谁执法、谁公开”的原则，承办执法活动部门要明确一名主管领导和责任人负责公示信息的收集、整理、上报、更新等具体工作。</w:t>
      </w:r>
    </w:p>
    <w:p>
      <w:pPr>
        <w:keepNext w:val="0"/>
        <w:keepLines w:val="0"/>
        <w:pageBreakBefore w:val="0"/>
        <w:widowControl/>
        <w:kinsoku/>
        <w:wordWrap/>
        <w:overflowPunct/>
        <w:topLinePunct w:val="0"/>
        <w:autoSpaceDE/>
        <w:autoSpaceDN/>
        <w:bidi w:val="0"/>
        <w:adjustRightInd/>
        <w:snapToGrid w:val="0"/>
        <w:spacing w:line="322" w:lineRule="auto"/>
        <w:ind w:firstLine="64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第十四条</w:t>
      </w:r>
      <w:r>
        <w:rPr>
          <w:rFonts w:hint="eastAsia" w:ascii="仿宋_GB2312" w:hAnsi="仿宋_GB2312" w:eastAsia="仿宋_GB2312" w:cs="仿宋_GB2312"/>
          <w:color w:val="000000"/>
          <w:kern w:val="0"/>
          <w:sz w:val="32"/>
          <w:szCs w:val="32"/>
        </w:rPr>
        <w:t xml:space="preserve"> 水利部门法制机构负责公示信息的审核，办公室负责公示信息的审定，经部门主管领导批准后利用公示载体发布。</w:t>
      </w:r>
    </w:p>
    <w:p>
      <w:pPr>
        <w:keepNext w:val="0"/>
        <w:keepLines w:val="0"/>
        <w:pageBreakBefore w:val="0"/>
        <w:widowControl/>
        <w:kinsoku/>
        <w:wordWrap/>
        <w:overflowPunct/>
        <w:topLinePunct w:val="0"/>
        <w:autoSpaceDE/>
        <w:autoSpaceDN/>
        <w:bidi w:val="0"/>
        <w:adjustRightInd/>
        <w:snapToGrid w:val="0"/>
        <w:spacing w:line="322" w:lineRule="auto"/>
        <w:ind w:firstLine="64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第十五条</w:t>
      </w:r>
      <w:r>
        <w:rPr>
          <w:rFonts w:hint="eastAsia" w:ascii="仿宋_GB2312" w:hAnsi="仿宋_GB2312" w:eastAsia="仿宋_GB2312" w:cs="仿宋_GB2312"/>
          <w:color w:val="000000"/>
          <w:kern w:val="0"/>
          <w:sz w:val="32"/>
          <w:szCs w:val="32"/>
        </w:rPr>
        <w:t> 建立水行政执法公开信息反馈机制，对公民、法人或其他社会组织反应公示的水行政执法信息不准确的，经承办部门调查核实后，及时澄清、更正。</w:t>
      </w:r>
    </w:p>
    <w:p>
      <w:pPr>
        <w:keepNext w:val="0"/>
        <w:keepLines w:val="0"/>
        <w:pageBreakBefore w:val="0"/>
        <w:widowControl/>
        <w:kinsoku/>
        <w:wordWrap/>
        <w:overflowPunct/>
        <w:topLinePunct w:val="0"/>
        <w:autoSpaceDE/>
        <w:autoSpaceDN/>
        <w:bidi w:val="0"/>
        <w:adjustRightInd/>
        <w:snapToGrid w:val="0"/>
        <w:spacing w:line="322" w:lineRule="auto"/>
        <w:jc w:val="center"/>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第五章  监督检查</w:t>
      </w:r>
    </w:p>
    <w:p>
      <w:pPr>
        <w:keepNext w:val="0"/>
        <w:keepLines w:val="0"/>
        <w:pageBreakBefore w:val="0"/>
        <w:widowControl/>
        <w:kinsoku/>
        <w:wordWrap/>
        <w:overflowPunct/>
        <w:topLinePunct w:val="0"/>
        <w:autoSpaceDE/>
        <w:autoSpaceDN/>
        <w:bidi w:val="0"/>
        <w:adjustRightInd/>
        <w:snapToGrid w:val="0"/>
        <w:spacing w:line="322" w:lineRule="auto"/>
        <w:ind w:firstLine="64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 xml:space="preserve">第十六条 </w:t>
      </w:r>
      <w:r>
        <w:rPr>
          <w:rFonts w:hint="eastAsia" w:ascii="仿宋_GB2312" w:hAnsi="仿宋_GB2312" w:eastAsia="仿宋_GB2312" w:cs="仿宋_GB2312"/>
          <w:color w:val="000000"/>
          <w:kern w:val="0"/>
          <w:sz w:val="32"/>
          <w:szCs w:val="32"/>
        </w:rPr>
        <w:t>县水利局建立健全考核制度，加强对水行政执法公示制度推行情况的监督检查，并将监督检查情况纳入依法行政考核的主要内容。</w:t>
      </w:r>
    </w:p>
    <w:p>
      <w:pPr>
        <w:keepNext w:val="0"/>
        <w:keepLines w:val="0"/>
        <w:pageBreakBefore w:val="0"/>
        <w:widowControl/>
        <w:kinsoku/>
        <w:wordWrap/>
        <w:overflowPunct/>
        <w:topLinePunct w:val="0"/>
        <w:autoSpaceDE/>
        <w:autoSpaceDN/>
        <w:bidi w:val="0"/>
        <w:adjustRightInd/>
        <w:snapToGrid w:val="0"/>
        <w:spacing w:line="322" w:lineRule="auto"/>
        <w:ind w:firstLine="64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第十七条</w:t>
      </w:r>
      <w:r>
        <w:rPr>
          <w:rFonts w:hint="eastAsia" w:ascii="仿宋_GB2312" w:hAnsi="仿宋_GB2312" w:eastAsia="仿宋_GB2312" w:cs="仿宋_GB2312"/>
          <w:color w:val="000000"/>
          <w:kern w:val="0"/>
          <w:sz w:val="32"/>
          <w:szCs w:val="32"/>
        </w:rPr>
        <w:t xml:space="preserve"> 水行政主管部门应建立健全责任追究制度，对不按要求公示、选择性公示、更新维护不及时等问题，应责令改正；情节严重的，追究有关责任人员责任。</w:t>
      </w:r>
    </w:p>
    <w:p>
      <w:pPr>
        <w:keepNext w:val="0"/>
        <w:keepLines w:val="0"/>
        <w:pageBreakBefore w:val="0"/>
        <w:widowControl/>
        <w:kinsoku/>
        <w:wordWrap/>
        <w:overflowPunct/>
        <w:topLinePunct w:val="0"/>
        <w:autoSpaceDE/>
        <w:autoSpaceDN/>
        <w:bidi w:val="0"/>
        <w:adjustRightInd/>
        <w:snapToGrid w:val="0"/>
        <w:spacing w:line="322" w:lineRule="auto"/>
        <w:jc w:val="center"/>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第六章  附则</w:t>
      </w:r>
    </w:p>
    <w:p>
      <w:pPr>
        <w:keepNext w:val="0"/>
        <w:keepLines w:val="0"/>
        <w:pageBreakBefore w:val="0"/>
        <w:widowControl/>
        <w:kinsoku/>
        <w:wordWrap/>
        <w:overflowPunct/>
        <w:topLinePunct w:val="0"/>
        <w:autoSpaceDE/>
        <w:autoSpaceDN/>
        <w:bidi w:val="0"/>
        <w:adjustRightInd/>
        <w:snapToGrid w:val="0"/>
        <w:spacing w:line="322" w:lineRule="auto"/>
        <w:ind w:firstLine="602"/>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第十八条</w:t>
      </w:r>
      <w:r>
        <w:rPr>
          <w:rFonts w:hint="eastAsia" w:ascii="仿宋_GB2312" w:hAnsi="仿宋_GB2312" w:eastAsia="仿宋_GB2312" w:cs="仿宋_GB2312"/>
          <w:color w:val="000000"/>
          <w:kern w:val="0"/>
          <w:sz w:val="32"/>
          <w:szCs w:val="32"/>
        </w:rPr>
        <w:t>  本制度自2019年9月1日起实施，原相关规定废止。</w:t>
      </w:r>
    </w:p>
    <w:p>
      <w:pPr>
        <w:keepNext w:val="0"/>
        <w:keepLines w:val="0"/>
        <w:pageBreakBefore w:val="0"/>
        <w:widowControl w:val="0"/>
        <w:kinsoku/>
        <w:wordWrap/>
        <w:overflowPunct/>
        <w:topLinePunct w:val="0"/>
        <w:autoSpaceDE/>
        <w:autoSpaceDN/>
        <w:bidi w:val="0"/>
        <w:adjustRightInd/>
        <w:snapToGrid w:val="0"/>
        <w:spacing w:line="322" w:lineRule="auto"/>
        <w:ind w:firstLine="4480" w:firstLineChars="14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textAlignment w:val="auto"/>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wYzEwZDJiYTM2YTk5OTI4NzU4MjRhNjk5YWNhNjQifQ=="/>
  </w:docVars>
  <w:rsids>
    <w:rsidRoot w:val="00000000"/>
    <w:rsid w:val="3B5B3C90"/>
    <w:rsid w:val="5A3F637C"/>
    <w:rsid w:val="5D130CB5"/>
    <w:rsid w:val="763F4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2787</Words>
  <Characters>2808</Characters>
  <Lines>0</Lines>
  <Paragraphs>0</Paragraphs>
  <TotalTime>28</TotalTime>
  <ScaleCrop>false</ScaleCrop>
  <LinksUpToDate>false</LinksUpToDate>
  <CharactersWithSpaces>2885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A、上善若水</cp:lastModifiedBy>
  <cp:lastPrinted>2019-08-28T08:48:00Z</cp:lastPrinted>
  <dcterms:modified xsi:type="dcterms:W3CDTF">2022-12-06T06:21:40Z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610D68A9F775430C97CE24BFE26364FA</vt:lpwstr>
  </property>
</Properties>
</file>