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55" w:type="dxa"/>
        <w:jc w:val="center"/>
        <w:tblLayout w:type="autofit"/>
        <w:tblCellMar>
          <w:top w:w="0" w:type="dxa"/>
          <w:left w:w="0" w:type="dxa"/>
          <w:bottom w:w="0" w:type="dxa"/>
          <w:right w:w="0" w:type="dxa"/>
        </w:tblCellMar>
      </w:tblPr>
      <w:tblGrid>
        <w:gridCol w:w="1264"/>
        <w:gridCol w:w="360"/>
        <w:gridCol w:w="1118"/>
        <w:gridCol w:w="2135"/>
        <w:gridCol w:w="2018"/>
        <w:gridCol w:w="1449"/>
        <w:gridCol w:w="1155"/>
        <w:gridCol w:w="3083"/>
        <w:gridCol w:w="498"/>
        <w:gridCol w:w="459"/>
        <w:gridCol w:w="419"/>
        <w:gridCol w:w="439"/>
        <w:gridCol w:w="439"/>
        <w:gridCol w:w="419"/>
      </w:tblGrid>
      <w:tr w14:paraId="168B1FC8">
        <w:tblPrEx>
          <w:tblCellMar>
            <w:top w:w="0" w:type="dxa"/>
            <w:left w:w="0" w:type="dxa"/>
            <w:bottom w:w="0" w:type="dxa"/>
            <w:right w:w="0" w:type="dxa"/>
          </w:tblCellMar>
        </w:tblPrEx>
        <w:trPr>
          <w:trHeight w:val="495" w:hRule="atLeast"/>
          <w:jc w:val="center"/>
        </w:trPr>
        <w:tc>
          <w:tcPr>
            <w:tcW w:w="15255" w:type="dxa"/>
            <w:gridSpan w:val="14"/>
            <w:tcBorders>
              <w:top w:val="nil"/>
              <w:left w:val="nil"/>
              <w:bottom w:val="nil"/>
              <w:right w:val="nil"/>
            </w:tcBorders>
            <w:shd w:val="clear" w:color="auto" w:fill="auto"/>
            <w:tcMar>
              <w:top w:w="15" w:type="dxa"/>
              <w:left w:w="15" w:type="dxa"/>
              <w:right w:w="15" w:type="dxa"/>
            </w:tcMar>
          </w:tcPr>
          <w:p w14:paraId="1A2A449F">
            <w:pPr>
              <w:widowControl/>
              <w:jc w:val="center"/>
              <w:textAlignment w:val="top"/>
              <w:rPr>
                <w:rFonts w:ascii="黑体" w:hAnsi="黑体" w:eastAsia="黑体" w:cs="黑体"/>
                <w:bCs/>
                <w:color w:val="000000"/>
                <w:sz w:val="36"/>
                <w:szCs w:val="36"/>
              </w:rPr>
            </w:pPr>
            <w:bookmarkStart w:id="0" w:name="_GoBack"/>
            <w:bookmarkEnd w:id="0"/>
            <w:r>
              <w:rPr>
                <w:rFonts w:hint="eastAsia" w:ascii="黑体" w:hAnsi="黑体" w:eastAsia="黑体" w:cs="黑体"/>
                <w:bCs/>
                <w:color w:val="000000"/>
                <w:kern w:val="0"/>
                <w:sz w:val="36"/>
                <w:szCs w:val="36"/>
                <w:lang w:bidi="ar"/>
              </w:rPr>
              <w:t>兴隆台区救灾领域基层政务公开标准目录</w:t>
            </w:r>
          </w:p>
        </w:tc>
      </w:tr>
      <w:tr w14:paraId="74BB0C21">
        <w:tblPrEx>
          <w:tblCellMar>
            <w:top w:w="0" w:type="dxa"/>
            <w:left w:w="0" w:type="dxa"/>
            <w:bottom w:w="0" w:type="dxa"/>
            <w:right w:w="0" w:type="dxa"/>
          </w:tblCellMar>
        </w:tblPrEx>
        <w:trPr>
          <w:trHeight w:val="570" w:hRule="atLeast"/>
          <w:jc w:val="center"/>
        </w:trPr>
        <w:tc>
          <w:tcPr>
            <w:tcW w:w="27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F96E39F">
            <w:pPr>
              <w:widowControl/>
              <w:jc w:val="center"/>
              <w:textAlignment w:val="top"/>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公开事项</w:t>
            </w:r>
          </w:p>
        </w:tc>
        <w:tc>
          <w:tcPr>
            <w:tcW w:w="21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2FDC7">
            <w:pPr>
              <w:widowControl/>
              <w:ind w:firstLine="720" w:firstLineChars="400"/>
              <w:jc w:val="left"/>
              <w:textAlignment w:val="center"/>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公开内容</w:t>
            </w:r>
          </w:p>
        </w:tc>
        <w:tc>
          <w:tcPr>
            <w:tcW w:w="20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3CE0E">
            <w:pPr>
              <w:widowControl/>
              <w:ind w:firstLine="720" w:firstLineChars="400"/>
              <w:jc w:val="left"/>
              <w:textAlignment w:val="center"/>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公开依据</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B29CB">
            <w:pPr>
              <w:widowControl/>
              <w:ind w:firstLine="360" w:firstLineChars="200"/>
              <w:jc w:val="left"/>
              <w:textAlignment w:val="center"/>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公开时限</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4A67B">
            <w:pPr>
              <w:widowControl/>
              <w:jc w:val="left"/>
              <w:textAlignment w:val="center"/>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公开主体</w:t>
            </w:r>
          </w:p>
        </w:tc>
        <w:tc>
          <w:tcPr>
            <w:tcW w:w="30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BC5B7">
            <w:pPr>
              <w:widowControl/>
              <w:ind w:firstLine="900" w:firstLineChars="500"/>
              <w:jc w:val="left"/>
              <w:textAlignment w:val="center"/>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公开渠道和载体</w:t>
            </w:r>
          </w:p>
        </w:tc>
        <w:tc>
          <w:tcPr>
            <w:tcW w:w="9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53A8E90">
            <w:pPr>
              <w:widowControl/>
              <w:jc w:val="left"/>
              <w:textAlignment w:val="top"/>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公开对象</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084DF38">
            <w:pPr>
              <w:widowControl/>
              <w:jc w:val="left"/>
              <w:textAlignment w:val="top"/>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公开方式</w:t>
            </w:r>
          </w:p>
        </w:tc>
        <w:tc>
          <w:tcPr>
            <w:tcW w:w="8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0710C76">
            <w:pPr>
              <w:widowControl/>
              <w:jc w:val="left"/>
              <w:textAlignment w:val="top"/>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公开层级</w:t>
            </w:r>
          </w:p>
        </w:tc>
      </w:tr>
      <w:tr w14:paraId="7D9F7D7C">
        <w:tblPrEx>
          <w:tblCellMar>
            <w:top w:w="0" w:type="dxa"/>
            <w:left w:w="0" w:type="dxa"/>
            <w:bottom w:w="0" w:type="dxa"/>
            <w:right w:w="0" w:type="dxa"/>
          </w:tblCellMar>
        </w:tblPrEx>
        <w:trPr>
          <w:trHeight w:val="938" w:hRule="atLeast"/>
          <w:jc w:val="center"/>
        </w:trPr>
        <w:tc>
          <w:tcPr>
            <w:tcW w:w="1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F996">
            <w:pPr>
              <w:widowControl/>
              <w:ind w:firstLine="180" w:firstLineChars="100"/>
              <w:jc w:val="left"/>
              <w:textAlignment w:val="center"/>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一级事项</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88303">
            <w:pPr>
              <w:widowControl/>
              <w:ind w:firstLine="360" w:firstLineChars="200"/>
              <w:jc w:val="left"/>
              <w:textAlignment w:val="center"/>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二级事项</w:t>
            </w:r>
          </w:p>
        </w:tc>
        <w:tc>
          <w:tcPr>
            <w:tcW w:w="2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E009">
            <w:pPr>
              <w:jc w:val="left"/>
              <w:rPr>
                <w:rFonts w:ascii="仿宋_GB2312" w:hAnsi="仿宋_GB2312" w:eastAsia="仿宋_GB2312" w:cs="仿宋_GB2312"/>
                <w:bCs/>
                <w:color w:val="000000"/>
                <w:sz w:val="18"/>
                <w:szCs w:val="18"/>
              </w:rPr>
            </w:pPr>
          </w:p>
        </w:tc>
        <w:tc>
          <w:tcPr>
            <w:tcW w:w="20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72B97">
            <w:pPr>
              <w:jc w:val="left"/>
              <w:rPr>
                <w:rFonts w:ascii="仿宋_GB2312" w:hAnsi="仿宋_GB2312" w:eastAsia="仿宋_GB2312" w:cs="仿宋_GB2312"/>
                <w:bCs/>
                <w:color w:val="000000"/>
                <w:sz w:val="18"/>
                <w:szCs w:val="18"/>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B5BC2">
            <w:pPr>
              <w:jc w:val="left"/>
              <w:rPr>
                <w:rFonts w:ascii="仿宋_GB2312" w:hAnsi="仿宋_GB2312" w:eastAsia="仿宋_GB2312" w:cs="仿宋_GB2312"/>
                <w:bCs/>
                <w:color w:val="000000"/>
                <w:sz w:val="18"/>
                <w:szCs w:val="18"/>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2FCDF">
            <w:pPr>
              <w:jc w:val="left"/>
              <w:rPr>
                <w:rFonts w:ascii="仿宋_GB2312" w:hAnsi="仿宋_GB2312" w:eastAsia="仿宋_GB2312" w:cs="仿宋_GB2312"/>
                <w:bCs/>
                <w:color w:val="000000"/>
                <w:sz w:val="18"/>
                <w:szCs w:val="18"/>
              </w:rPr>
            </w:pPr>
          </w:p>
        </w:tc>
        <w:tc>
          <w:tcPr>
            <w:tcW w:w="30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32915">
            <w:pPr>
              <w:jc w:val="left"/>
              <w:rPr>
                <w:rFonts w:ascii="仿宋_GB2312" w:hAnsi="仿宋_GB2312" w:eastAsia="仿宋_GB2312" w:cs="仿宋_GB2312"/>
                <w:bCs/>
                <w:color w:val="000000"/>
                <w:sz w:val="18"/>
                <w:szCs w:val="18"/>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FFDCF1D">
            <w:pPr>
              <w:widowControl/>
              <w:jc w:val="left"/>
              <w:textAlignment w:val="top"/>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全社会</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2043153">
            <w:pPr>
              <w:widowControl/>
              <w:jc w:val="left"/>
              <w:textAlignment w:val="top"/>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特定群体</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C3B59AC">
            <w:pPr>
              <w:widowControl/>
              <w:jc w:val="left"/>
              <w:textAlignment w:val="top"/>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主动</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613C470">
            <w:pPr>
              <w:widowControl/>
              <w:jc w:val="left"/>
              <w:textAlignment w:val="top"/>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依申请</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90BAA6F">
            <w:pPr>
              <w:widowControl/>
              <w:jc w:val="left"/>
              <w:textAlignment w:val="top"/>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县级</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D6A84F2">
            <w:pPr>
              <w:widowControl/>
              <w:jc w:val="left"/>
              <w:textAlignment w:val="top"/>
              <w:rPr>
                <w:rFonts w:ascii="仿宋_GB2312" w:hAnsi="仿宋_GB2312" w:eastAsia="仿宋_GB2312" w:cs="仿宋_GB2312"/>
                <w:bCs/>
                <w:color w:val="000000"/>
                <w:sz w:val="18"/>
                <w:szCs w:val="18"/>
              </w:rPr>
            </w:pPr>
            <w:r>
              <w:rPr>
                <w:rStyle w:val="11"/>
                <w:rFonts w:hint="default" w:ascii="仿宋_GB2312" w:hAnsi="仿宋_GB2312" w:eastAsia="仿宋_GB2312" w:cs="仿宋_GB2312"/>
                <w:bCs/>
                <w:lang w:bidi="ar"/>
              </w:rPr>
              <w:t>乡级</w:t>
            </w:r>
          </w:p>
        </w:tc>
      </w:tr>
      <w:tr w14:paraId="38AD9960">
        <w:tblPrEx>
          <w:tblCellMar>
            <w:top w:w="0" w:type="dxa"/>
            <w:left w:w="0" w:type="dxa"/>
            <w:bottom w:w="0" w:type="dxa"/>
            <w:right w:w="0" w:type="dxa"/>
          </w:tblCellMar>
        </w:tblPrEx>
        <w:trPr>
          <w:trHeight w:val="2246" w:hRule="atLeast"/>
          <w:jc w:val="center"/>
        </w:trPr>
        <w:tc>
          <w:tcPr>
            <w:tcW w:w="126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14290">
            <w:pPr>
              <w:widowControl/>
              <w:ind w:firstLine="180" w:firstLineChars="100"/>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政策文件</w:t>
            </w:r>
          </w:p>
        </w:tc>
        <w:tc>
          <w:tcPr>
            <w:tcW w:w="36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2CFC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1</w:t>
            </w:r>
          </w:p>
        </w:tc>
        <w:tc>
          <w:tcPr>
            <w:tcW w:w="11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A2414">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法律法规</w:t>
            </w:r>
          </w:p>
        </w:tc>
        <w:tc>
          <w:tcPr>
            <w:tcW w:w="21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A4053">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与救灾有关的法律、法规</w:t>
            </w:r>
          </w:p>
        </w:tc>
        <w:tc>
          <w:tcPr>
            <w:tcW w:w="20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4C88E">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《中华人民共和国政府信息公开条例》(国务院令第711号）</w:t>
            </w:r>
          </w:p>
        </w:tc>
        <w:tc>
          <w:tcPr>
            <w:tcW w:w="14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EA924">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信息形成或变更之日起20个工作日内</w:t>
            </w: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02A4E">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14:paraId="73143AC2">
            <w:pPr>
              <w:widowControl/>
              <w:jc w:val="left"/>
              <w:textAlignment w:val="top"/>
              <w:rPr>
                <w:rFonts w:ascii="仿宋_GB2312" w:hAnsi="仿宋_GB2312" w:eastAsia="仿宋_GB2312" w:cs="仿宋_GB2312"/>
                <w:bCs/>
                <w:color w:val="000000"/>
                <w:sz w:val="18"/>
                <w:szCs w:val="18"/>
              </w:rPr>
            </w:pPr>
            <w:r>
              <w:rPr>
                <w:rStyle w:val="12"/>
                <w:rFonts w:hint="default" w:ascii="仿宋_GB2312" w:hAnsi="仿宋_GB2312" w:eastAsia="仿宋_GB2312" w:cs="仿宋_GB2312"/>
                <w:bCs/>
                <w:lang w:bidi="ar"/>
              </w:rPr>
              <w:t>■政府网站      □政府公报</w:t>
            </w:r>
            <w:r>
              <w:rPr>
                <w:rStyle w:val="12"/>
                <w:rFonts w:hint="default" w:ascii="仿宋_GB2312" w:hAnsi="仿宋_GB2312" w:eastAsia="仿宋_GB2312" w:cs="仿宋_GB2312"/>
                <w:bCs/>
                <w:lang w:bidi="ar"/>
              </w:rPr>
              <w:br w:type="textWrapping"/>
            </w:r>
            <w:r>
              <w:rPr>
                <w:rStyle w:val="9"/>
                <w:rFonts w:hint="default" w:hAnsi="仿宋_GB2312"/>
                <w:bCs/>
                <w:lang w:bidi="ar"/>
              </w:rPr>
              <w:t>□</w:t>
            </w:r>
            <w:r>
              <w:rPr>
                <w:rStyle w:val="12"/>
                <w:rFonts w:hint="default" w:ascii="仿宋_GB2312" w:hAnsi="仿宋_GB2312" w:eastAsia="仿宋_GB2312" w:cs="仿宋_GB2312"/>
                <w:bCs/>
                <w:lang w:bidi="ar"/>
              </w:rPr>
              <w:t>两微一端      □发布会</w:t>
            </w:r>
            <w:r>
              <w:rPr>
                <w:rStyle w:val="12"/>
                <w:rFonts w:hint="default" w:ascii="仿宋_GB2312" w:hAnsi="仿宋_GB2312" w:eastAsia="仿宋_GB2312" w:cs="仿宋_GB2312"/>
                <w:bCs/>
                <w:lang w:bidi="ar"/>
              </w:rPr>
              <w:br w:type="textWrapping"/>
            </w:r>
            <w:r>
              <w:rPr>
                <w:rStyle w:val="12"/>
                <w:rFonts w:hint="default" w:ascii="仿宋_GB2312" w:hAnsi="仿宋_GB2312" w:eastAsia="仿宋_GB2312" w:cs="仿宋_GB2312"/>
                <w:bCs/>
                <w:lang w:bidi="ar"/>
              </w:rPr>
              <w:t>□广播电视      □纸质媒体</w:t>
            </w:r>
            <w:r>
              <w:rPr>
                <w:rStyle w:val="12"/>
                <w:rFonts w:hint="default" w:ascii="仿宋_GB2312" w:hAnsi="仿宋_GB2312" w:eastAsia="仿宋_GB2312" w:cs="仿宋_GB2312"/>
                <w:bCs/>
                <w:lang w:bidi="ar"/>
              </w:rPr>
              <w:br w:type="textWrapping"/>
            </w:r>
            <w:r>
              <w:rPr>
                <w:rStyle w:val="9"/>
                <w:rFonts w:hint="default" w:hAnsi="仿宋_GB2312"/>
                <w:bCs/>
                <w:lang w:bidi="ar"/>
              </w:rPr>
              <w:t>□</w:t>
            </w:r>
            <w:r>
              <w:rPr>
                <w:rStyle w:val="12"/>
                <w:rFonts w:hint="default" w:ascii="仿宋_GB2312" w:hAnsi="仿宋_GB2312" w:eastAsia="仿宋_GB2312" w:cs="仿宋_GB2312"/>
                <w:bCs/>
                <w:lang w:bidi="ar"/>
              </w:rPr>
              <w:t>公开查阅点  □政务服务中心</w:t>
            </w:r>
            <w:r>
              <w:rPr>
                <w:rStyle w:val="12"/>
                <w:rFonts w:hint="default" w:ascii="仿宋_GB2312" w:hAnsi="仿宋_GB2312" w:eastAsia="仿宋_GB2312" w:cs="仿宋_GB2312"/>
                <w:bCs/>
                <w:lang w:bidi="ar"/>
              </w:rPr>
              <w:br w:type="textWrapping"/>
            </w:r>
            <w:r>
              <w:rPr>
                <w:rStyle w:val="12"/>
                <w:rFonts w:hint="default" w:ascii="仿宋_GB2312" w:hAnsi="仿宋_GB2312" w:eastAsia="仿宋_GB2312" w:cs="仿宋_GB2312"/>
                <w:bCs/>
                <w:lang w:bidi="ar"/>
              </w:rPr>
              <w:t>□便民服务站  □入户/现场</w:t>
            </w:r>
            <w:r>
              <w:rPr>
                <w:rStyle w:val="12"/>
                <w:rFonts w:hint="default" w:ascii="仿宋_GB2312" w:hAnsi="仿宋_GB2312" w:eastAsia="仿宋_GB2312" w:cs="仿宋_GB2312"/>
                <w:bCs/>
                <w:lang w:bidi="ar"/>
              </w:rPr>
              <w:br w:type="textWrapping"/>
            </w:r>
            <w:r>
              <w:rPr>
                <w:rFonts w:hint="eastAsia" w:ascii="仿宋_GB2312" w:hAnsi="仿宋_GB2312" w:eastAsia="仿宋_GB2312" w:cs="仿宋_GB2312"/>
                <w:bCs/>
                <w:color w:val="000000"/>
                <w:kern w:val="0"/>
                <w:sz w:val="18"/>
                <w:szCs w:val="18"/>
                <w:lang w:bidi="ar"/>
              </w:rPr>
              <w:t>■</w:t>
            </w:r>
            <w:r>
              <w:rPr>
                <w:rStyle w:val="12"/>
                <w:rFonts w:hint="default" w:ascii="仿宋_GB2312" w:hAnsi="仿宋_GB2312" w:eastAsia="仿宋_GB2312" w:cs="仿宋_GB2312"/>
                <w:bCs/>
                <w:lang w:bidi="ar"/>
              </w:rPr>
              <w:t>社区/企事业单位、村公示栏（电子屏）</w:t>
            </w:r>
            <w:r>
              <w:rPr>
                <w:rStyle w:val="12"/>
                <w:rFonts w:hint="default" w:ascii="仿宋_GB2312" w:hAnsi="仿宋_GB2312" w:eastAsia="仿宋_GB2312" w:cs="仿宋_GB2312"/>
                <w:bCs/>
                <w:lang w:bidi="ar"/>
              </w:rPr>
              <w:br w:type="textWrapping"/>
            </w:r>
            <w:r>
              <w:rPr>
                <w:rStyle w:val="12"/>
                <w:rFonts w:hint="default" w:ascii="仿宋_GB2312" w:hAnsi="仿宋_GB2312" w:eastAsia="仿宋_GB2312" w:cs="仿宋_GB2312"/>
                <w:bCs/>
                <w:lang w:bidi="ar"/>
              </w:rPr>
              <w:t>□精准推送      □其他</w:t>
            </w:r>
          </w:p>
        </w:tc>
        <w:tc>
          <w:tcPr>
            <w:tcW w:w="49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5848">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w:t>
            </w:r>
          </w:p>
        </w:tc>
        <w:tc>
          <w:tcPr>
            <w:tcW w:w="4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14:paraId="489559CC">
            <w:pPr>
              <w:jc w:val="left"/>
              <w:rPr>
                <w:rFonts w:ascii="仿宋_GB2312" w:hAnsi="仿宋_GB2312" w:eastAsia="仿宋_GB2312" w:cs="仿宋_GB2312"/>
                <w:bCs/>
                <w:color w:val="000000"/>
                <w:sz w:val="18"/>
                <w:szCs w:val="18"/>
              </w:rPr>
            </w:pPr>
          </w:p>
        </w:tc>
        <w:tc>
          <w:tcPr>
            <w:tcW w:w="4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336AC">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w:t>
            </w: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14:paraId="2F7C6A59">
            <w:pPr>
              <w:jc w:val="left"/>
              <w:rPr>
                <w:rFonts w:ascii="仿宋_GB2312" w:hAnsi="仿宋_GB2312" w:eastAsia="仿宋_GB2312" w:cs="仿宋_GB2312"/>
                <w:bCs/>
                <w:color w:val="000000"/>
                <w:sz w:val="18"/>
                <w:szCs w:val="18"/>
              </w:rPr>
            </w:pPr>
          </w:p>
        </w:tc>
        <w:tc>
          <w:tcPr>
            <w:tcW w:w="4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8D4A3">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w:t>
            </w:r>
          </w:p>
        </w:tc>
        <w:tc>
          <w:tcPr>
            <w:tcW w:w="4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F967C">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w:t>
            </w:r>
          </w:p>
        </w:tc>
      </w:tr>
      <w:tr w14:paraId="108C59FC">
        <w:tblPrEx>
          <w:tblCellMar>
            <w:top w:w="0" w:type="dxa"/>
            <w:left w:w="0" w:type="dxa"/>
            <w:bottom w:w="0" w:type="dxa"/>
            <w:right w:w="0" w:type="dxa"/>
          </w:tblCellMar>
        </w:tblPrEx>
        <w:trPr>
          <w:trHeight w:val="2674" w:hRule="atLeast"/>
          <w:jc w:val="center"/>
        </w:trPr>
        <w:tc>
          <w:tcPr>
            <w:tcW w:w="126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910A1">
            <w:pPr>
              <w:jc w:val="left"/>
              <w:rPr>
                <w:rFonts w:ascii="仿宋_GB2312" w:hAnsi="仿宋_GB2312" w:eastAsia="仿宋_GB2312" w:cs="仿宋_GB2312"/>
                <w:bCs/>
                <w:color w:val="000000"/>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617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0FBA2">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部门和地方规章</w:t>
            </w:r>
          </w:p>
        </w:tc>
        <w:tc>
          <w:tcPr>
            <w:tcW w:w="2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2AA08">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《全国综合减灾示范社区创建管理办法》</w:t>
            </w:r>
          </w:p>
        </w:tc>
        <w:tc>
          <w:tcPr>
            <w:tcW w:w="20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26D1">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《中华人民共和国政府信息公开条例》(国务院令第711号）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9223E">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信息形成或变更之日起20个工作日内</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8C528">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EF3BEEF">
            <w:pPr>
              <w:widowControl/>
              <w:jc w:val="left"/>
              <w:textAlignment w:val="top"/>
              <w:rPr>
                <w:rFonts w:ascii="仿宋_GB2312" w:hAnsi="仿宋_GB2312" w:eastAsia="仿宋_GB2312" w:cs="仿宋_GB2312"/>
                <w:bCs/>
                <w:color w:val="000000"/>
                <w:sz w:val="18"/>
                <w:szCs w:val="18"/>
              </w:rPr>
            </w:pPr>
            <w:r>
              <w:rPr>
                <w:rStyle w:val="12"/>
                <w:rFonts w:hint="default" w:ascii="仿宋_GB2312" w:hAnsi="仿宋_GB2312" w:eastAsia="仿宋_GB2312" w:cs="仿宋_GB2312"/>
                <w:bCs/>
                <w:lang w:bidi="ar"/>
              </w:rPr>
              <w:t>■政府网站      □政府公报</w:t>
            </w:r>
            <w:r>
              <w:rPr>
                <w:rStyle w:val="12"/>
                <w:rFonts w:hint="default" w:ascii="仿宋_GB2312" w:hAnsi="仿宋_GB2312" w:eastAsia="仿宋_GB2312" w:cs="仿宋_GB2312"/>
                <w:bCs/>
                <w:lang w:bidi="ar"/>
              </w:rPr>
              <w:br w:type="textWrapping"/>
            </w:r>
            <w:r>
              <w:rPr>
                <w:rStyle w:val="9"/>
                <w:rFonts w:hint="default" w:hAnsi="仿宋_GB2312"/>
                <w:bCs/>
                <w:lang w:bidi="ar"/>
              </w:rPr>
              <w:t>□</w:t>
            </w:r>
            <w:r>
              <w:rPr>
                <w:rStyle w:val="12"/>
                <w:rFonts w:hint="default" w:ascii="仿宋_GB2312" w:hAnsi="仿宋_GB2312" w:eastAsia="仿宋_GB2312" w:cs="仿宋_GB2312"/>
                <w:bCs/>
                <w:lang w:bidi="ar"/>
              </w:rPr>
              <w:t>两微一端      □发布会</w:t>
            </w:r>
            <w:r>
              <w:rPr>
                <w:rStyle w:val="12"/>
                <w:rFonts w:hint="default" w:ascii="仿宋_GB2312" w:hAnsi="仿宋_GB2312" w:eastAsia="仿宋_GB2312" w:cs="仿宋_GB2312"/>
                <w:bCs/>
                <w:lang w:bidi="ar"/>
              </w:rPr>
              <w:br w:type="textWrapping"/>
            </w:r>
            <w:r>
              <w:rPr>
                <w:rStyle w:val="12"/>
                <w:rFonts w:hint="default" w:ascii="仿宋_GB2312" w:hAnsi="仿宋_GB2312" w:eastAsia="仿宋_GB2312" w:cs="仿宋_GB2312"/>
                <w:bCs/>
                <w:lang w:bidi="ar"/>
              </w:rPr>
              <w:t>□广播电视      □纸质媒体</w:t>
            </w:r>
            <w:r>
              <w:rPr>
                <w:rStyle w:val="12"/>
                <w:rFonts w:hint="default" w:ascii="仿宋_GB2312" w:hAnsi="仿宋_GB2312" w:eastAsia="仿宋_GB2312" w:cs="仿宋_GB2312"/>
                <w:bCs/>
                <w:lang w:bidi="ar"/>
              </w:rPr>
              <w:br w:type="textWrapping"/>
            </w:r>
            <w:r>
              <w:rPr>
                <w:rStyle w:val="9"/>
                <w:rFonts w:hint="default" w:hAnsi="仿宋_GB2312"/>
                <w:bCs/>
                <w:lang w:bidi="ar"/>
              </w:rPr>
              <w:t>□</w:t>
            </w:r>
            <w:r>
              <w:rPr>
                <w:rStyle w:val="12"/>
                <w:rFonts w:hint="default" w:ascii="仿宋_GB2312" w:hAnsi="仿宋_GB2312" w:eastAsia="仿宋_GB2312" w:cs="仿宋_GB2312"/>
                <w:bCs/>
                <w:lang w:bidi="ar"/>
              </w:rPr>
              <w:t>公开查阅点  □政务服务中心</w:t>
            </w:r>
            <w:r>
              <w:rPr>
                <w:rStyle w:val="12"/>
                <w:rFonts w:hint="default" w:ascii="仿宋_GB2312" w:hAnsi="仿宋_GB2312" w:eastAsia="仿宋_GB2312" w:cs="仿宋_GB2312"/>
                <w:bCs/>
                <w:lang w:bidi="ar"/>
              </w:rPr>
              <w:br w:type="textWrapping"/>
            </w:r>
            <w:r>
              <w:rPr>
                <w:rStyle w:val="12"/>
                <w:rFonts w:hint="default" w:ascii="仿宋_GB2312" w:hAnsi="仿宋_GB2312" w:eastAsia="仿宋_GB2312" w:cs="仿宋_GB2312"/>
                <w:bCs/>
                <w:lang w:bidi="ar"/>
              </w:rPr>
              <w:t>□便民服务站  □入户/现场</w:t>
            </w:r>
            <w:r>
              <w:rPr>
                <w:rStyle w:val="12"/>
                <w:rFonts w:hint="default" w:ascii="仿宋_GB2312" w:hAnsi="仿宋_GB2312" w:eastAsia="仿宋_GB2312" w:cs="仿宋_GB2312"/>
                <w:bCs/>
                <w:lang w:bidi="ar"/>
              </w:rPr>
              <w:br w:type="textWrapping"/>
            </w:r>
            <w:r>
              <w:rPr>
                <w:rFonts w:hint="eastAsia" w:ascii="仿宋_GB2312" w:hAnsi="仿宋_GB2312" w:eastAsia="仿宋_GB2312" w:cs="仿宋_GB2312"/>
                <w:bCs/>
                <w:color w:val="000000"/>
                <w:kern w:val="0"/>
                <w:sz w:val="18"/>
                <w:szCs w:val="18"/>
                <w:lang w:bidi="ar"/>
              </w:rPr>
              <w:t>■</w:t>
            </w:r>
            <w:r>
              <w:rPr>
                <w:rStyle w:val="12"/>
                <w:rFonts w:hint="default" w:ascii="仿宋_GB2312" w:hAnsi="仿宋_GB2312" w:eastAsia="仿宋_GB2312" w:cs="仿宋_GB2312"/>
                <w:bCs/>
                <w:lang w:bidi="ar"/>
              </w:rPr>
              <w:t>社区/企事业单位、村公示栏（电子屏）</w:t>
            </w:r>
            <w:r>
              <w:rPr>
                <w:rStyle w:val="12"/>
                <w:rFonts w:hint="default" w:ascii="仿宋_GB2312" w:hAnsi="仿宋_GB2312" w:eastAsia="仿宋_GB2312" w:cs="仿宋_GB2312"/>
                <w:bCs/>
                <w:lang w:bidi="ar"/>
              </w:rPr>
              <w:br w:type="textWrapping"/>
            </w:r>
            <w:r>
              <w:rPr>
                <w:rStyle w:val="12"/>
                <w:rFonts w:hint="default" w:ascii="仿宋_GB2312" w:hAnsi="仿宋_GB2312" w:eastAsia="仿宋_GB2312" w:cs="仿宋_GB2312"/>
                <w:bCs/>
                <w:lang w:bidi="ar"/>
              </w:rPr>
              <w:t>□精准推送      □其他</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ACA94">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71F5515">
            <w:pPr>
              <w:jc w:val="left"/>
              <w:rPr>
                <w:rFonts w:ascii="仿宋_GB2312" w:hAnsi="仿宋_GB2312" w:eastAsia="仿宋_GB2312" w:cs="仿宋_GB2312"/>
                <w:bCs/>
                <w:color w:val="000000"/>
                <w:sz w:val="18"/>
                <w:szCs w:val="18"/>
              </w:rPr>
            </w:pP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2F7E8">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C9EA20B">
            <w:pPr>
              <w:jc w:val="left"/>
              <w:rPr>
                <w:rFonts w:ascii="仿宋_GB2312" w:hAnsi="仿宋_GB2312" w:eastAsia="仿宋_GB2312" w:cs="仿宋_GB2312"/>
                <w:bCs/>
                <w:color w:val="000000"/>
                <w:sz w:val="18"/>
                <w:szCs w:val="18"/>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F8726">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w:t>
            </w:r>
          </w:p>
        </w:tc>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2A52">
            <w:pPr>
              <w:widowControl/>
              <w:jc w:val="left"/>
              <w:textAlignment w:val="center"/>
              <w:rPr>
                <w:rFonts w:ascii="仿宋_GB2312" w:hAnsi="仿宋_GB2312" w:eastAsia="仿宋_GB2312" w:cs="仿宋_GB2312"/>
                <w:bCs/>
                <w:color w:val="000000"/>
                <w:sz w:val="18"/>
                <w:szCs w:val="18"/>
              </w:rPr>
            </w:pPr>
            <w:r>
              <w:rPr>
                <w:rStyle w:val="10"/>
                <w:rFonts w:hint="default" w:ascii="仿宋_GB2312" w:hAnsi="仿宋_GB2312" w:eastAsia="仿宋_GB2312" w:cs="仿宋_GB2312"/>
                <w:bCs/>
                <w:lang w:bidi="ar"/>
              </w:rPr>
              <w:t>√</w:t>
            </w:r>
          </w:p>
        </w:tc>
      </w:tr>
    </w:tbl>
    <w:p w14:paraId="71D7770A">
      <w:pPr>
        <w:jc w:val="left"/>
        <w:rPr>
          <w:rFonts w:ascii="仿宋_GB2312" w:hAnsi="仿宋_GB2312" w:eastAsia="仿宋_GB2312" w:cs="仿宋_GB2312"/>
          <w:bCs/>
          <w:sz w:val="18"/>
          <w:szCs w:val="18"/>
        </w:rPr>
      </w:pPr>
    </w:p>
    <w:p w14:paraId="048FC580">
      <w:pPr>
        <w:jc w:val="left"/>
        <w:rPr>
          <w:rFonts w:ascii="仿宋_GB2312" w:hAnsi="仿宋_GB2312" w:eastAsia="仿宋_GB2312" w:cs="仿宋_GB2312"/>
          <w:bCs/>
          <w:sz w:val="18"/>
          <w:szCs w:val="18"/>
        </w:rPr>
      </w:pPr>
    </w:p>
    <w:tbl>
      <w:tblPr>
        <w:tblStyle w:val="4"/>
        <w:tblW w:w="15255" w:type="dxa"/>
        <w:jc w:val="center"/>
        <w:tblLayout w:type="autofit"/>
        <w:tblCellMar>
          <w:top w:w="0" w:type="dxa"/>
          <w:left w:w="0" w:type="dxa"/>
          <w:bottom w:w="0" w:type="dxa"/>
          <w:right w:w="0" w:type="dxa"/>
        </w:tblCellMar>
      </w:tblPr>
      <w:tblGrid>
        <w:gridCol w:w="1289"/>
        <w:gridCol w:w="470"/>
        <w:gridCol w:w="1027"/>
        <w:gridCol w:w="2125"/>
        <w:gridCol w:w="2007"/>
        <w:gridCol w:w="1443"/>
        <w:gridCol w:w="1085"/>
        <w:gridCol w:w="3147"/>
        <w:gridCol w:w="496"/>
        <w:gridCol w:w="457"/>
        <w:gridCol w:w="417"/>
        <w:gridCol w:w="437"/>
        <w:gridCol w:w="437"/>
        <w:gridCol w:w="418"/>
      </w:tblGrid>
      <w:tr w14:paraId="6327E686">
        <w:tblPrEx>
          <w:tblCellMar>
            <w:top w:w="0" w:type="dxa"/>
            <w:left w:w="0" w:type="dxa"/>
            <w:bottom w:w="0" w:type="dxa"/>
            <w:right w:w="0" w:type="dxa"/>
          </w:tblCellMar>
        </w:tblPrEx>
        <w:trPr>
          <w:trHeight w:val="255"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BE6E0B7">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C02B9">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0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6C3CA">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3C60">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1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2A423">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31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67E08">
            <w:pPr>
              <w:widowControl/>
              <w:ind w:firstLine="900" w:firstLineChars="5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9E57B6B">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E505AD9">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9FAEB7B">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60912C73">
        <w:tblPrEx>
          <w:tblCellMar>
            <w:top w:w="0" w:type="dxa"/>
            <w:left w:w="0" w:type="dxa"/>
            <w:bottom w:w="0" w:type="dxa"/>
            <w:right w:w="0" w:type="dxa"/>
          </w:tblCellMar>
        </w:tblPrEx>
        <w:trPr>
          <w:trHeight w:val="525"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9406B">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C556B">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C7156">
            <w:pPr>
              <w:jc w:val="left"/>
              <w:rPr>
                <w:rFonts w:ascii="仿宋_GB2312" w:hAnsi="仿宋_GB2312" w:eastAsia="仿宋_GB2312" w:cs="仿宋_GB2312"/>
                <w:bCs/>
                <w:color w:val="000000"/>
                <w:sz w:val="18"/>
                <w:szCs w:val="18"/>
              </w:rPr>
            </w:pPr>
          </w:p>
        </w:tc>
        <w:tc>
          <w:tcPr>
            <w:tcW w:w="20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302B0">
            <w:pPr>
              <w:jc w:val="left"/>
              <w:rPr>
                <w:rFonts w:ascii="仿宋_GB2312" w:hAnsi="仿宋_GB2312" w:eastAsia="仿宋_GB2312" w:cs="仿宋_GB2312"/>
                <w:bCs/>
                <w:color w:val="000000"/>
                <w:sz w:val="18"/>
                <w:szCs w:val="18"/>
              </w:rPr>
            </w:pPr>
          </w:p>
        </w:tc>
        <w:tc>
          <w:tcPr>
            <w:tcW w:w="1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DD23">
            <w:pPr>
              <w:jc w:val="left"/>
              <w:rPr>
                <w:rFonts w:ascii="仿宋_GB2312" w:hAnsi="仿宋_GB2312" w:eastAsia="仿宋_GB2312" w:cs="仿宋_GB2312"/>
                <w:bCs/>
                <w:color w:val="000000"/>
                <w:sz w:val="18"/>
                <w:szCs w:val="18"/>
              </w:rPr>
            </w:pPr>
          </w:p>
        </w:tc>
        <w:tc>
          <w:tcPr>
            <w:tcW w:w="1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40AB6">
            <w:pPr>
              <w:jc w:val="left"/>
              <w:rPr>
                <w:rFonts w:ascii="仿宋_GB2312" w:hAnsi="仿宋_GB2312" w:eastAsia="仿宋_GB2312" w:cs="仿宋_GB2312"/>
                <w:bCs/>
                <w:color w:val="000000"/>
                <w:sz w:val="18"/>
                <w:szCs w:val="18"/>
              </w:rPr>
            </w:pPr>
          </w:p>
        </w:tc>
        <w:tc>
          <w:tcPr>
            <w:tcW w:w="31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BEA7">
            <w:pPr>
              <w:jc w:val="left"/>
              <w:rPr>
                <w:rFonts w:ascii="仿宋_GB2312" w:hAnsi="仿宋_GB2312" w:eastAsia="仿宋_GB2312" w:cs="仿宋_GB2312"/>
                <w:bCs/>
                <w:color w:val="000000"/>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C47E85C">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AE376B4">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FA8C1E2">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6D51CB3">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6956CE2">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37A7CD7">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7B776DF3">
        <w:tblPrEx>
          <w:tblCellMar>
            <w:top w:w="0" w:type="dxa"/>
            <w:left w:w="0" w:type="dxa"/>
            <w:bottom w:w="0" w:type="dxa"/>
            <w:right w:w="0" w:type="dxa"/>
          </w:tblCellMar>
        </w:tblPrEx>
        <w:trPr>
          <w:trHeight w:val="2040" w:hRule="atLeast"/>
          <w:jc w:val="center"/>
        </w:trPr>
        <w:tc>
          <w:tcPr>
            <w:tcW w:w="12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DF0DE">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政策文件</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64B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D0B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其他政策文件</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CA102">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其他可以公开的与救灾有关的政策文件，包括改革方案、发展规划、专项规划、工作计划等</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AF8F">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7721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D231E">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0BBFBEA">
            <w:pPr>
              <w:widowControl/>
              <w:jc w:val="left"/>
              <w:textAlignment w:val="top"/>
              <w:rPr>
                <w:rFonts w:ascii="仿宋_GB2312" w:hAnsi="仿宋_GB2312" w:eastAsia="仿宋_GB2312" w:cs="仿宋_GB2312"/>
                <w:bCs/>
                <w:color w:val="000000"/>
                <w:sz w:val="18"/>
                <w:szCs w:val="18"/>
              </w:rPr>
            </w:pPr>
            <w:r>
              <w:rPr>
                <w:rStyle w:val="8"/>
                <w:rFonts w:hint="default" w:hAnsi="仿宋_GB2312"/>
                <w:bCs/>
                <w:lang w:bidi="ar"/>
              </w:rPr>
              <w:t>■政府网站      □政府公报</w:t>
            </w:r>
            <w:r>
              <w:rPr>
                <w:rStyle w:val="8"/>
                <w:rFonts w:hint="default" w:hAnsi="仿宋_GB2312"/>
                <w:bCs/>
                <w:lang w:bidi="ar"/>
              </w:rPr>
              <w:br w:type="textWrapping"/>
            </w:r>
            <w:r>
              <w:rPr>
                <w:rFonts w:hint="eastAsia" w:ascii="仿宋_GB2312" w:hAnsi="仿宋_GB2312" w:eastAsia="仿宋_GB2312" w:cs="仿宋_GB2312"/>
                <w:bCs/>
                <w:color w:val="000000"/>
                <w:kern w:val="0"/>
                <w:sz w:val="18"/>
                <w:szCs w:val="18"/>
                <w:lang w:bidi="ar"/>
              </w:rPr>
              <w:t>□</w:t>
            </w:r>
            <w:r>
              <w:rPr>
                <w:rStyle w:val="8"/>
                <w:rFonts w:hint="default" w:hAnsi="仿宋_GB2312"/>
                <w:bCs/>
                <w:lang w:bidi="ar"/>
              </w:rPr>
              <w:t>两微一端      □发布会</w:t>
            </w:r>
            <w:r>
              <w:rPr>
                <w:rStyle w:val="8"/>
                <w:rFonts w:hint="default" w:hAnsi="仿宋_GB2312"/>
                <w:bCs/>
                <w:lang w:bidi="ar"/>
              </w:rPr>
              <w:br w:type="textWrapping"/>
            </w:r>
            <w:r>
              <w:rPr>
                <w:rStyle w:val="8"/>
                <w:rFonts w:hint="default" w:hAnsi="仿宋_GB2312"/>
                <w:bCs/>
                <w:lang w:bidi="ar"/>
              </w:rPr>
              <w:t>□广播电视      □纸质媒体</w:t>
            </w:r>
            <w:r>
              <w:rPr>
                <w:rStyle w:val="8"/>
                <w:rFonts w:hint="default" w:hAnsi="仿宋_GB2312"/>
                <w:bCs/>
                <w:lang w:bidi="ar"/>
              </w:rPr>
              <w:br w:type="textWrapping"/>
            </w:r>
            <w:r>
              <w:rPr>
                <w:rFonts w:hint="eastAsia" w:ascii="仿宋_GB2312" w:hAnsi="仿宋_GB2312" w:eastAsia="仿宋_GB2312" w:cs="仿宋_GB2312"/>
                <w:bCs/>
                <w:color w:val="000000"/>
                <w:kern w:val="0"/>
                <w:sz w:val="18"/>
                <w:szCs w:val="18"/>
                <w:lang w:bidi="ar"/>
              </w:rPr>
              <w:t>□</w:t>
            </w:r>
            <w:r>
              <w:rPr>
                <w:rStyle w:val="8"/>
                <w:rFonts w:hint="default" w:hAnsi="仿宋_GB2312"/>
                <w:bCs/>
                <w:lang w:bidi="ar"/>
              </w:rPr>
              <w:t>公开查阅点  □政务服务中心</w:t>
            </w:r>
            <w:r>
              <w:rPr>
                <w:rStyle w:val="8"/>
                <w:rFonts w:hint="default" w:hAnsi="仿宋_GB2312"/>
                <w:bCs/>
                <w:lang w:bidi="ar"/>
              </w:rPr>
              <w:br w:type="textWrapping"/>
            </w:r>
            <w:r>
              <w:rPr>
                <w:rStyle w:val="8"/>
                <w:rFonts w:hint="default" w:hAnsi="仿宋_GB2312"/>
                <w:bCs/>
                <w:lang w:bidi="ar"/>
              </w:rPr>
              <w:t>□便民服务站  □入户/现场</w:t>
            </w:r>
            <w:r>
              <w:rPr>
                <w:rStyle w:val="8"/>
                <w:rFonts w:hint="default" w:hAnsi="仿宋_GB2312"/>
                <w:bCs/>
                <w:lang w:bidi="ar"/>
              </w:rPr>
              <w:br w:type="textWrapping"/>
            </w:r>
            <w:r>
              <w:rPr>
                <w:rFonts w:hint="eastAsia" w:ascii="仿宋_GB2312" w:hAnsi="仿宋_GB2312" w:eastAsia="仿宋_GB2312" w:cs="仿宋_GB2312"/>
                <w:bCs/>
                <w:color w:val="000000"/>
                <w:kern w:val="0"/>
                <w:sz w:val="18"/>
                <w:szCs w:val="18"/>
                <w:lang w:bidi="ar"/>
              </w:rPr>
              <w:t>■</w:t>
            </w:r>
            <w:r>
              <w:rPr>
                <w:rStyle w:val="8"/>
                <w:rFonts w:hint="default" w:hAnsi="仿宋_GB2312"/>
                <w:bCs/>
                <w:lang w:bidi="ar"/>
              </w:rPr>
              <w:t>社区/企事业单位、村公示栏（电子屏）</w:t>
            </w:r>
            <w:r>
              <w:rPr>
                <w:rStyle w:val="8"/>
                <w:rFonts w:hint="default" w:hAnsi="仿宋_GB2312"/>
                <w:bCs/>
                <w:lang w:bidi="ar"/>
              </w:rPr>
              <w:br w:type="textWrapping"/>
            </w:r>
            <w:r>
              <w:rPr>
                <w:rStyle w:val="8"/>
                <w:rFonts w:hint="default" w:hAnsi="仿宋_GB2312"/>
                <w:bCs/>
                <w:lang w:bidi="ar"/>
              </w:rPr>
              <w:t>□精准推送      □其他</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D42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1E937CE">
            <w:pPr>
              <w:jc w:val="left"/>
              <w:rPr>
                <w:rFonts w:ascii="仿宋_GB2312" w:hAnsi="仿宋_GB2312" w:eastAsia="仿宋_GB2312" w:cs="仿宋_GB2312"/>
                <w:bCs/>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2E0DE">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08BD96B">
            <w:pPr>
              <w:jc w:val="left"/>
              <w:rPr>
                <w:rFonts w:ascii="仿宋_GB2312" w:hAnsi="仿宋_GB2312" w:eastAsia="仿宋_GB2312" w:cs="仿宋_GB2312"/>
                <w:bCs/>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F03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F2CB0">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7891AB2E">
        <w:tblPrEx>
          <w:tblCellMar>
            <w:top w:w="0" w:type="dxa"/>
            <w:left w:w="0" w:type="dxa"/>
            <w:bottom w:w="0" w:type="dxa"/>
            <w:right w:w="0" w:type="dxa"/>
          </w:tblCellMar>
        </w:tblPrEx>
        <w:trPr>
          <w:trHeight w:val="204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14D78">
            <w:pPr>
              <w:jc w:val="left"/>
              <w:rPr>
                <w:rFonts w:ascii="仿宋_GB2312" w:hAnsi="仿宋_GB2312" w:eastAsia="仿宋_GB2312" w:cs="仿宋_GB2312"/>
                <w:bCs/>
                <w:color w:val="000000"/>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F9C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4</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840E2">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标准</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3733C">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救灾领域有关的国家标准、行业标准、地方标准等</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B9B3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040A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A2997">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19F6D9E">
            <w:pPr>
              <w:widowControl/>
              <w:jc w:val="left"/>
              <w:textAlignment w:val="top"/>
              <w:rPr>
                <w:rFonts w:ascii="仿宋_GB2312" w:hAnsi="仿宋_GB2312" w:eastAsia="仿宋_GB2312" w:cs="仿宋_GB2312"/>
                <w:bCs/>
                <w:color w:val="000000"/>
                <w:sz w:val="18"/>
                <w:szCs w:val="18"/>
              </w:rPr>
            </w:pPr>
            <w:r>
              <w:rPr>
                <w:rStyle w:val="8"/>
                <w:rFonts w:hint="default" w:hAnsi="仿宋_GB2312"/>
                <w:bCs/>
                <w:lang w:bidi="ar"/>
              </w:rPr>
              <w:t>■政府网站      □政府公报</w:t>
            </w:r>
            <w:r>
              <w:rPr>
                <w:rStyle w:val="8"/>
                <w:rFonts w:hint="default" w:hAnsi="仿宋_GB2312"/>
                <w:bCs/>
                <w:lang w:bidi="ar"/>
              </w:rPr>
              <w:br w:type="textWrapping"/>
            </w:r>
            <w:r>
              <w:rPr>
                <w:rFonts w:hint="eastAsia" w:ascii="仿宋_GB2312" w:hAnsi="仿宋_GB2312" w:eastAsia="仿宋_GB2312" w:cs="仿宋_GB2312"/>
                <w:bCs/>
                <w:color w:val="000000"/>
                <w:kern w:val="0"/>
                <w:sz w:val="18"/>
                <w:szCs w:val="18"/>
                <w:lang w:bidi="ar"/>
              </w:rPr>
              <w:t>□</w:t>
            </w:r>
            <w:r>
              <w:rPr>
                <w:rStyle w:val="8"/>
                <w:rFonts w:hint="default" w:hAnsi="仿宋_GB2312"/>
                <w:bCs/>
                <w:lang w:bidi="ar"/>
              </w:rPr>
              <w:t>两微一端      □发布会</w:t>
            </w:r>
            <w:r>
              <w:rPr>
                <w:rStyle w:val="8"/>
                <w:rFonts w:hint="default" w:hAnsi="仿宋_GB2312"/>
                <w:bCs/>
                <w:lang w:bidi="ar"/>
              </w:rPr>
              <w:br w:type="textWrapping"/>
            </w:r>
            <w:r>
              <w:rPr>
                <w:rStyle w:val="8"/>
                <w:rFonts w:hint="default" w:hAnsi="仿宋_GB2312"/>
                <w:bCs/>
                <w:lang w:bidi="ar"/>
              </w:rPr>
              <w:t>□广播电视      □纸质媒体</w:t>
            </w:r>
            <w:r>
              <w:rPr>
                <w:rStyle w:val="8"/>
                <w:rFonts w:hint="default" w:hAnsi="仿宋_GB2312"/>
                <w:bCs/>
                <w:lang w:bidi="ar"/>
              </w:rPr>
              <w:br w:type="textWrapping"/>
            </w:r>
            <w:r>
              <w:rPr>
                <w:rFonts w:hint="eastAsia" w:ascii="仿宋_GB2312" w:hAnsi="仿宋_GB2312" w:eastAsia="仿宋_GB2312" w:cs="仿宋_GB2312"/>
                <w:bCs/>
                <w:color w:val="000000"/>
                <w:kern w:val="0"/>
                <w:sz w:val="18"/>
                <w:szCs w:val="18"/>
                <w:lang w:bidi="ar"/>
              </w:rPr>
              <w:t>□</w:t>
            </w:r>
            <w:r>
              <w:rPr>
                <w:rStyle w:val="8"/>
                <w:rFonts w:hint="default" w:hAnsi="仿宋_GB2312"/>
                <w:bCs/>
                <w:lang w:bidi="ar"/>
              </w:rPr>
              <w:t>公开查阅点  □政务服务中心</w:t>
            </w:r>
            <w:r>
              <w:rPr>
                <w:rStyle w:val="8"/>
                <w:rFonts w:hint="default" w:hAnsi="仿宋_GB2312"/>
                <w:bCs/>
                <w:lang w:bidi="ar"/>
              </w:rPr>
              <w:br w:type="textWrapping"/>
            </w:r>
            <w:r>
              <w:rPr>
                <w:rStyle w:val="8"/>
                <w:rFonts w:hint="default" w:hAnsi="仿宋_GB2312"/>
                <w:bCs/>
                <w:lang w:bidi="ar"/>
              </w:rPr>
              <w:t>□便民服务站  □入户/现场</w:t>
            </w:r>
            <w:r>
              <w:rPr>
                <w:rStyle w:val="8"/>
                <w:rFonts w:hint="default" w:hAnsi="仿宋_GB2312"/>
                <w:bCs/>
                <w:lang w:bidi="ar"/>
              </w:rPr>
              <w:br w:type="textWrapping"/>
            </w:r>
            <w:r>
              <w:rPr>
                <w:rStyle w:val="8"/>
                <w:rFonts w:hint="default" w:hAnsi="仿宋_GB2312"/>
                <w:bCs/>
                <w:lang w:bidi="ar"/>
              </w:rPr>
              <w:t>□社区/企事业单位、村公示栏（电子屏）</w:t>
            </w:r>
            <w:r>
              <w:rPr>
                <w:rStyle w:val="8"/>
                <w:rFonts w:hint="default" w:hAnsi="仿宋_GB2312"/>
                <w:bCs/>
                <w:lang w:bidi="ar"/>
              </w:rPr>
              <w:br w:type="textWrapping"/>
            </w:r>
            <w:r>
              <w:rPr>
                <w:rStyle w:val="8"/>
                <w:rFonts w:hint="default" w:hAnsi="仿宋_GB2312"/>
                <w:bCs/>
                <w:lang w:bidi="ar"/>
              </w:rPr>
              <w:t>□精准推送      □其他</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21F0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FD7FEC1">
            <w:pPr>
              <w:jc w:val="left"/>
              <w:rPr>
                <w:rFonts w:ascii="仿宋_GB2312" w:hAnsi="仿宋_GB2312" w:eastAsia="仿宋_GB2312" w:cs="仿宋_GB2312"/>
                <w:bCs/>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A983C">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F6DCEBC">
            <w:pPr>
              <w:jc w:val="left"/>
              <w:rPr>
                <w:rFonts w:ascii="仿宋_GB2312" w:hAnsi="仿宋_GB2312" w:eastAsia="仿宋_GB2312" w:cs="仿宋_GB2312"/>
                <w:bCs/>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7B88">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BE518F9">
            <w:pPr>
              <w:jc w:val="left"/>
              <w:rPr>
                <w:rFonts w:ascii="仿宋_GB2312" w:hAnsi="仿宋_GB2312" w:eastAsia="仿宋_GB2312" w:cs="仿宋_GB2312"/>
                <w:bCs/>
                <w:color w:val="000000"/>
                <w:sz w:val="18"/>
                <w:szCs w:val="18"/>
              </w:rPr>
            </w:pPr>
          </w:p>
        </w:tc>
      </w:tr>
      <w:tr w14:paraId="527533B8">
        <w:tblPrEx>
          <w:tblCellMar>
            <w:top w:w="0" w:type="dxa"/>
            <w:left w:w="0" w:type="dxa"/>
            <w:bottom w:w="0" w:type="dxa"/>
            <w:right w:w="0" w:type="dxa"/>
          </w:tblCellMar>
        </w:tblPrEx>
        <w:trPr>
          <w:trHeight w:val="2040" w:hRule="atLeast"/>
          <w:jc w:val="center"/>
        </w:trPr>
        <w:tc>
          <w:tcPr>
            <w:tcW w:w="12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191D">
            <w:pPr>
              <w:jc w:val="left"/>
              <w:rPr>
                <w:rFonts w:ascii="仿宋_GB2312" w:hAnsi="仿宋_GB2312" w:eastAsia="仿宋_GB2312" w:cs="仿宋_GB2312"/>
                <w:bCs/>
                <w:color w:val="000000"/>
                <w:sz w:val="18"/>
                <w:szCs w:val="18"/>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07A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5</w:t>
            </w:r>
          </w:p>
        </w:tc>
        <w:tc>
          <w:tcPr>
            <w:tcW w:w="1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AF95D">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重大决策草案</w:t>
            </w:r>
          </w:p>
        </w:tc>
        <w:tc>
          <w:tcPr>
            <w:tcW w:w="2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376AA17">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涉及管理相对人切身利益、需社会广泛知晓的重要改革方案等重大决策，决策前向社会公开决策草案、决策依据</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C4103D5">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《中华人民共和国政府信息公开条例》(国务院令第711号），中央办公厅、国务院办公厅</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《关于全面推进政务公开工作的意见》</w:t>
            </w:r>
          </w:p>
        </w:tc>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D2A6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按进展情况及时公开</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180C6">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93333D4">
            <w:pPr>
              <w:widowControl/>
              <w:jc w:val="left"/>
              <w:textAlignment w:val="top"/>
              <w:rPr>
                <w:rFonts w:ascii="仿宋_GB2312" w:hAnsi="仿宋_GB2312" w:eastAsia="仿宋_GB2312" w:cs="仿宋_GB2312"/>
                <w:bCs/>
                <w:color w:val="000000"/>
                <w:sz w:val="18"/>
                <w:szCs w:val="18"/>
              </w:rPr>
            </w:pPr>
            <w:r>
              <w:rPr>
                <w:rStyle w:val="8"/>
                <w:rFonts w:hint="default" w:hAnsi="仿宋_GB2312"/>
                <w:bCs/>
                <w:lang w:bidi="ar"/>
              </w:rPr>
              <w:t>■政府网站      □政府公报</w:t>
            </w:r>
            <w:r>
              <w:rPr>
                <w:rStyle w:val="8"/>
                <w:rFonts w:hint="default" w:hAnsi="仿宋_GB2312"/>
                <w:bCs/>
                <w:lang w:bidi="ar"/>
              </w:rPr>
              <w:br w:type="textWrapping"/>
            </w:r>
            <w:r>
              <w:rPr>
                <w:rFonts w:hint="eastAsia" w:ascii="仿宋_GB2312" w:hAnsi="仿宋_GB2312" w:eastAsia="仿宋_GB2312" w:cs="仿宋_GB2312"/>
                <w:bCs/>
                <w:color w:val="000000"/>
                <w:kern w:val="0"/>
                <w:sz w:val="18"/>
                <w:szCs w:val="18"/>
                <w:lang w:bidi="ar"/>
              </w:rPr>
              <w:t>□</w:t>
            </w:r>
            <w:r>
              <w:rPr>
                <w:rStyle w:val="8"/>
                <w:rFonts w:hint="default" w:hAnsi="仿宋_GB2312"/>
                <w:bCs/>
                <w:lang w:bidi="ar"/>
              </w:rPr>
              <w:t>两微一端      □发布会</w:t>
            </w:r>
            <w:r>
              <w:rPr>
                <w:rStyle w:val="8"/>
                <w:rFonts w:hint="default" w:hAnsi="仿宋_GB2312"/>
                <w:bCs/>
                <w:lang w:bidi="ar"/>
              </w:rPr>
              <w:br w:type="textWrapping"/>
            </w:r>
            <w:r>
              <w:rPr>
                <w:rStyle w:val="8"/>
                <w:rFonts w:hint="default" w:hAnsi="仿宋_GB2312"/>
                <w:bCs/>
                <w:lang w:bidi="ar"/>
              </w:rPr>
              <w:t>□广播电视      □纸质媒体</w:t>
            </w:r>
            <w:r>
              <w:rPr>
                <w:rStyle w:val="8"/>
                <w:rFonts w:hint="default" w:hAnsi="仿宋_GB2312"/>
                <w:bCs/>
                <w:lang w:bidi="ar"/>
              </w:rPr>
              <w:br w:type="textWrapping"/>
            </w:r>
            <w:r>
              <w:rPr>
                <w:rFonts w:hint="eastAsia" w:ascii="仿宋_GB2312" w:hAnsi="仿宋_GB2312" w:eastAsia="仿宋_GB2312" w:cs="仿宋_GB2312"/>
                <w:bCs/>
                <w:color w:val="000000"/>
                <w:kern w:val="0"/>
                <w:sz w:val="18"/>
                <w:szCs w:val="18"/>
                <w:lang w:bidi="ar"/>
              </w:rPr>
              <w:t>□</w:t>
            </w:r>
            <w:r>
              <w:rPr>
                <w:rStyle w:val="8"/>
                <w:rFonts w:hint="default" w:hAnsi="仿宋_GB2312"/>
                <w:bCs/>
                <w:lang w:bidi="ar"/>
              </w:rPr>
              <w:t>公开查阅点  □政务服务中心</w:t>
            </w:r>
            <w:r>
              <w:rPr>
                <w:rStyle w:val="8"/>
                <w:rFonts w:hint="default" w:hAnsi="仿宋_GB2312"/>
                <w:bCs/>
                <w:lang w:bidi="ar"/>
              </w:rPr>
              <w:br w:type="textWrapping"/>
            </w:r>
            <w:r>
              <w:rPr>
                <w:rStyle w:val="8"/>
                <w:rFonts w:hint="default" w:hAnsi="仿宋_GB2312"/>
                <w:bCs/>
                <w:lang w:bidi="ar"/>
              </w:rPr>
              <w:t>□便民服务站  □入户/现场</w:t>
            </w:r>
            <w:r>
              <w:rPr>
                <w:rStyle w:val="8"/>
                <w:rFonts w:hint="default" w:hAnsi="仿宋_GB2312"/>
                <w:bCs/>
                <w:lang w:bidi="ar"/>
              </w:rPr>
              <w:br w:type="textWrapping"/>
            </w:r>
            <w:r>
              <w:rPr>
                <w:rFonts w:hint="eastAsia" w:ascii="仿宋_GB2312" w:hAnsi="仿宋_GB2312" w:eastAsia="仿宋_GB2312" w:cs="仿宋_GB2312"/>
                <w:bCs/>
                <w:color w:val="000000"/>
                <w:kern w:val="0"/>
                <w:sz w:val="18"/>
                <w:szCs w:val="18"/>
                <w:lang w:bidi="ar"/>
              </w:rPr>
              <w:t>■</w:t>
            </w:r>
            <w:r>
              <w:rPr>
                <w:rStyle w:val="8"/>
                <w:rFonts w:hint="default" w:hAnsi="仿宋_GB2312"/>
                <w:bCs/>
                <w:lang w:bidi="ar"/>
              </w:rPr>
              <w:t>社区/企事业单位、村公示栏（电子屏）</w:t>
            </w:r>
            <w:r>
              <w:rPr>
                <w:rStyle w:val="8"/>
                <w:rFonts w:hint="default" w:hAnsi="仿宋_GB2312"/>
                <w:bCs/>
                <w:lang w:bidi="ar"/>
              </w:rPr>
              <w:br w:type="textWrapping"/>
            </w:r>
            <w:r>
              <w:rPr>
                <w:rStyle w:val="8"/>
                <w:rFonts w:hint="default" w:hAnsi="仿宋_GB2312"/>
                <w:bCs/>
                <w:lang w:bidi="ar"/>
              </w:rPr>
              <w:t>□精准推送      □其他</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85343">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E9FBC23">
            <w:pPr>
              <w:jc w:val="left"/>
              <w:rPr>
                <w:rFonts w:ascii="仿宋_GB2312" w:hAnsi="仿宋_GB2312" w:eastAsia="仿宋_GB2312" w:cs="仿宋_GB2312"/>
                <w:bCs/>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91857">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7423E1B">
            <w:pPr>
              <w:jc w:val="left"/>
              <w:rPr>
                <w:rFonts w:ascii="仿宋_GB2312" w:hAnsi="仿宋_GB2312" w:eastAsia="仿宋_GB2312" w:cs="仿宋_GB2312"/>
                <w:bCs/>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17E7">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38BF">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bl>
    <w:p w14:paraId="065A6A9D">
      <w:pPr>
        <w:jc w:val="left"/>
        <w:rPr>
          <w:rFonts w:ascii="仿宋_GB2312" w:hAnsi="仿宋_GB2312" w:eastAsia="仿宋_GB2312" w:cs="仿宋_GB2312"/>
          <w:bCs/>
          <w:sz w:val="18"/>
          <w:szCs w:val="18"/>
        </w:rPr>
      </w:pPr>
    </w:p>
    <w:p w14:paraId="3B34B30E">
      <w:pPr>
        <w:jc w:val="left"/>
        <w:rPr>
          <w:rFonts w:ascii="仿宋_GB2312" w:hAnsi="仿宋_GB2312" w:eastAsia="仿宋_GB2312" w:cs="仿宋_GB2312"/>
          <w:bCs/>
          <w:sz w:val="18"/>
          <w:szCs w:val="18"/>
        </w:rPr>
      </w:pPr>
    </w:p>
    <w:tbl>
      <w:tblPr>
        <w:tblStyle w:val="4"/>
        <w:tblW w:w="15255" w:type="dxa"/>
        <w:jc w:val="center"/>
        <w:tblLayout w:type="autofit"/>
        <w:tblCellMar>
          <w:top w:w="0" w:type="dxa"/>
          <w:left w:w="0" w:type="dxa"/>
          <w:bottom w:w="0" w:type="dxa"/>
          <w:right w:w="0" w:type="dxa"/>
        </w:tblCellMar>
      </w:tblPr>
      <w:tblGrid>
        <w:gridCol w:w="1284"/>
        <w:gridCol w:w="475"/>
        <w:gridCol w:w="1023"/>
        <w:gridCol w:w="2126"/>
        <w:gridCol w:w="2008"/>
        <w:gridCol w:w="1444"/>
        <w:gridCol w:w="1158"/>
        <w:gridCol w:w="3076"/>
        <w:gridCol w:w="496"/>
        <w:gridCol w:w="457"/>
        <w:gridCol w:w="417"/>
        <w:gridCol w:w="437"/>
        <w:gridCol w:w="437"/>
        <w:gridCol w:w="417"/>
      </w:tblGrid>
      <w:tr w14:paraId="0A92C98B">
        <w:tblPrEx>
          <w:tblCellMar>
            <w:top w:w="0" w:type="dxa"/>
            <w:left w:w="0" w:type="dxa"/>
            <w:bottom w:w="0" w:type="dxa"/>
            <w:right w:w="0" w:type="dxa"/>
          </w:tblCellMar>
        </w:tblPrEx>
        <w:trPr>
          <w:trHeight w:val="255"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7D984F9">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4CBA7">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1E844">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FCEA6">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BBD53">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3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C0159">
            <w:pPr>
              <w:widowControl/>
              <w:ind w:firstLine="900" w:firstLineChars="5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5EADA9B">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2F7F6B5">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1702BC9">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678CB1AD">
        <w:tblPrEx>
          <w:tblCellMar>
            <w:top w:w="0" w:type="dxa"/>
            <w:left w:w="0" w:type="dxa"/>
            <w:bottom w:w="0" w:type="dxa"/>
            <w:right w:w="0" w:type="dxa"/>
          </w:tblCellMar>
        </w:tblPrEx>
        <w:trPr>
          <w:trHeight w:val="90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835AC">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B2465">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A10A">
            <w:pPr>
              <w:jc w:val="left"/>
              <w:rPr>
                <w:rFonts w:ascii="仿宋_GB2312" w:hAnsi="仿宋_GB2312" w:eastAsia="仿宋_GB2312" w:cs="仿宋_GB2312"/>
                <w:bCs/>
                <w:color w:val="000000"/>
                <w:sz w:val="18"/>
                <w:szCs w:val="18"/>
              </w:rPr>
            </w:pP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65D0C">
            <w:pPr>
              <w:jc w:val="left"/>
              <w:rPr>
                <w:rFonts w:ascii="仿宋_GB2312" w:hAnsi="仿宋_GB2312" w:eastAsia="仿宋_GB2312" w:cs="仿宋_GB2312"/>
                <w:bCs/>
                <w:color w:val="000000"/>
                <w:sz w:val="18"/>
                <w:szCs w:val="18"/>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ECF79">
            <w:pPr>
              <w:jc w:val="left"/>
              <w:rPr>
                <w:rFonts w:ascii="仿宋_GB2312" w:hAnsi="仿宋_GB2312" w:eastAsia="仿宋_GB2312" w:cs="仿宋_GB2312"/>
                <w:bCs/>
                <w:color w:val="000000"/>
                <w:sz w:val="18"/>
                <w:szCs w:val="18"/>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90804">
            <w:pPr>
              <w:jc w:val="left"/>
              <w:rPr>
                <w:rFonts w:ascii="仿宋_GB2312" w:hAnsi="仿宋_GB2312" w:eastAsia="仿宋_GB2312" w:cs="仿宋_GB2312"/>
                <w:bCs/>
                <w:color w:val="000000"/>
                <w:sz w:val="18"/>
                <w:szCs w:val="18"/>
              </w:rPr>
            </w:pPr>
          </w:p>
        </w:tc>
        <w:tc>
          <w:tcPr>
            <w:tcW w:w="3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9B17">
            <w:pPr>
              <w:jc w:val="left"/>
              <w:rPr>
                <w:rFonts w:ascii="仿宋_GB2312" w:hAnsi="仿宋_GB2312" w:eastAsia="仿宋_GB2312" w:cs="仿宋_GB2312"/>
                <w:bCs/>
                <w:color w:val="000000"/>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1201831">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4FE8791">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F96ADEA">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214F30A">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1DCE585">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5E81476">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6068A9E0">
        <w:tblPrEx>
          <w:tblCellMar>
            <w:top w:w="0" w:type="dxa"/>
            <w:left w:w="0" w:type="dxa"/>
            <w:bottom w:w="0" w:type="dxa"/>
            <w:right w:w="0" w:type="dxa"/>
          </w:tblCellMar>
        </w:tblPrEx>
        <w:trPr>
          <w:trHeight w:val="2805" w:hRule="atLeast"/>
          <w:jc w:val="center"/>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B44AF">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政策文件</w:t>
            </w: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F875">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6</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A76FF">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重大政策解读及回应</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AFC38">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●有关重大政策的解读及回应</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●相关热点问题的解读及回应</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63E738A">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《中华人民共和国政府信息公开条例》(国务院令第711号），中央办公厅、国务院办公厅</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《关于全面推进政务公开工作的意见》，《国务院办公厅关于在政务公开工作中进一步做好政务舆情回应的通知》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（国办发〔2016〕 61号）</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8733">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重大决策作出后及时公开</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6C737">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DEE9A6B">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3D554">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120DCAF">
            <w:pPr>
              <w:jc w:val="left"/>
              <w:rPr>
                <w:rFonts w:ascii="仿宋_GB2312" w:hAnsi="仿宋_GB2312" w:eastAsia="仿宋_GB2312" w:cs="仿宋_GB2312"/>
                <w:bCs/>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D4CC6">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5BB210C">
            <w:pPr>
              <w:jc w:val="left"/>
              <w:rPr>
                <w:rFonts w:ascii="仿宋_GB2312" w:hAnsi="仿宋_GB2312" w:eastAsia="仿宋_GB2312" w:cs="仿宋_GB2312"/>
                <w:bCs/>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9DD49">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24C4">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59DEA4EF">
        <w:tblPrEx>
          <w:tblCellMar>
            <w:top w:w="0" w:type="dxa"/>
            <w:left w:w="0" w:type="dxa"/>
            <w:bottom w:w="0" w:type="dxa"/>
            <w:right w:w="0" w:type="dxa"/>
          </w:tblCellMar>
        </w:tblPrEx>
        <w:trPr>
          <w:trHeight w:val="3557" w:hRule="atLeast"/>
          <w:jc w:val="center"/>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3327">
            <w:pPr>
              <w:jc w:val="left"/>
              <w:rPr>
                <w:rFonts w:ascii="仿宋_GB2312" w:hAnsi="仿宋_GB2312" w:eastAsia="仿宋_GB2312" w:cs="仿宋_GB2312"/>
                <w:bCs/>
                <w:color w:val="000000"/>
                <w:sz w:val="18"/>
                <w:szCs w:val="18"/>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08FC">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7</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89A40">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重要会议</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06C66B4">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以会议讨论作出重要改革方案等重大决策时，经党组研究认为有必要公开讨论决策过程的会议</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0AEB809">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《中华人民共和国政府信息公开条例》(国务院令第711号），中央办公厅、国务院办公厅</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《关于全面推进政务公开工作的意见》</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24D2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提前一周发通知邀请</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C83F">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994F35B">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61236">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C6D5667">
            <w:pPr>
              <w:jc w:val="left"/>
              <w:rPr>
                <w:rFonts w:ascii="仿宋_GB2312" w:hAnsi="仿宋_GB2312" w:eastAsia="仿宋_GB2312" w:cs="仿宋_GB2312"/>
                <w:bCs/>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65FDE">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D59BAEC">
            <w:pPr>
              <w:jc w:val="left"/>
              <w:rPr>
                <w:rFonts w:ascii="仿宋_GB2312" w:hAnsi="仿宋_GB2312" w:eastAsia="仿宋_GB2312" w:cs="仿宋_GB2312"/>
                <w:bCs/>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B9D53">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7A5A6">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bl>
    <w:p w14:paraId="436054F2">
      <w:pPr>
        <w:jc w:val="left"/>
        <w:rPr>
          <w:rFonts w:ascii="仿宋_GB2312" w:hAnsi="仿宋_GB2312" w:eastAsia="仿宋_GB2312" w:cs="仿宋_GB2312"/>
          <w:bCs/>
          <w:sz w:val="18"/>
          <w:szCs w:val="18"/>
        </w:rPr>
      </w:pPr>
    </w:p>
    <w:tbl>
      <w:tblPr>
        <w:tblStyle w:val="4"/>
        <w:tblW w:w="15255" w:type="dxa"/>
        <w:jc w:val="center"/>
        <w:tblLayout w:type="autofit"/>
        <w:tblCellMar>
          <w:top w:w="0" w:type="dxa"/>
          <w:left w:w="0" w:type="dxa"/>
          <w:bottom w:w="0" w:type="dxa"/>
          <w:right w:w="0" w:type="dxa"/>
        </w:tblCellMar>
      </w:tblPr>
      <w:tblGrid>
        <w:gridCol w:w="1281"/>
        <w:gridCol w:w="448"/>
        <w:gridCol w:w="1050"/>
        <w:gridCol w:w="2126"/>
        <w:gridCol w:w="2008"/>
        <w:gridCol w:w="1445"/>
        <w:gridCol w:w="1158"/>
        <w:gridCol w:w="3077"/>
        <w:gridCol w:w="496"/>
        <w:gridCol w:w="457"/>
        <w:gridCol w:w="417"/>
        <w:gridCol w:w="437"/>
        <w:gridCol w:w="437"/>
        <w:gridCol w:w="418"/>
      </w:tblGrid>
      <w:tr w14:paraId="42DAAF33">
        <w:tblPrEx>
          <w:tblCellMar>
            <w:top w:w="0" w:type="dxa"/>
            <w:left w:w="0" w:type="dxa"/>
            <w:bottom w:w="0" w:type="dxa"/>
            <w:right w:w="0" w:type="dxa"/>
          </w:tblCellMar>
        </w:tblPrEx>
        <w:trPr>
          <w:trHeight w:val="255" w:hRule="atLeast"/>
          <w:jc w:val="center"/>
        </w:trPr>
        <w:tc>
          <w:tcPr>
            <w:tcW w:w="27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DB04268">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1CE58">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6C428">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61ED">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168F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AD383">
            <w:pPr>
              <w:widowControl/>
              <w:ind w:firstLine="900" w:firstLineChars="5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29E1CA7">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2FCE158">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F2EC553">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7643E053">
        <w:tblPrEx>
          <w:tblCellMar>
            <w:top w:w="0" w:type="dxa"/>
            <w:left w:w="0" w:type="dxa"/>
            <w:bottom w:w="0" w:type="dxa"/>
            <w:right w:w="0" w:type="dxa"/>
          </w:tblCellMar>
        </w:tblPrEx>
        <w:trPr>
          <w:trHeight w:val="900"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BC5D0">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8B9B4">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F5C81">
            <w:pPr>
              <w:jc w:val="left"/>
              <w:rPr>
                <w:rFonts w:ascii="仿宋_GB2312" w:hAnsi="仿宋_GB2312" w:eastAsia="仿宋_GB2312" w:cs="仿宋_GB2312"/>
                <w:bCs/>
                <w:color w:val="000000"/>
                <w:sz w:val="18"/>
                <w:szCs w:val="18"/>
              </w:rPr>
            </w:pP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CA740">
            <w:pPr>
              <w:jc w:val="left"/>
              <w:rPr>
                <w:rFonts w:ascii="仿宋_GB2312" w:hAnsi="仿宋_GB2312" w:eastAsia="仿宋_GB2312" w:cs="仿宋_GB2312"/>
                <w:bCs/>
                <w:color w:val="000000"/>
                <w:sz w:val="18"/>
                <w:szCs w:val="18"/>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3C90A">
            <w:pPr>
              <w:jc w:val="left"/>
              <w:rPr>
                <w:rFonts w:ascii="仿宋_GB2312" w:hAnsi="仿宋_GB2312" w:eastAsia="仿宋_GB2312" w:cs="仿宋_GB2312"/>
                <w:bCs/>
                <w:color w:val="000000"/>
                <w:sz w:val="18"/>
                <w:szCs w:val="18"/>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1C558">
            <w:pPr>
              <w:jc w:val="left"/>
              <w:rPr>
                <w:rFonts w:ascii="仿宋_GB2312" w:hAnsi="仿宋_GB2312" w:eastAsia="仿宋_GB2312" w:cs="仿宋_GB2312"/>
                <w:bCs/>
                <w:color w:val="000000"/>
                <w:sz w:val="18"/>
                <w:szCs w:val="18"/>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93AD1">
            <w:pPr>
              <w:jc w:val="left"/>
              <w:rPr>
                <w:rFonts w:ascii="仿宋_GB2312" w:hAnsi="仿宋_GB2312" w:eastAsia="仿宋_GB2312" w:cs="仿宋_GB2312"/>
                <w:bCs/>
                <w:color w:val="000000"/>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D4F85E4">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0E49599">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022B42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A3FA4FC">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78A6CB6">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68B786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695B9302">
        <w:tblPrEx>
          <w:tblCellMar>
            <w:top w:w="0" w:type="dxa"/>
            <w:left w:w="0" w:type="dxa"/>
            <w:bottom w:w="0" w:type="dxa"/>
            <w:right w:w="0" w:type="dxa"/>
          </w:tblCellMar>
        </w:tblPrEx>
        <w:trPr>
          <w:trHeight w:val="3162"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C4EAC">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政策文件</w:t>
            </w: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86F9F">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CC241">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征集采纳社会公众意见情况</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87541">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重大决策草案公布后征集到的社会公众意见情况、采纳与否情况及理由等</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2720804">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《中华人民共和国政府信息公开条例》(国务院令第711号）,中央办公厅、国务院办公厅《关于全面推进政务公开工作的意见》</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3F1D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征求意见时对外公布的时限内公开</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2A939">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AB7D8BC">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0E24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86AA25D">
            <w:pPr>
              <w:jc w:val="left"/>
              <w:rPr>
                <w:rFonts w:ascii="仿宋_GB2312" w:hAnsi="仿宋_GB2312" w:eastAsia="仿宋_GB2312" w:cs="仿宋_GB2312"/>
                <w:bCs/>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388B8">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6B64C5">
            <w:pPr>
              <w:jc w:val="left"/>
              <w:rPr>
                <w:rFonts w:ascii="仿宋_GB2312" w:hAnsi="仿宋_GB2312" w:eastAsia="仿宋_GB2312" w:cs="仿宋_GB2312"/>
                <w:bCs/>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4771">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3FB12">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667E55BC">
        <w:tblPrEx>
          <w:tblCellMar>
            <w:top w:w="0" w:type="dxa"/>
            <w:left w:w="0" w:type="dxa"/>
            <w:bottom w:w="0" w:type="dxa"/>
            <w:right w:w="0" w:type="dxa"/>
          </w:tblCellMar>
        </w:tblPrEx>
        <w:trPr>
          <w:trHeight w:val="3496" w:hRule="atLeast"/>
          <w:jc w:val="center"/>
        </w:trPr>
        <w:tc>
          <w:tcPr>
            <w:tcW w:w="1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67E1D">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备灾管理</w:t>
            </w: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F825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224A4">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综合减灾示范社区</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38C6">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综合减灾示范社区分布情况（其具体位置、创建时间、创建级别等）</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02890DD">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《中华人民共和国政府信息公开条例》(国务院令第711号）、《社会救助暂行办法》</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（2014）、《国家综合防灾减灾规划（2016- 2020年）》</w:t>
            </w:r>
          </w:p>
        </w:tc>
        <w:tc>
          <w:tcPr>
            <w:tcW w:w="1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4F024">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A6AB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C1B754D">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D4E27">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CD72175">
            <w:pPr>
              <w:jc w:val="left"/>
              <w:rPr>
                <w:rFonts w:ascii="仿宋_GB2312" w:hAnsi="仿宋_GB2312" w:eastAsia="仿宋_GB2312" w:cs="仿宋_GB2312"/>
                <w:bCs/>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826DE">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A6DD273">
            <w:pPr>
              <w:jc w:val="left"/>
              <w:rPr>
                <w:rFonts w:ascii="仿宋_GB2312" w:hAnsi="仿宋_GB2312" w:eastAsia="仿宋_GB2312" w:cs="仿宋_GB2312"/>
                <w:bCs/>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9ECD7">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0774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bl>
    <w:p w14:paraId="2F5F325D">
      <w:pPr>
        <w:jc w:val="left"/>
        <w:rPr>
          <w:rFonts w:ascii="仿宋_GB2312" w:hAnsi="仿宋_GB2312" w:eastAsia="仿宋_GB2312" w:cs="仿宋_GB2312"/>
          <w:bCs/>
          <w:sz w:val="18"/>
          <w:szCs w:val="18"/>
        </w:rPr>
      </w:pPr>
    </w:p>
    <w:tbl>
      <w:tblPr>
        <w:tblStyle w:val="4"/>
        <w:tblW w:w="15265" w:type="dxa"/>
        <w:jc w:val="center"/>
        <w:tblLayout w:type="autofit"/>
        <w:tblCellMar>
          <w:top w:w="0" w:type="dxa"/>
          <w:left w:w="0" w:type="dxa"/>
          <w:bottom w:w="0" w:type="dxa"/>
          <w:right w:w="0" w:type="dxa"/>
        </w:tblCellMar>
      </w:tblPr>
      <w:tblGrid>
        <w:gridCol w:w="1171"/>
        <w:gridCol w:w="173"/>
        <w:gridCol w:w="353"/>
        <w:gridCol w:w="30"/>
        <w:gridCol w:w="1025"/>
        <w:gridCol w:w="78"/>
        <w:gridCol w:w="2051"/>
        <w:gridCol w:w="65"/>
        <w:gridCol w:w="1946"/>
        <w:gridCol w:w="52"/>
        <w:gridCol w:w="1396"/>
        <w:gridCol w:w="47"/>
        <w:gridCol w:w="1115"/>
        <w:gridCol w:w="34"/>
        <w:gridCol w:w="3049"/>
        <w:gridCol w:w="9"/>
        <w:gridCol w:w="494"/>
        <w:gridCol w:w="458"/>
        <w:gridCol w:w="418"/>
        <w:gridCol w:w="438"/>
        <w:gridCol w:w="438"/>
        <w:gridCol w:w="415"/>
        <w:gridCol w:w="10"/>
      </w:tblGrid>
      <w:tr w14:paraId="4BDC3F18">
        <w:tblPrEx>
          <w:tblCellMar>
            <w:top w:w="0" w:type="dxa"/>
            <w:left w:w="0" w:type="dxa"/>
            <w:bottom w:w="0" w:type="dxa"/>
            <w:right w:w="0" w:type="dxa"/>
          </w:tblCellMar>
        </w:tblPrEx>
        <w:trPr>
          <w:gridAfter w:val="1"/>
          <w:wAfter w:w="10" w:type="dxa"/>
          <w:trHeight w:val="255" w:hRule="atLeast"/>
          <w:jc w:val="center"/>
        </w:trPr>
        <w:tc>
          <w:tcPr>
            <w:tcW w:w="28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CE9F56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D4F84">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F6FA0">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4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285B0">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B1C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30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6B67">
            <w:pPr>
              <w:widowControl/>
              <w:ind w:firstLine="900" w:firstLineChars="5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59BB724">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F01E86C">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82ABEE9">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05078265">
        <w:tblPrEx>
          <w:tblCellMar>
            <w:top w:w="0" w:type="dxa"/>
            <w:left w:w="0" w:type="dxa"/>
            <w:bottom w:w="0" w:type="dxa"/>
            <w:right w:w="0" w:type="dxa"/>
          </w:tblCellMar>
        </w:tblPrEx>
        <w:trPr>
          <w:gridAfter w:val="1"/>
          <w:wAfter w:w="10" w:type="dxa"/>
          <w:trHeight w:val="900" w:hRule="atLeast"/>
          <w:jc w:val="center"/>
        </w:trPr>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6F298">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4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53C27">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A31E">
            <w:pPr>
              <w:jc w:val="left"/>
              <w:rPr>
                <w:rFonts w:ascii="仿宋_GB2312" w:hAnsi="仿宋_GB2312" w:eastAsia="仿宋_GB2312" w:cs="仿宋_GB2312"/>
                <w:bCs/>
                <w:color w:val="000000"/>
                <w:sz w:val="18"/>
                <w:szCs w:val="18"/>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07D85">
            <w:pPr>
              <w:jc w:val="left"/>
              <w:rPr>
                <w:rFonts w:ascii="仿宋_GB2312" w:hAnsi="仿宋_GB2312" w:eastAsia="仿宋_GB2312" w:cs="仿宋_GB2312"/>
                <w:bCs/>
                <w:color w:val="000000"/>
                <w:sz w:val="18"/>
                <w:szCs w:val="18"/>
              </w:rPr>
            </w:pPr>
          </w:p>
        </w:tc>
        <w:tc>
          <w:tcPr>
            <w:tcW w:w="14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76FE9">
            <w:pPr>
              <w:jc w:val="left"/>
              <w:rPr>
                <w:rFonts w:ascii="仿宋_GB2312" w:hAnsi="仿宋_GB2312" w:eastAsia="仿宋_GB2312" w:cs="仿宋_GB2312"/>
                <w:bCs/>
                <w:color w:val="000000"/>
                <w:sz w:val="18"/>
                <w:szCs w:val="18"/>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5B203">
            <w:pPr>
              <w:jc w:val="left"/>
              <w:rPr>
                <w:rFonts w:ascii="仿宋_GB2312" w:hAnsi="仿宋_GB2312" w:eastAsia="仿宋_GB2312" w:cs="仿宋_GB2312"/>
                <w:bCs/>
                <w:color w:val="000000"/>
                <w:sz w:val="18"/>
                <w:szCs w:val="18"/>
              </w:rPr>
            </w:pPr>
          </w:p>
        </w:tc>
        <w:tc>
          <w:tcPr>
            <w:tcW w:w="30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7B1F2">
            <w:pPr>
              <w:jc w:val="left"/>
              <w:rPr>
                <w:rFonts w:ascii="仿宋_GB2312" w:hAnsi="仿宋_GB2312" w:eastAsia="仿宋_GB2312" w:cs="仿宋_GB2312"/>
                <w:bCs/>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30C9208">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2018B38">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7EBAA93">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76EA82">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67425C1">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7694262">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2EAE48F2">
        <w:tblPrEx>
          <w:tblCellMar>
            <w:top w:w="0" w:type="dxa"/>
            <w:left w:w="0" w:type="dxa"/>
            <w:bottom w:w="0" w:type="dxa"/>
            <w:right w:w="0" w:type="dxa"/>
          </w:tblCellMar>
        </w:tblPrEx>
        <w:trPr>
          <w:gridAfter w:val="1"/>
          <w:wAfter w:w="10" w:type="dxa"/>
          <w:trHeight w:val="3365" w:hRule="atLeast"/>
          <w:jc w:val="center"/>
        </w:trPr>
        <w:tc>
          <w:tcPr>
            <w:tcW w:w="13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AD99A">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备灾管理</w:t>
            </w:r>
          </w:p>
        </w:tc>
        <w:tc>
          <w:tcPr>
            <w:tcW w:w="3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E6487">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2</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2FCA4">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灾害信息员队伍</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CCE60">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县乡两级灾害信息员工作职责和办公电话</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3DF9D3B">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《中华人民共和国政府信息公开条例》(国务院令第711号）、《社会救助暂行办法》</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（2014）、《国家综合防灾减灾规划（2016- 2020年）》</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24BD1">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3CD4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61FACCA">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A60E">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448584A">
            <w:pPr>
              <w:jc w:val="left"/>
              <w:rPr>
                <w:rFonts w:ascii="仿宋_GB2312" w:hAnsi="仿宋_GB2312" w:eastAsia="仿宋_GB2312" w:cs="仿宋_GB2312"/>
                <w:bCs/>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9D344">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C42A752">
            <w:pPr>
              <w:jc w:val="left"/>
              <w:rPr>
                <w:rFonts w:ascii="仿宋_GB2312" w:hAnsi="仿宋_GB2312" w:eastAsia="仿宋_GB2312" w:cs="仿宋_GB2312"/>
                <w:bCs/>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A510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7833598">
            <w:pPr>
              <w:jc w:val="left"/>
              <w:rPr>
                <w:rFonts w:ascii="仿宋_GB2312" w:hAnsi="仿宋_GB2312" w:eastAsia="仿宋_GB2312" w:cs="仿宋_GB2312"/>
                <w:bCs/>
                <w:color w:val="000000"/>
                <w:sz w:val="18"/>
                <w:szCs w:val="18"/>
              </w:rPr>
            </w:pPr>
          </w:p>
        </w:tc>
      </w:tr>
      <w:tr w14:paraId="6B8C9AC8">
        <w:tblPrEx>
          <w:tblCellMar>
            <w:top w:w="0" w:type="dxa"/>
            <w:left w:w="0" w:type="dxa"/>
            <w:bottom w:w="0" w:type="dxa"/>
            <w:right w:w="0" w:type="dxa"/>
          </w:tblCellMar>
        </w:tblPrEx>
        <w:trPr>
          <w:gridAfter w:val="1"/>
          <w:wAfter w:w="10" w:type="dxa"/>
          <w:trHeight w:val="5330" w:hRule="atLeast"/>
          <w:jc w:val="center"/>
        </w:trPr>
        <w:tc>
          <w:tcPr>
            <w:tcW w:w="13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8C6D">
            <w:pPr>
              <w:jc w:val="left"/>
              <w:rPr>
                <w:rFonts w:ascii="仿宋_GB2312" w:hAnsi="仿宋_GB2312" w:eastAsia="仿宋_GB2312" w:cs="仿宋_GB2312"/>
                <w:bCs/>
                <w:color w:val="000000"/>
                <w:sz w:val="18"/>
                <w:szCs w:val="18"/>
              </w:rPr>
            </w:pPr>
          </w:p>
        </w:tc>
        <w:tc>
          <w:tcPr>
            <w:tcW w:w="3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8933">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3</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AC681">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预警信息</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DB9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气象、地震等单位发布的预警信息</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4AE6F">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467F">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D16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C598562">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4471D">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E393973">
            <w:pPr>
              <w:jc w:val="left"/>
              <w:rPr>
                <w:rFonts w:ascii="仿宋_GB2312" w:hAnsi="仿宋_GB2312" w:eastAsia="仿宋_GB2312" w:cs="仿宋_GB2312"/>
                <w:bCs/>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48E76">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D769947">
            <w:pPr>
              <w:jc w:val="left"/>
              <w:rPr>
                <w:rFonts w:ascii="仿宋_GB2312" w:hAnsi="仿宋_GB2312" w:eastAsia="仿宋_GB2312" w:cs="仿宋_GB2312"/>
                <w:bCs/>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A2339">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BF0613C">
            <w:pPr>
              <w:jc w:val="left"/>
              <w:rPr>
                <w:rFonts w:ascii="仿宋_GB2312" w:hAnsi="仿宋_GB2312" w:eastAsia="仿宋_GB2312" w:cs="仿宋_GB2312"/>
                <w:bCs/>
                <w:color w:val="000000"/>
                <w:sz w:val="18"/>
                <w:szCs w:val="18"/>
              </w:rPr>
            </w:pPr>
          </w:p>
        </w:tc>
      </w:tr>
      <w:tr w14:paraId="3B2A7485">
        <w:tblPrEx>
          <w:tblCellMar>
            <w:top w:w="0" w:type="dxa"/>
            <w:left w:w="0" w:type="dxa"/>
            <w:bottom w:w="0" w:type="dxa"/>
            <w:right w:w="0" w:type="dxa"/>
          </w:tblCellMar>
        </w:tblPrEx>
        <w:trPr>
          <w:trHeight w:val="255" w:hRule="atLeast"/>
          <w:jc w:val="center"/>
        </w:trPr>
        <w:tc>
          <w:tcPr>
            <w:tcW w:w="2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25CF6E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7595F">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0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4E88">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06FBE">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11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6A132">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3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F8CA">
            <w:pPr>
              <w:widowControl/>
              <w:ind w:firstLine="900" w:firstLineChars="5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C1A3BDB">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128316D">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8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0EBB608">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639B5A7A">
        <w:tblPrEx>
          <w:tblCellMar>
            <w:top w:w="0" w:type="dxa"/>
            <w:left w:w="0" w:type="dxa"/>
            <w:bottom w:w="0" w:type="dxa"/>
            <w:right w:w="0" w:type="dxa"/>
          </w:tblCellMar>
        </w:tblPrEx>
        <w:trPr>
          <w:trHeight w:val="900" w:hRule="atLeast"/>
          <w:jc w:val="center"/>
        </w:trPr>
        <w:tc>
          <w:tcPr>
            <w:tcW w:w="117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1C09CCA">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583"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09F75A77">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31"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8EA0C7A">
            <w:pPr>
              <w:jc w:val="left"/>
              <w:rPr>
                <w:rFonts w:ascii="仿宋_GB2312" w:hAnsi="仿宋_GB2312" w:eastAsia="仿宋_GB2312" w:cs="仿宋_GB2312"/>
                <w:bCs/>
                <w:color w:val="000000"/>
                <w:sz w:val="18"/>
                <w:szCs w:val="18"/>
              </w:rPr>
            </w:pPr>
          </w:p>
        </w:tc>
        <w:tc>
          <w:tcPr>
            <w:tcW w:w="2012"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B8C66C2">
            <w:pPr>
              <w:jc w:val="left"/>
              <w:rPr>
                <w:rFonts w:ascii="仿宋_GB2312" w:hAnsi="仿宋_GB2312" w:eastAsia="仿宋_GB2312" w:cs="仿宋_GB2312"/>
                <w:bCs/>
                <w:color w:val="000000"/>
                <w:sz w:val="18"/>
                <w:szCs w:val="18"/>
              </w:rPr>
            </w:pPr>
          </w:p>
        </w:tc>
        <w:tc>
          <w:tcPr>
            <w:tcW w:w="1449"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CCC9351">
            <w:pPr>
              <w:jc w:val="left"/>
              <w:rPr>
                <w:rFonts w:ascii="仿宋_GB2312" w:hAnsi="仿宋_GB2312" w:eastAsia="仿宋_GB2312" w:cs="仿宋_GB2312"/>
                <w:bCs/>
                <w:color w:val="000000"/>
                <w:sz w:val="18"/>
                <w:szCs w:val="18"/>
              </w:rPr>
            </w:pPr>
          </w:p>
        </w:tc>
        <w:tc>
          <w:tcPr>
            <w:tcW w:w="1163"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D5ECDA7">
            <w:pPr>
              <w:jc w:val="left"/>
              <w:rPr>
                <w:rFonts w:ascii="仿宋_GB2312" w:hAnsi="仿宋_GB2312" w:eastAsia="仿宋_GB2312" w:cs="仿宋_GB2312"/>
                <w:bCs/>
                <w:color w:val="000000"/>
                <w:sz w:val="18"/>
                <w:szCs w:val="18"/>
              </w:rPr>
            </w:pPr>
          </w:p>
        </w:tc>
        <w:tc>
          <w:tcPr>
            <w:tcW w:w="3085"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9F63294">
            <w:pPr>
              <w:jc w:val="left"/>
              <w:rPr>
                <w:rFonts w:ascii="仿宋_GB2312" w:hAnsi="仿宋_GB2312" w:eastAsia="仿宋_GB2312" w:cs="仿宋_GB2312"/>
                <w:bCs/>
                <w:color w:val="000000"/>
                <w:sz w:val="18"/>
                <w:szCs w:val="18"/>
              </w:rPr>
            </w:pPr>
          </w:p>
        </w:tc>
        <w:tc>
          <w:tcPr>
            <w:tcW w:w="498"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14:paraId="7919007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14:paraId="4D490035">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14:paraId="20006C7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4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14:paraId="3F3019D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14:paraId="5479C84B">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19"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14:paraId="0CB10DD5">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42ED20FD">
        <w:tblPrEx>
          <w:tblCellMar>
            <w:top w:w="0" w:type="dxa"/>
            <w:left w:w="0" w:type="dxa"/>
            <w:bottom w:w="0" w:type="dxa"/>
            <w:right w:w="0" w:type="dxa"/>
          </w:tblCellMar>
        </w:tblPrEx>
        <w:trPr>
          <w:trHeight w:val="3030" w:hRule="atLeast"/>
          <w:jc w:val="center"/>
        </w:trPr>
        <w:tc>
          <w:tcPr>
            <w:tcW w:w="1173" w:type="dxa"/>
            <w:vMerge w:val="restart"/>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14:paraId="76260DB8">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灾后救助</w:t>
            </w:r>
          </w:p>
        </w:tc>
        <w:tc>
          <w:tcPr>
            <w:tcW w:w="526"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90BD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1</w:t>
            </w:r>
          </w:p>
        </w:tc>
        <w:tc>
          <w:tcPr>
            <w:tcW w:w="1057"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F38A9">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灾情核定信息</w:t>
            </w:r>
          </w:p>
        </w:tc>
        <w:tc>
          <w:tcPr>
            <w:tcW w:w="2131"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4AED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本行政区域内因自然灾害造成的损失情况（受灾时间、灾害种类、受灾范围、灾害造成的损失等）</w:t>
            </w:r>
          </w:p>
        </w:tc>
        <w:tc>
          <w:tcPr>
            <w:tcW w:w="2012"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213CD">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r>
              <w:rPr>
                <w:rFonts w:hint="eastAsia" w:ascii="仿宋_GB2312" w:hAnsi="仿宋_GB2312" w:eastAsia="仿宋_GB2312" w:cs="仿宋_GB2312"/>
                <w:bCs/>
                <w:color w:val="000000"/>
                <w:kern w:val="0"/>
                <w:sz w:val="18"/>
                <w:szCs w:val="18"/>
                <w:lang w:eastAsia="zh-CN" w:bidi="ar"/>
              </w:rPr>
              <w:t>自然灾害救助条例</w:t>
            </w:r>
            <w:r>
              <w:rPr>
                <w:rFonts w:hint="eastAsia" w:ascii="仿宋_GB2312" w:hAnsi="仿宋_GB2312" w:eastAsia="仿宋_GB2312" w:cs="仿宋_GB2312"/>
                <w:bCs/>
                <w:color w:val="000000"/>
                <w:kern w:val="0"/>
                <w:sz w:val="18"/>
                <w:szCs w:val="18"/>
                <w:lang w:bidi="ar"/>
              </w:rPr>
              <w:t>》（国务院令第577号）</w:t>
            </w:r>
          </w:p>
        </w:tc>
        <w:tc>
          <w:tcPr>
            <w:tcW w:w="1449"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CDA1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1163"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E62F0">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8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8C9BF90">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8"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8B8A7">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55572F1">
            <w:pPr>
              <w:jc w:val="left"/>
              <w:rPr>
                <w:rFonts w:ascii="仿宋_GB2312" w:hAnsi="仿宋_GB2312" w:eastAsia="仿宋_GB2312" w:cs="仿宋_GB2312"/>
                <w:bCs/>
                <w:color w:val="000000"/>
                <w:sz w:val="18"/>
                <w:szCs w:val="18"/>
              </w:rPr>
            </w:pPr>
          </w:p>
        </w:tc>
        <w:tc>
          <w:tcPr>
            <w:tcW w:w="4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56B3D">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F625076">
            <w:pPr>
              <w:jc w:val="left"/>
              <w:rPr>
                <w:rFonts w:ascii="仿宋_GB2312" w:hAnsi="仿宋_GB2312" w:eastAsia="仿宋_GB2312" w:cs="仿宋_GB2312"/>
                <w:bCs/>
                <w:color w:val="000000"/>
                <w:sz w:val="18"/>
                <w:szCs w:val="18"/>
              </w:rPr>
            </w:pPr>
          </w:p>
        </w:tc>
        <w:tc>
          <w:tcPr>
            <w:tcW w:w="4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E636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9" w:type="dxa"/>
            <w:gridSpan w:val="2"/>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tcPr>
          <w:p w14:paraId="3C903D7C">
            <w:pPr>
              <w:jc w:val="left"/>
              <w:rPr>
                <w:rFonts w:ascii="仿宋_GB2312" w:hAnsi="仿宋_GB2312" w:eastAsia="仿宋_GB2312" w:cs="仿宋_GB2312"/>
                <w:bCs/>
                <w:color w:val="000000"/>
                <w:sz w:val="18"/>
                <w:szCs w:val="18"/>
              </w:rPr>
            </w:pPr>
          </w:p>
        </w:tc>
      </w:tr>
      <w:tr w14:paraId="2549B737">
        <w:tblPrEx>
          <w:tblCellMar>
            <w:top w:w="0" w:type="dxa"/>
            <w:left w:w="0" w:type="dxa"/>
            <w:bottom w:w="0" w:type="dxa"/>
            <w:right w:w="0" w:type="dxa"/>
          </w:tblCellMar>
        </w:tblPrEx>
        <w:trPr>
          <w:trHeight w:val="3628" w:hRule="atLeast"/>
          <w:jc w:val="center"/>
        </w:trPr>
        <w:tc>
          <w:tcPr>
            <w:tcW w:w="1173"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14:paraId="00B1734E">
            <w:pPr>
              <w:jc w:val="left"/>
              <w:rPr>
                <w:rFonts w:ascii="仿宋_GB2312" w:hAnsi="仿宋_GB2312" w:eastAsia="仿宋_GB2312" w:cs="仿宋_GB2312"/>
                <w:bCs/>
                <w:color w:val="000000"/>
                <w:sz w:val="18"/>
                <w:szCs w:val="18"/>
              </w:rPr>
            </w:pPr>
          </w:p>
        </w:tc>
        <w:tc>
          <w:tcPr>
            <w:tcW w:w="526"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AF43AC3">
            <w:pPr>
              <w:widowControl/>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2</w:t>
            </w:r>
          </w:p>
        </w:tc>
        <w:tc>
          <w:tcPr>
            <w:tcW w:w="105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6A563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救助审定信息</w:t>
            </w:r>
          </w:p>
        </w:tc>
        <w:tc>
          <w:tcPr>
            <w:tcW w:w="2131"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D129469">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自然灾害救助（6类）的救助对象、申报材料、办理程序及时限等</w:t>
            </w:r>
          </w:p>
        </w:tc>
        <w:tc>
          <w:tcPr>
            <w:tcW w:w="201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14:paraId="0FB69B4B">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r>
              <w:rPr>
                <w:rFonts w:hint="eastAsia" w:ascii="仿宋_GB2312" w:hAnsi="仿宋_GB2312" w:eastAsia="仿宋_GB2312" w:cs="仿宋_GB2312"/>
                <w:bCs/>
                <w:color w:val="000000"/>
                <w:kern w:val="0"/>
                <w:sz w:val="18"/>
                <w:szCs w:val="18"/>
                <w:lang w:eastAsia="zh-CN" w:bidi="ar"/>
              </w:rPr>
              <w:t>自然灾害救助条例</w:t>
            </w:r>
            <w:r>
              <w:rPr>
                <w:rFonts w:hint="eastAsia" w:ascii="仿宋_GB2312" w:hAnsi="仿宋_GB2312" w:eastAsia="仿宋_GB2312" w:cs="仿宋_GB2312"/>
                <w:bCs/>
                <w:color w:val="000000"/>
                <w:kern w:val="0"/>
                <w:sz w:val="18"/>
                <w:szCs w:val="18"/>
                <w:lang w:bidi="ar"/>
              </w:rPr>
              <w:t>》（国务院令第577号）</w:t>
            </w:r>
          </w:p>
        </w:tc>
        <w:tc>
          <w:tcPr>
            <w:tcW w:w="1449"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152B8F2">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1163"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3BF0142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8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14:paraId="1EE0EDB9">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8"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4834FA8">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14:paraId="11A64246">
            <w:pPr>
              <w:jc w:val="left"/>
              <w:rPr>
                <w:rFonts w:ascii="仿宋_GB2312" w:hAnsi="仿宋_GB2312" w:eastAsia="仿宋_GB2312" w:cs="仿宋_GB2312"/>
                <w:bCs/>
                <w:color w:val="000000"/>
                <w:sz w:val="18"/>
                <w:szCs w:val="18"/>
              </w:rPr>
            </w:pPr>
          </w:p>
        </w:tc>
        <w:tc>
          <w:tcPr>
            <w:tcW w:w="41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tcPr>
          <w:p w14:paraId="3674E6DA">
            <w:pPr>
              <w:jc w:val="left"/>
              <w:rPr>
                <w:rFonts w:ascii="仿宋_GB2312" w:hAnsi="仿宋_GB2312" w:eastAsia="仿宋_GB2312" w:cs="仿宋_GB2312"/>
                <w:bCs/>
                <w:color w:val="000000"/>
                <w:sz w:val="18"/>
                <w:szCs w:val="18"/>
              </w:rPr>
            </w:pPr>
          </w:p>
        </w:tc>
        <w:tc>
          <w:tcPr>
            <w:tcW w:w="4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255A125E">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62E44B94">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9" w:type="dxa"/>
            <w:gridSpan w:val="2"/>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14:paraId="3EDB46AF">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bl>
    <w:p w14:paraId="63A80789">
      <w:pPr>
        <w:jc w:val="left"/>
        <w:rPr>
          <w:rFonts w:ascii="仿宋_GB2312" w:hAnsi="仿宋_GB2312" w:eastAsia="仿宋_GB2312" w:cs="仿宋_GB2312"/>
          <w:bCs/>
          <w:sz w:val="18"/>
          <w:szCs w:val="18"/>
        </w:rPr>
      </w:pPr>
    </w:p>
    <w:p w14:paraId="4B8C572E">
      <w:pPr>
        <w:jc w:val="left"/>
        <w:rPr>
          <w:rFonts w:ascii="仿宋_GB2312" w:hAnsi="仿宋_GB2312" w:eastAsia="仿宋_GB2312" w:cs="仿宋_GB2312"/>
          <w:bCs/>
          <w:sz w:val="18"/>
          <w:szCs w:val="18"/>
        </w:rPr>
      </w:pPr>
    </w:p>
    <w:p w14:paraId="36DCF4C7">
      <w:pPr>
        <w:jc w:val="left"/>
        <w:rPr>
          <w:rFonts w:ascii="仿宋_GB2312" w:hAnsi="仿宋_GB2312" w:eastAsia="仿宋_GB2312" w:cs="仿宋_GB2312"/>
          <w:bCs/>
          <w:sz w:val="18"/>
          <w:szCs w:val="18"/>
        </w:rPr>
      </w:pPr>
    </w:p>
    <w:p w14:paraId="5B78ABD6">
      <w:pPr>
        <w:jc w:val="left"/>
        <w:rPr>
          <w:rFonts w:ascii="仿宋_GB2312" w:hAnsi="仿宋_GB2312" w:eastAsia="仿宋_GB2312" w:cs="仿宋_GB2312"/>
          <w:bCs/>
          <w:sz w:val="18"/>
          <w:szCs w:val="18"/>
        </w:rPr>
      </w:pPr>
    </w:p>
    <w:p w14:paraId="1E914049">
      <w:pPr>
        <w:jc w:val="left"/>
        <w:rPr>
          <w:rFonts w:ascii="仿宋_GB2312" w:hAnsi="仿宋_GB2312" w:eastAsia="仿宋_GB2312" w:cs="仿宋_GB2312"/>
          <w:bCs/>
          <w:sz w:val="18"/>
          <w:szCs w:val="18"/>
        </w:rPr>
      </w:pPr>
    </w:p>
    <w:tbl>
      <w:tblPr>
        <w:tblStyle w:val="4"/>
        <w:tblW w:w="15255" w:type="dxa"/>
        <w:jc w:val="center"/>
        <w:tblLayout w:type="autofit"/>
        <w:tblCellMar>
          <w:top w:w="0" w:type="dxa"/>
          <w:left w:w="0" w:type="dxa"/>
          <w:bottom w:w="0" w:type="dxa"/>
          <w:right w:w="0" w:type="dxa"/>
        </w:tblCellMar>
      </w:tblPr>
      <w:tblGrid>
        <w:gridCol w:w="1284"/>
        <w:gridCol w:w="460"/>
        <w:gridCol w:w="1038"/>
        <w:gridCol w:w="2126"/>
        <w:gridCol w:w="2008"/>
        <w:gridCol w:w="1444"/>
        <w:gridCol w:w="1158"/>
        <w:gridCol w:w="3076"/>
        <w:gridCol w:w="496"/>
        <w:gridCol w:w="457"/>
        <w:gridCol w:w="417"/>
        <w:gridCol w:w="437"/>
        <w:gridCol w:w="437"/>
        <w:gridCol w:w="417"/>
      </w:tblGrid>
      <w:tr w14:paraId="40AF78FA">
        <w:tblPrEx>
          <w:tblCellMar>
            <w:top w:w="0" w:type="dxa"/>
            <w:left w:w="0" w:type="dxa"/>
            <w:bottom w:w="0" w:type="dxa"/>
            <w:right w:w="0" w:type="dxa"/>
          </w:tblCellMar>
        </w:tblPrEx>
        <w:trPr>
          <w:trHeight w:val="255"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A1E2DB1">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E97F">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C3BF2">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4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A9ABE">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09B0">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30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BCE8">
            <w:pPr>
              <w:widowControl/>
              <w:ind w:firstLine="900" w:firstLineChars="5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24D76B0">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4D5F95C">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1787777">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0B31748E">
        <w:tblPrEx>
          <w:tblCellMar>
            <w:top w:w="0" w:type="dxa"/>
            <w:left w:w="0" w:type="dxa"/>
            <w:bottom w:w="0" w:type="dxa"/>
            <w:right w:w="0" w:type="dxa"/>
          </w:tblCellMar>
        </w:tblPrEx>
        <w:trPr>
          <w:trHeight w:val="900" w:hRule="atLeast"/>
          <w:jc w:val="center"/>
        </w:trPr>
        <w:tc>
          <w:tcPr>
            <w:tcW w:w="12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9A7AA">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3ED47">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764F">
            <w:pPr>
              <w:jc w:val="left"/>
              <w:rPr>
                <w:rFonts w:ascii="仿宋_GB2312" w:hAnsi="仿宋_GB2312" w:eastAsia="仿宋_GB2312" w:cs="仿宋_GB2312"/>
                <w:bCs/>
                <w:color w:val="000000"/>
                <w:sz w:val="18"/>
                <w:szCs w:val="18"/>
              </w:rPr>
            </w:pPr>
          </w:p>
        </w:tc>
        <w:tc>
          <w:tcPr>
            <w:tcW w:w="2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033C8">
            <w:pPr>
              <w:jc w:val="left"/>
              <w:rPr>
                <w:rFonts w:ascii="仿宋_GB2312" w:hAnsi="仿宋_GB2312" w:eastAsia="仿宋_GB2312" w:cs="仿宋_GB2312"/>
                <w:bCs/>
                <w:color w:val="000000"/>
                <w:sz w:val="18"/>
                <w:szCs w:val="18"/>
              </w:rPr>
            </w:pPr>
          </w:p>
        </w:tc>
        <w:tc>
          <w:tcPr>
            <w:tcW w:w="14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13142">
            <w:pPr>
              <w:jc w:val="left"/>
              <w:rPr>
                <w:rFonts w:ascii="仿宋_GB2312" w:hAnsi="仿宋_GB2312" w:eastAsia="仿宋_GB2312" w:cs="仿宋_GB2312"/>
                <w:bCs/>
                <w:color w:val="000000"/>
                <w:sz w:val="18"/>
                <w:szCs w:val="18"/>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C504E">
            <w:pPr>
              <w:jc w:val="left"/>
              <w:rPr>
                <w:rFonts w:ascii="仿宋_GB2312" w:hAnsi="仿宋_GB2312" w:eastAsia="仿宋_GB2312" w:cs="仿宋_GB2312"/>
                <w:bCs/>
                <w:color w:val="000000"/>
                <w:sz w:val="18"/>
                <w:szCs w:val="18"/>
              </w:rPr>
            </w:pPr>
          </w:p>
        </w:tc>
        <w:tc>
          <w:tcPr>
            <w:tcW w:w="30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33089">
            <w:pPr>
              <w:jc w:val="left"/>
              <w:rPr>
                <w:rFonts w:ascii="仿宋_GB2312" w:hAnsi="仿宋_GB2312" w:eastAsia="仿宋_GB2312" w:cs="仿宋_GB2312"/>
                <w:bCs/>
                <w:color w:val="000000"/>
                <w:sz w:val="18"/>
                <w:szCs w:val="18"/>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586821F">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7BE9164">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6E21A0A">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439D1E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0311348">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83BF3B8">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4E3F9412">
        <w:tblPrEx>
          <w:tblCellMar>
            <w:top w:w="0" w:type="dxa"/>
            <w:left w:w="0" w:type="dxa"/>
            <w:bottom w:w="0" w:type="dxa"/>
            <w:right w:w="0" w:type="dxa"/>
          </w:tblCellMar>
        </w:tblPrEx>
        <w:trPr>
          <w:trHeight w:val="3101" w:hRule="atLeast"/>
          <w:jc w:val="center"/>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4B0D2">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灾害救助</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2B4A">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EC26C">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应急管理部门审批</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74328">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救助款物通知及划拨情况</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F860930">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r>
              <w:rPr>
                <w:rFonts w:hint="eastAsia" w:ascii="仿宋_GB2312" w:hAnsi="仿宋_GB2312" w:eastAsia="仿宋_GB2312" w:cs="仿宋_GB2312"/>
                <w:bCs/>
                <w:color w:val="000000"/>
                <w:kern w:val="0"/>
                <w:sz w:val="18"/>
                <w:szCs w:val="18"/>
                <w:lang w:eastAsia="zh-CN" w:bidi="ar"/>
              </w:rPr>
              <w:t>自然灾害救助条例</w:t>
            </w:r>
            <w:r>
              <w:rPr>
                <w:rFonts w:hint="eastAsia" w:ascii="仿宋_GB2312" w:hAnsi="仿宋_GB2312" w:eastAsia="仿宋_GB2312" w:cs="仿宋_GB2312"/>
                <w:bCs/>
                <w:color w:val="000000"/>
                <w:kern w:val="0"/>
                <w:sz w:val="18"/>
                <w:szCs w:val="18"/>
                <w:lang w:bidi="ar"/>
              </w:rPr>
              <w:t>》（国务院令第577号）</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98E4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61972">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8B9821A">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B3664">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C2AE459">
            <w:pPr>
              <w:jc w:val="left"/>
              <w:rPr>
                <w:rFonts w:ascii="仿宋_GB2312" w:hAnsi="仿宋_GB2312" w:eastAsia="仿宋_GB2312" w:cs="仿宋_GB2312"/>
                <w:bCs/>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3601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E9592B4">
            <w:pPr>
              <w:jc w:val="left"/>
              <w:rPr>
                <w:rFonts w:ascii="仿宋_GB2312" w:hAnsi="仿宋_GB2312" w:eastAsia="仿宋_GB2312" w:cs="仿宋_GB2312"/>
                <w:bCs/>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23D69">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8518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43DB2B4E">
        <w:tblPrEx>
          <w:tblCellMar>
            <w:top w:w="0" w:type="dxa"/>
            <w:left w:w="0" w:type="dxa"/>
            <w:bottom w:w="0" w:type="dxa"/>
            <w:right w:w="0" w:type="dxa"/>
          </w:tblCellMar>
        </w:tblPrEx>
        <w:trPr>
          <w:trHeight w:val="3565" w:hRule="atLeast"/>
          <w:jc w:val="center"/>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086B0">
            <w:pPr>
              <w:jc w:val="left"/>
              <w:rPr>
                <w:rFonts w:ascii="仿宋_GB2312" w:hAnsi="仿宋_GB2312" w:eastAsia="仿宋_GB2312" w:cs="仿宋_GB2312"/>
                <w:bCs/>
                <w:color w:val="000000"/>
                <w:sz w:val="18"/>
                <w:szCs w:val="18"/>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AAC0">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D4DA2">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因灾过渡期生活救助</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64EA04C">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●因灾过渡期生活救助标准、过渡期生活救助对象评议结果公示（灾民姓名、受灾情况、拟救助金额、监督举报电话）</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●过渡期生活救助对象确定（灾民姓名、受灾情况、救助金额、监督举报电话)</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8E229A3">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r>
              <w:rPr>
                <w:rFonts w:hint="eastAsia" w:ascii="仿宋_GB2312" w:hAnsi="仿宋_GB2312" w:eastAsia="仿宋_GB2312" w:cs="仿宋_GB2312"/>
                <w:bCs/>
                <w:color w:val="000000"/>
                <w:kern w:val="0"/>
                <w:sz w:val="18"/>
                <w:szCs w:val="18"/>
                <w:lang w:eastAsia="zh-CN" w:bidi="ar"/>
              </w:rPr>
              <w:t>自然灾害救助条例</w:t>
            </w:r>
            <w:r>
              <w:rPr>
                <w:rFonts w:hint="eastAsia" w:ascii="仿宋_GB2312" w:hAnsi="仿宋_GB2312" w:eastAsia="仿宋_GB2312" w:cs="仿宋_GB2312"/>
                <w:bCs/>
                <w:color w:val="000000"/>
                <w:kern w:val="0"/>
                <w:sz w:val="18"/>
                <w:szCs w:val="18"/>
                <w:lang w:bidi="ar"/>
              </w:rPr>
              <w:t>》（国务院令第577号）</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FF82C">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4F621">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F0B751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2C100">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25E3F45">
            <w:pPr>
              <w:jc w:val="left"/>
              <w:rPr>
                <w:rFonts w:ascii="仿宋_GB2312" w:hAnsi="仿宋_GB2312" w:eastAsia="仿宋_GB2312" w:cs="仿宋_GB2312"/>
                <w:bCs/>
                <w:color w:val="000000"/>
                <w:sz w:val="18"/>
                <w:szCs w:val="18"/>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90940">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1301540">
            <w:pPr>
              <w:jc w:val="left"/>
              <w:rPr>
                <w:rFonts w:ascii="仿宋_GB2312" w:hAnsi="仿宋_GB2312" w:eastAsia="仿宋_GB2312" w:cs="仿宋_GB2312"/>
                <w:bCs/>
                <w:color w:val="000000"/>
                <w:sz w:val="18"/>
                <w:szCs w:val="18"/>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B909">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104D1">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bl>
    <w:p w14:paraId="31E2E4B5">
      <w:pPr>
        <w:jc w:val="left"/>
        <w:rPr>
          <w:rFonts w:ascii="仿宋_GB2312" w:hAnsi="仿宋_GB2312" w:eastAsia="仿宋_GB2312" w:cs="仿宋_GB2312"/>
          <w:bCs/>
          <w:sz w:val="18"/>
          <w:szCs w:val="18"/>
        </w:rPr>
      </w:pPr>
    </w:p>
    <w:tbl>
      <w:tblPr>
        <w:tblStyle w:val="4"/>
        <w:tblW w:w="15265" w:type="dxa"/>
        <w:jc w:val="center"/>
        <w:tblLayout w:type="autofit"/>
        <w:tblCellMar>
          <w:top w:w="0" w:type="dxa"/>
          <w:left w:w="0" w:type="dxa"/>
          <w:bottom w:w="0" w:type="dxa"/>
          <w:right w:w="0" w:type="dxa"/>
        </w:tblCellMar>
      </w:tblPr>
      <w:tblGrid>
        <w:gridCol w:w="1171"/>
        <w:gridCol w:w="173"/>
        <w:gridCol w:w="338"/>
        <w:gridCol w:w="45"/>
        <w:gridCol w:w="1025"/>
        <w:gridCol w:w="78"/>
        <w:gridCol w:w="2051"/>
        <w:gridCol w:w="65"/>
        <w:gridCol w:w="1946"/>
        <w:gridCol w:w="52"/>
        <w:gridCol w:w="1396"/>
        <w:gridCol w:w="47"/>
        <w:gridCol w:w="1115"/>
        <w:gridCol w:w="34"/>
        <w:gridCol w:w="3049"/>
        <w:gridCol w:w="9"/>
        <w:gridCol w:w="494"/>
        <w:gridCol w:w="458"/>
        <w:gridCol w:w="418"/>
        <w:gridCol w:w="438"/>
        <w:gridCol w:w="438"/>
        <w:gridCol w:w="415"/>
        <w:gridCol w:w="10"/>
      </w:tblGrid>
      <w:tr w14:paraId="0A1C9C26">
        <w:tblPrEx>
          <w:tblCellMar>
            <w:top w:w="0" w:type="dxa"/>
            <w:left w:w="0" w:type="dxa"/>
            <w:bottom w:w="0" w:type="dxa"/>
            <w:right w:w="0" w:type="dxa"/>
          </w:tblCellMar>
        </w:tblPrEx>
        <w:trPr>
          <w:gridAfter w:val="1"/>
          <w:wAfter w:w="10" w:type="dxa"/>
          <w:trHeight w:val="255" w:hRule="atLeast"/>
          <w:jc w:val="center"/>
        </w:trPr>
        <w:tc>
          <w:tcPr>
            <w:tcW w:w="283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575562D">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4EC4">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19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6E7BF">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4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6D3F1">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11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E11B7">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30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DD0FF">
            <w:pPr>
              <w:widowControl/>
              <w:ind w:firstLine="900" w:firstLineChars="5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0A08938">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91D7A5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B2D74C8">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2A52602F">
        <w:tblPrEx>
          <w:tblCellMar>
            <w:top w:w="0" w:type="dxa"/>
            <w:left w:w="0" w:type="dxa"/>
            <w:bottom w:w="0" w:type="dxa"/>
            <w:right w:w="0" w:type="dxa"/>
          </w:tblCellMar>
        </w:tblPrEx>
        <w:trPr>
          <w:gridAfter w:val="1"/>
          <w:wAfter w:w="10" w:type="dxa"/>
          <w:trHeight w:val="900" w:hRule="atLeast"/>
          <w:jc w:val="center"/>
        </w:trPr>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57FBA">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48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07EE">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2231D">
            <w:pPr>
              <w:jc w:val="left"/>
              <w:rPr>
                <w:rFonts w:ascii="仿宋_GB2312" w:hAnsi="仿宋_GB2312" w:eastAsia="仿宋_GB2312" w:cs="仿宋_GB2312"/>
                <w:bCs/>
                <w:color w:val="000000"/>
                <w:sz w:val="18"/>
                <w:szCs w:val="18"/>
              </w:rPr>
            </w:pPr>
          </w:p>
        </w:tc>
        <w:tc>
          <w:tcPr>
            <w:tcW w:w="19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79FF3">
            <w:pPr>
              <w:jc w:val="left"/>
              <w:rPr>
                <w:rFonts w:ascii="仿宋_GB2312" w:hAnsi="仿宋_GB2312" w:eastAsia="仿宋_GB2312" w:cs="仿宋_GB2312"/>
                <w:bCs/>
                <w:color w:val="000000"/>
                <w:sz w:val="18"/>
                <w:szCs w:val="18"/>
              </w:rPr>
            </w:pPr>
          </w:p>
        </w:tc>
        <w:tc>
          <w:tcPr>
            <w:tcW w:w="14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A5109">
            <w:pPr>
              <w:jc w:val="left"/>
              <w:rPr>
                <w:rFonts w:ascii="仿宋_GB2312" w:hAnsi="仿宋_GB2312" w:eastAsia="仿宋_GB2312" w:cs="仿宋_GB2312"/>
                <w:bCs/>
                <w:color w:val="000000"/>
                <w:sz w:val="18"/>
                <w:szCs w:val="18"/>
              </w:rPr>
            </w:pPr>
          </w:p>
        </w:tc>
        <w:tc>
          <w:tcPr>
            <w:tcW w:w="11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108D4">
            <w:pPr>
              <w:jc w:val="left"/>
              <w:rPr>
                <w:rFonts w:ascii="仿宋_GB2312" w:hAnsi="仿宋_GB2312" w:eastAsia="仿宋_GB2312" w:cs="仿宋_GB2312"/>
                <w:bCs/>
                <w:color w:val="000000"/>
                <w:sz w:val="18"/>
                <w:szCs w:val="18"/>
              </w:rPr>
            </w:pPr>
          </w:p>
        </w:tc>
        <w:tc>
          <w:tcPr>
            <w:tcW w:w="30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481D">
            <w:pPr>
              <w:jc w:val="left"/>
              <w:rPr>
                <w:rFonts w:ascii="仿宋_GB2312" w:hAnsi="仿宋_GB2312" w:eastAsia="仿宋_GB2312" w:cs="仿宋_GB2312"/>
                <w:bCs/>
                <w:color w:val="000000"/>
                <w:sz w:val="18"/>
                <w:szCs w:val="18"/>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C42DD0C">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877573D">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B0D0260">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4485F74">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99C5C93">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C5C8A49">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4615AD23">
        <w:tblPrEx>
          <w:tblCellMar>
            <w:top w:w="0" w:type="dxa"/>
            <w:left w:w="0" w:type="dxa"/>
            <w:bottom w:w="0" w:type="dxa"/>
            <w:right w:w="0" w:type="dxa"/>
          </w:tblCellMar>
        </w:tblPrEx>
        <w:trPr>
          <w:gridAfter w:val="1"/>
          <w:wAfter w:w="10" w:type="dxa"/>
          <w:trHeight w:val="3057" w:hRule="atLeast"/>
          <w:jc w:val="center"/>
        </w:trPr>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D5FA0">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灾后救助</w:t>
            </w:r>
          </w:p>
        </w:tc>
        <w:tc>
          <w:tcPr>
            <w:tcW w:w="3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346B">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5</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90CAC">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居民住房恢复重建救助</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485AD4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●居民住房恢复重建救助标准（居民因灾倒房</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、损房恢复重建具体救助标准）</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●居民住房恢复重建救助对象评议结果公示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（公开灾民姓名、受灾情况、拟救助标准、监督举报电话）</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5DBC928">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r>
              <w:rPr>
                <w:rFonts w:hint="eastAsia" w:ascii="仿宋_GB2312" w:hAnsi="仿宋_GB2312" w:eastAsia="仿宋_GB2312" w:cs="仿宋_GB2312"/>
                <w:bCs/>
                <w:color w:val="000000"/>
                <w:kern w:val="0"/>
                <w:sz w:val="18"/>
                <w:szCs w:val="18"/>
                <w:lang w:eastAsia="zh-CN" w:bidi="ar"/>
              </w:rPr>
              <w:t>自然灾害救助条例</w:t>
            </w:r>
            <w:r>
              <w:rPr>
                <w:rFonts w:hint="eastAsia" w:ascii="仿宋_GB2312" w:hAnsi="仿宋_GB2312" w:eastAsia="仿宋_GB2312" w:cs="仿宋_GB2312"/>
                <w:bCs/>
                <w:color w:val="000000"/>
                <w:kern w:val="0"/>
                <w:sz w:val="18"/>
                <w:szCs w:val="18"/>
                <w:lang w:bidi="ar"/>
              </w:rPr>
              <w:t>》（国务院令第577号）</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9DE42">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信息形成或变更之日起20个工作日内</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93D19">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FDBA6EE">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1CB92">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1B909B3">
            <w:pPr>
              <w:jc w:val="left"/>
              <w:rPr>
                <w:rFonts w:ascii="仿宋_GB2312" w:hAnsi="仿宋_GB2312" w:eastAsia="仿宋_GB2312" w:cs="仿宋_GB2312"/>
                <w:bCs/>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F1EAE">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0C848B8">
            <w:pPr>
              <w:jc w:val="left"/>
              <w:rPr>
                <w:rFonts w:ascii="仿宋_GB2312" w:hAnsi="仿宋_GB2312" w:eastAsia="仿宋_GB2312" w:cs="仿宋_GB2312"/>
                <w:bCs/>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1FB07">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84C2E">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71FDDAA5">
        <w:tblPrEx>
          <w:tblCellMar>
            <w:top w:w="0" w:type="dxa"/>
            <w:left w:w="0" w:type="dxa"/>
            <w:bottom w:w="0" w:type="dxa"/>
            <w:right w:w="0" w:type="dxa"/>
          </w:tblCellMar>
        </w:tblPrEx>
        <w:trPr>
          <w:gridAfter w:val="1"/>
          <w:wAfter w:w="10" w:type="dxa"/>
          <w:trHeight w:val="5586" w:hRule="atLeast"/>
          <w:jc w:val="center"/>
        </w:trPr>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88935">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款物管理</w:t>
            </w:r>
          </w:p>
        </w:tc>
        <w:tc>
          <w:tcPr>
            <w:tcW w:w="3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E17D">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1</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45F7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捐赠款物信息</w:t>
            </w:r>
          </w:p>
        </w:tc>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E604D">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年度捐赠款物信息以及款物使用情况</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D13F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4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178B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按进展情况及时公开</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DA239">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5B7F1D9">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892A4">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77C8AB1">
            <w:pPr>
              <w:jc w:val="left"/>
              <w:rPr>
                <w:rFonts w:ascii="仿宋_GB2312" w:hAnsi="仿宋_GB2312" w:eastAsia="仿宋_GB2312" w:cs="仿宋_GB2312"/>
                <w:bCs/>
                <w:color w:val="000000"/>
                <w:sz w:val="18"/>
                <w:szCs w:val="18"/>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9F86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1704161">
            <w:pPr>
              <w:jc w:val="left"/>
              <w:rPr>
                <w:rFonts w:ascii="仿宋_GB2312" w:hAnsi="仿宋_GB2312" w:eastAsia="仿宋_GB2312" w:cs="仿宋_GB2312"/>
                <w:bCs/>
                <w:color w:val="000000"/>
                <w:sz w:val="18"/>
                <w:szCs w:val="18"/>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03477">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1F6C">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52FE9C30">
        <w:tblPrEx>
          <w:tblCellMar>
            <w:top w:w="0" w:type="dxa"/>
            <w:left w:w="0" w:type="dxa"/>
            <w:bottom w:w="0" w:type="dxa"/>
            <w:right w:w="0" w:type="dxa"/>
          </w:tblCellMar>
        </w:tblPrEx>
        <w:trPr>
          <w:trHeight w:val="255" w:hRule="atLeast"/>
          <w:jc w:val="center"/>
        </w:trPr>
        <w:tc>
          <w:tcPr>
            <w:tcW w:w="27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88A3D5C">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公开事项</w:t>
            </w:r>
          </w:p>
        </w:tc>
        <w:tc>
          <w:tcPr>
            <w:tcW w:w="2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B74A7">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公开内容</w:t>
            </w:r>
          </w:p>
        </w:tc>
        <w:tc>
          <w:tcPr>
            <w:tcW w:w="20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038CD">
            <w:pPr>
              <w:widowControl/>
              <w:ind w:firstLine="720" w:firstLineChars="4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公开依据</w:t>
            </w:r>
          </w:p>
        </w:tc>
        <w:tc>
          <w:tcPr>
            <w:tcW w:w="14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F2762">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公开时限</w:t>
            </w:r>
          </w:p>
        </w:tc>
        <w:tc>
          <w:tcPr>
            <w:tcW w:w="11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F0433">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公开主体</w:t>
            </w:r>
          </w:p>
        </w:tc>
        <w:tc>
          <w:tcPr>
            <w:tcW w:w="3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090C9">
            <w:pPr>
              <w:widowControl/>
              <w:ind w:firstLine="900" w:firstLineChars="5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公开渠道和载体</w:t>
            </w:r>
          </w:p>
        </w:tc>
        <w:tc>
          <w:tcPr>
            <w:tcW w:w="9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605862F">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公开对象</w:t>
            </w:r>
          </w:p>
        </w:tc>
        <w:tc>
          <w:tcPr>
            <w:tcW w:w="8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DF1483">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公开方式</w:t>
            </w:r>
          </w:p>
        </w:tc>
        <w:tc>
          <w:tcPr>
            <w:tcW w:w="8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3927C2D">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公开层级</w:t>
            </w:r>
          </w:p>
        </w:tc>
      </w:tr>
      <w:tr w14:paraId="0E8ECDBA">
        <w:tblPrEx>
          <w:tblCellMar>
            <w:top w:w="0" w:type="dxa"/>
            <w:left w:w="0" w:type="dxa"/>
            <w:bottom w:w="0" w:type="dxa"/>
            <w:right w:w="0" w:type="dxa"/>
          </w:tblCellMar>
        </w:tblPrEx>
        <w:trPr>
          <w:trHeight w:val="900" w:hRule="atLeast"/>
          <w:jc w:val="center"/>
        </w:trPr>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0A8C0">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一级事项</w:t>
            </w:r>
          </w:p>
        </w:tc>
        <w:tc>
          <w:tcPr>
            <w:tcW w:w="15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B00E1">
            <w:pPr>
              <w:widowControl/>
              <w:ind w:firstLine="360" w:firstLineChars="2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二级事项</w:t>
            </w:r>
          </w:p>
        </w:tc>
        <w:tc>
          <w:tcPr>
            <w:tcW w:w="2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9BE2">
            <w:pPr>
              <w:jc w:val="left"/>
              <w:rPr>
                <w:rFonts w:ascii="仿宋_GB2312" w:hAnsi="仿宋_GB2312" w:eastAsia="仿宋_GB2312" w:cs="仿宋_GB2312"/>
                <w:bCs/>
                <w:color w:val="000000"/>
                <w:sz w:val="18"/>
                <w:szCs w:val="18"/>
              </w:rPr>
            </w:pPr>
          </w:p>
        </w:tc>
        <w:tc>
          <w:tcPr>
            <w:tcW w:w="20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8F45">
            <w:pPr>
              <w:jc w:val="left"/>
              <w:rPr>
                <w:rFonts w:ascii="仿宋_GB2312" w:hAnsi="仿宋_GB2312" w:eastAsia="仿宋_GB2312" w:cs="仿宋_GB2312"/>
                <w:bCs/>
                <w:color w:val="000000"/>
                <w:sz w:val="18"/>
                <w:szCs w:val="18"/>
              </w:rPr>
            </w:pPr>
          </w:p>
        </w:tc>
        <w:tc>
          <w:tcPr>
            <w:tcW w:w="14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4F903">
            <w:pPr>
              <w:jc w:val="left"/>
              <w:rPr>
                <w:rFonts w:ascii="仿宋_GB2312" w:hAnsi="仿宋_GB2312" w:eastAsia="仿宋_GB2312" w:cs="仿宋_GB2312"/>
                <w:bCs/>
                <w:color w:val="000000"/>
                <w:sz w:val="18"/>
                <w:szCs w:val="18"/>
              </w:rPr>
            </w:pPr>
          </w:p>
        </w:tc>
        <w:tc>
          <w:tcPr>
            <w:tcW w:w="1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32763">
            <w:pPr>
              <w:jc w:val="left"/>
              <w:rPr>
                <w:rFonts w:ascii="仿宋_GB2312" w:hAnsi="仿宋_GB2312" w:eastAsia="仿宋_GB2312" w:cs="仿宋_GB2312"/>
                <w:bCs/>
                <w:color w:val="000000"/>
                <w:sz w:val="18"/>
                <w:szCs w:val="18"/>
              </w:rPr>
            </w:pPr>
          </w:p>
        </w:tc>
        <w:tc>
          <w:tcPr>
            <w:tcW w:w="3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AB261">
            <w:pPr>
              <w:jc w:val="left"/>
              <w:rPr>
                <w:rFonts w:ascii="仿宋_GB2312" w:hAnsi="仿宋_GB2312" w:eastAsia="仿宋_GB2312" w:cs="仿宋_GB2312"/>
                <w:bCs/>
                <w:color w:val="000000"/>
                <w:sz w:val="18"/>
                <w:szCs w:val="18"/>
              </w:rPr>
            </w:pP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D8DCCFC">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全社会</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485ADDA">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特定群体</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86FA8F3">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主动</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AE9AF75">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依申请</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C2A2D4A">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县级</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0237B7A">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乡级</w:t>
            </w:r>
          </w:p>
        </w:tc>
      </w:tr>
      <w:tr w14:paraId="2C66E630">
        <w:tblPrEx>
          <w:tblCellMar>
            <w:top w:w="0" w:type="dxa"/>
            <w:left w:w="0" w:type="dxa"/>
            <w:bottom w:w="0" w:type="dxa"/>
            <w:right w:w="0" w:type="dxa"/>
          </w:tblCellMar>
        </w:tblPrEx>
        <w:trPr>
          <w:trHeight w:val="3122" w:hRule="atLeast"/>
          <w:jc w:val="center"/>
        </w:trPr>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7293">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款物管理</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052D9">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2</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A217F">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年度款物使用情况</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CB15">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年度救灾资金和救灾物资等使用情况</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9352">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27E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按进展情况及时公开</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ECDDD">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77A1427">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F1937">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09CE214">
            <w:pPr>
              <w:jc w:val="left"/>
              <w:rPr>
                <w:rFonts w:ascii="仿宋_GB2312" w:hAnsi="仿宋_GB2312" w:eastAsia="仿宋_GB2312" w:cs="仿宋_GB2312"/>
                <w:bCs/>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E98B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2179F3E4">
            <w:pPr>
              <w:jc w:val="left"/>
              <w:rPr>
                <w:rFonts w:ascii="仿宋_GB2312" w:hAnsi="仿宋_GB2312" w:eastAsia="仿宋_GB2312" w:cs="仿宋_GB2312"/>
                <w:bCs/>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F24AB">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F0D0">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r w14:paraId="1B3DBE56">
        <w:tblPrEx>
          <w:tblCellMar>
            <w:top w:w="0" w:type="dxa"/>
            <w:left w:w="0" w:type="dxa"/>
            <w:bottom w:w="0" w:type="dxa"/>
            <w:right w:w="0" w:type="dxa"/>
          </w:tblCellMar>
        </w:tblPrEx>
        <w:trPr>
          <w:trHeight w:val="2949" w:hRule="atLeast"/>
          <w:jc w:val="center"/>
        </w:trPr>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E1E4">
            <w:pPr>
              <w:widowControl/>
              <w:ind w:firstLine="180" w:firstLineChars="100"/>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工作动态</w:t>
            </w:r>
          </w:p>
        </w:tc>
        <w:tc>
          <w:tcPr>
            <w:tcW w:w="5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DF01">
            <w:pPr>
              <w:widowControl/>
              <w:jc w:val="center"/>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1</w:t>
            </w:r>
          </w:p>
        </w:tc>
        <w:tc>
          <w:tcPr>
            <w:tcW w:w="10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3344">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工作信息</w:t>
            </w:r>
          </w:p>
        </w:tc>
        <w:tc>
          <w:tcPr>
            <w:tcW w:w="21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4902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防灾减灾救灾其他相关动态信息</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B3BC8">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《中华人民共和国政府信息公开条例》（国务院令第711号）</w:t>
            </w:r>
          </w:p>
        </w:tc>
        <w:tc>
          <w:tcPr>
            <w:tcW w:w="1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0DFA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按进展情况及时公开</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C57E1">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区应急管理局</w:t>
            </w:r>
          </w:p>
        </w:tc>
        <w:tc>
          <w:tcPr>
            <w:tcW w:w="30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38489E1">
            <w:pPr>
              <w:widowControl/>
              <w:jc w:val="left"/>
              <w:textAlignment w:val="top"/>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■政府网站      □政府公报</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□两微一端      □发布会</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□广播电视      □纸质媒体</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□公开查阅点  □政务服务中心</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□便民服务站  □入户/现场</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■社区/企事业单位、村公示栏（电子屏）</w:t>
            </w:r>
            <w:r>
              <w:rPr>
                <w:rFonts w:hint="eastAsia" w:ascii="仿宋_GB2312" w:hAnsi="仿宋_GB2312" w:eastAsia="仿宋_GB2312" w:cs="仿宋_GB2312"/>
                <w:bCs/>
                <w:color w:val="000000"/>
                <w:kern w:val="0"/>
                <w:sz w:val="18"/>
                <w:szCs w:val="18"/>
                <w:lang w:bidi="ar"/>
              </w:rPr>
              <w:br w:type="textWrapping"/>
            </w:r>
            <w:r>
              <w:rPr>
                <w:rFonts w:hint="eastAsia" w:ascii="仿宋_GB2312" w:hAnsi="仿宋_GB2312" w:eastAsia="仿宋_GB2312" w:cs="仿宋_GB2312"/>
                <w:bCs/>
                <w:color w:val="000000"/>
                <w:kern w:val="0"/>
                <w:sz w:val="18"/>
                <w:szCs w:val="18"/>
                <w:lang w:bidi="ar"/>
              </w:rPr>
              <w:t>□精准推送      □其他</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74BA">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2092185">
            <w:pPr>
              <w:jc w:val="left"/>
              <w:rPr>
                <w:rFonts w:ascii="仿宋_GB2312" w:hAnsi="仿宋_GB2312" w:eastAsia="仿宋_GB2312" w:cs="仿宋_GB2312"/>
                <w:bCs/>
                <w:color w:val="000000"/>
                <w:sz w:val="18"/>
                <w:szCs w:val="18"/>
              </w:rPr>
            </w:pP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C9006">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DB1BFFC">
            <w:pPr>
              <w:jc w:val="left"/>
              <w:rPr>
                <w:rFonts w:ascii="仿宋_GB2312" w:hAnsi="仿宋_GB2312" w:eastAsia="仿宋_GB2312" w:cs="仿宋_GB2312"/>
                <w:bCs/>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8C399">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023D">
            <w:pPr>
              <w:widowControl/>
              <w:jc w:val="left"/>
              <w:textAlignment w:val="center"/>
              <w:rPr>
                <w:rFonts w:ascii="仿宋_GB2312" w:hAnsi="仿宋_GB2312" w:eastAsia="仿宋_GB2312" w:cs="仿宋_GB2312"/>
                <w:bCs/>
                <w:color w:val="000000"/>
                <w:sz w:val="18"/>
                <w:szCs w:val="18"/>
              </w:rPr>
            </w:pPr>
            <w:r>
              <w:rPr>
                <w:rFonts w:hint="eastAsia" w:ascii="仿宋_GB2312" w:hAnsi="仿宋_GB2312" w:eastAsia="仿宋_GB2312" w:cs="仿宋_GB2312"/>
                <w:bCs/>
                <w:color w:val="000000"/>
                <w:kern w:val="0"/>
                <w:sz w:val="18"/>
                <w:szCs w:val="18"/>
                <w:lang w:bidi="ar"/>
              </w:rPr>
              <w:t>√</w:t>
            </w:r>
          </w:p>
        </w:tc>
      </w:tr>
    </w:tbl>
    <w:p w14:paraId="64CFC54E">
      <w:pPr>
        <w:jc w:val="left"/>
        <w:rPr>
          <w:rFonts w:ascii="黑体" w:hAnsi="方正小标宋_GBK" w:eastAsia="黑体"/>
          <w:sz w:val="30"/>
          <w:szCs w:val="30"/>
        </w:rPr>
      </w:pPr>
    </w:p>
    <w:p w14:paraId="7BC55F73">
      <w:pPr>
        <w:spacing w:before="55"/>
        <w:ind w:right="4413"/>
        <w:jc w:val="right"/>
        <w:rPr>
          <w:rFonts w:ascii="黑体" w:eastAsia="黑体"/>
          <w:sz w:val="32"/>
        </w:rPr>
      </w:pPr>
      <w:r>
        <w:rPr>
          <w:rFonts w:hint="eastAsia" w:ascii="黑体" w:eastAsia="黑体"/>
          <w:sz w:val="32"/>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EC"/>
    <w:rsid w:val="000079C7"/>
    <w:rsid w:val="006F1F60"/>
    <w:rsid w:val="008E0475"/>
    <w:rsid w:val="00E91BEC"/>
    <w:rsid w:val="0498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character" w:customStyle="1" w:styleId="8">
    <w:name w:val="font21"/>
    <w:basedOn w:val="5"/>
    <w:qFormat/>
    <w:uiPriority w:val="0"/>
    <w:rPr>
      <w:rFonts w:hint="eastAsia" w:ascii="仿宋_GB2312" w:eastAsia="仿宋_GB2312" w:cs="仿宋_GB2312"/>
      <w:color w:val="000000"/>
      <w:sz w:val="18"/>
      <w:szCs w:val="18"/>
      <w:u w:val="none"/>
    </w:rPr>
  </w:style>
  <w:style w:type="character" w:customStyle="1" w:styleId="9">
    <w:name w:val="font01"/>
    <w:basedOn w:val="5"/>
    <w:qFormat/>
    <w:uiPriority w:val="0"/>
    <w:rPr>
      <w:rFonts w:hint="eastAsia" w:ascii="仿宋_GB2312" w:eastAsia="仿宋_GB2312" w:cs="仿宋_GB2312"/>
      <w:color w:val="000000"/>
      <w:sz w:val="18"/>
      <w:szCs w:val="18"/>
      <w:u w:val="none"/>
    </w:rPr>
  </w:style>
  <w:style w:type="character" w:customStyle="1" w:styleId="10">
    <w:name w:val="font31"/>
    <w:basedOn w:val="5"/>
    <w:qFormat/>
    <w:uiPriority w:val="0"/>
    <w:rPr>
      <w:rFonts w:hint="eastAsia" w:ascii="宋体" w:hAnsi="宋体" w:eastAsia="宋体" w:cs="宋体"/>
      <w:color w:val="000000"/>
      <w:sz w:val="18"/>
      <w:szCs w:val="18"/>
      <w:u w:val="none"/>
    </w:rPr>
  </w:style>
  <w:style w:type="character" w:customStyle="1" w:styleId="11">
    <w:name w:val="font51"/>
    <w:basedOn w:val="5"/>
    <w:qFormat/>
    <w:uiPriority w:val="0"/>
    <w:rPr>
      <w:rFonts w:hint="eastAsia" w:ascii="宋体" w:hAnsi="宋体" w:eastAsia="宋体" w:cs="宋体"/>
      <w:color w:val="000000"/>
      <w:sz w:val="18"/>
      <w:szCs w:val="18"/>
      <w:u w:val="none"/>
    </w:rPr>
  </w:style>
  <w:style w:type="character" w:customStyle="1" w:styleId="12">
    <w:name w:val="font11"/>
    <w:basedOn w:val="5"/>
    <w:qFormat/>
    <w:uiPriority w:val="0"/>
    <w:rPr>
      <w:rFonts w:hint="eastAsia" w:ascii="Microsoft JhengHei" w:hAnsi="Microsoft JhengHei" w:eastAsia="Microsoft JhengHei" w:cs="Microsoft JhengHei"/>
      <w:b/>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1072</Words>
  <Characters>1086</Characters>
  <Lines>38</Lines>
  <Paragraphs>10</Paragraphs>
  <TotalTime>1</TotalTime>
  <ScaleCrop>false</ScaleCrop>
  <LinksUpToDate>false</LinksUpToDate>
  <CharactersWithSpaces>1226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2022-12-08T07:52:00Z</dcterms:created>
  <dc:creator>User</dc:creator>
  <cp:lastModifiedBy>戴丹</cp:lastModifiedBy>
  <dcterms:modified xsi:type="dcterms:W3CDTF">2025-03-24T07:39:57Z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eyJoZGlkIjoiNWZmNGQ4ZjZjZDQ4MTNmMDczNjg4MmQyMThhZTliM2IiLCJ1c2VySWQiOiI3MDI5Njg3MDcifQ==</vt:lpwstr>
  </property>
  <property fmtid="{D5CDD505-2E9C-101B-9397-08002B2CF9AE}" pid="3" name="KSOProductBuildVer">
    <vt:lpwstr>2052-12.1.0.20305</vt:lpwstr>
  </property>
  <property fmtid="{D5CDD505-2E9C-101B-9397-08002B2CF9AE}" pid="4" name="ICV">
    <vt:lpwstr>2416933BE302412CA3D883FE34626258_12</vt:lpwstr>
  </property>
</Properties>
</file>