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7" w:rsidRPr="00570206" w:rsidRDefault="001746B7" w:rsidP="001746B7">
      <w:pPr>
        <w:widowControl/>
        <w:spacing w:line="360" w:lineRule="auto"/>
        <w:ind w:firstLineChars="100" w:firstLine="320"/>
        <w:jc w:val="left"/>
        <w:rPr>
          <w:rFonts w:ascii="仿宋" w:eastAsia="仿宋" w:hAnsi="仿宋" w:cs="仿宋_GB2312"/>
          <w:bCs/>
          <w:sz w:val="32"/>
          <w:szCs w:val="32"/>
        </w:rPr>
      </w:pPr>
      <w:bookmarkStart w:id="0" w:name="_GoBack"/>
      <w:bookmarkEnd w:id="0"/>
      <w:r w:rsidRPr="00570206">
        <w:rPr>
          <w:rFonts w:ascii="仿宋" w:eastAsia="仿宋" w:hAnsi="仿宋" w:cs="仿宋_GB2312" w:hint="eastAsia"/>
          <w:bCs/>
          <w:sz w:val="32"/>
          <w:szCs w:val="32"/>
        </w:rPr>
        <w:t>技术参数：</w:t>
      </w:r>
    </w:p>
    <w:tbl>
      <w:tblPr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5950"/>
        <w:gridCol w:w="425"/>
        <w:gridCol w:w="567"/>
      </w:tblGrid>
      <w:tr w:rsidR="001746B7" w:rsidTr="004A6A81">
        <w:trPr>
          <w:trHeight w:val="530"/>
          <w:jc w:val="center"/>
        </w:trPr>
        <w:tc>
          <w:tcPr>
            <w:tcW w:w="1174" w:type="dxa"/>
            <w:vAlign w:val="center"/>
          </w:tcPr>
          <w:p w:rsidR="001746B7" w:rsidRPr="008D2D92" w:rsidRDefault="001746B7" w:rsidP="001746B7">
            <w:pPr>
              <w:widowControl/>
              <w:spacing w:beforeLines="15" w:before="46" w:afterLines="15" w:after="46" w:line="340" w:lineRule="exact"/>
              <w:jc w:val="left"/>
              <w:textAlignment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 w:rsidRPr="008D2D9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类别及名称</w:t>
            </w:r>
          </w:p>
        </w:tc>
        <w:tc>
          <w:tcPr>
            <w:tcW w:w="5950" w:type="dxa"/>
            <w:vAlign w:val="center"/>
          </w:tcPr>
          <w:p w:rsidR="001746B7" w:rsidRPr="008D2D92" w:rsidRDefault="001746B7" w:rsidP="001746B7">
            <w:pPr>
              <w:widowControl/>
              <w:spacing w:beforeLines="15" w:before="46" w:afterLines="15" w:after="46" w:line="34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lang w:bidi="ar"/>
              </w:rPr>
            </w:pPr>
            <w:r w:rsidRPr="008D2D9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性能参数及技术要求</w:t>
            </w:r>
          </w:p>
        </w:tc>
        <w:tc>
          <w:tcPr>
            <w:tcW w:w="425" w:type="dxa"/>
            <w:vAlign w:val="center"/>
          </w:tcPr>
          <w:p w:rsidR="001746B7" w:rsidRPr="008D2D92" w:rsidRDefault="001746B7" w:rsidP="001746B7">
            <w:pPr>
              <w:widowControl/>
              <w:spacing w:beforeLines="15" w:before="46" w:afterLines="15" w:after="46" w:line="34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lang w:bidi="ar"/>
              </w:rPr>
            </w:pPr>
            <w:r w:rsidRPr="008D2D9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数量</w:t>
            </w:r>
          </w:p>
        </w:tc>
        <w:tc>
          <w:tcPr>
            <w:tcW w:w="567" w:type="dxa"/>
            <w:vAlign w:val="center"/>
          </w:tcPr>
          <w:p w:rsidR="001746B7" w:rsidRPr="008D2D92" w:rsidRDefault="001746B7" w:rsidP="001746B7">
            <w:pPr>
              <w:widowControl/>
              <w:spacing w:beforeLines="15" w:before="46" w:afterLines="15" w:after="46" w:line="340" w:lineRule="exact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kern w:val="0"/>
                <w:sz w:val="24"/>
                <w:lang w:bidi="ar"/>
              </w:rPr>
            </w:pPr>
            <w:r w:rsidRPr="008D2D92">
              <w:rPr>
                <w:rFonts w:ascii="仿宋" w:eastAsia="仿宋" w:hAnsi="仿宋" w:cs="仿宋_GB2312" w:hint="eastAsia"/>
                <w:b/>
                <w:bCs/>
                <w:kern w:val="0"/>
                <w:sz w:val="24"/>
                <w:lang w:bidi="ar"/>
              </w:rPr>
              <w:t>单位</w:t>
            </w:r>
          </w:p>
        </w:tc>
      </w:tr>
      <w:tr w:rsidR="00F6461C" w:rsidTr="001746B7">
        <w:trPr>
          <w:trHeight w:val="1476"/>
          <w:jc w:val="center"/>
        </w:trPr>
        <w:tc>
          <w:tcPr>
            <w:tcW w:w="1174" w:type="dxa"/>
            <w:vAlign w:val="center"/>
          </w:tcPr>
          <w:p w:rsidR="00F6461C" w:rsidRDefault="001746B7" w:rsidP="001746B7">
            <w:pPr>
              <w:jc w:val="center"/>
              <w:rPr>
                <w:rFonts w:cs="宋体"/>
                <w:bCs/>
                <w:szCs w:val="21"/>
              </w:rPr>
            </w:pPr>
            <w:r w:rsidRPr="001746B7">
              <w:rPr>
                <w:rFonts w:hint="eastAsia"/>
                <w:bCs/>
                <w:szCs w:val="21"/>
              </w:rPr>
              <w:t>视频会议系统各市节点</w:t>
            </w:r>
            <w:r w:rsidRPr="001746B7">
              <w:rPr>
                <w:rFonts w:hint="eastAsia"/>
                <w:bCs/>
                <w:szCs w:val="21"/>
              </w:rPr>
              <w:t>MCU</w:t>
            </w:r>
            <w:r w:rsidRPr="001746B7">
              <w:rPr>
                <w:rFonts w:hint="eastAsia"/>
                <w:bCs/>
                <w:szCs w:val="21"/>
              </w:rPr>
              <w:t>设备</w:t>
            </w:r>
          </w:p>
        </w:tc>
        <w:tc>
          <w:tcPr>
            <w:tcW w:w="5950" w:type="dxa"/>
          </w:tcPr>
          <w:p w:rsidR="00F6461C" w:rsidRDefault="00F6461C" w:rsidP="00A63E54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、支持</w:t>
            </w:r>
            <w:r>
              <w:rPr>
                <w:rFonts w:hint="eastAsia"/>
                <w:bCs/>
                <w:szCs w:val="21"/>
              </w:rPr>
              <w:t xml:space="preserve"> H.323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SIP</w:t>
            </w:r>
            <w:r>
              <w:rPr>
                <w:rFonts w:hint="eastAsia"/>
                <w:bCs/>
                <w:szCs w:val="21"/>
              </w:rPr>
              <w:t>等多种国际标准通信协议，支持</w:t>
            </w:r>
            <w:r>
              <w:rPr>
                <w:rFonts w:hint="eastAsia"/>
                <w:bCs/>
                <w:szCs w:val="21"/>
              </w:rPr>
              <w:t xml:space="preserve">  H.261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H.263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H.264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H.264 High  Profile</w:t>
            </w:r>
            <w:r>
              <w:rPr>
                <w:rFonts w:hint="eastAsia"/>
                <w:bCs/>
                <w:szCs w:val="21"/>
              </w:rPr>
              <w:t>等国际标准视频编解码协议，可以组建</w:t>
            </w:r>
            <w:r>
              <w:rPr>
                <w:rFonts w:hint="eastAsia"/>
                <w:bCs/>
                <w:szCs w:val="21"/>
              </w:rPr>
              <w:t>H.323</w:t>
            </w:r>
            <w:r>
              <w:rPr>
                <w:rFonts w:hint="eastAsia"/>
                <w:bCs/>
                <w:szCs w:val="21"/>
              </w:rPr>
              <w:t>和</w:t>
            </w:r>
            <w:r>
              <w:rPr>
                <w:rFonts w:hint="eastAsia"/>
                <w:bCs/>
                <w:szCs w:val="21"/>
              </w:rPr>
              <w:t>SIP</w:t>
            </w:r>
            <w:proofErr w:type="gramStart"/>
            <w:r>
              <w:rPr>
                <w:rFonts w:hint="eastAsia"/>
                <w:bCs/>
                <w:szCs w:val="21"/>
              </w:rPr>
              <w:t>双协议</w:t>
            </w:r>
            <w:proofErr w:type="gramEnd"/>
            <w:r>
              <w:rPr>
                <w:rFonts w:hint="eastAsia"/>
                <w:bCs/>
                <w:szCs w:val="21"/>
              </w:rPr>
              <w:t>共存的会议；</w:t>
            </w:r>
          </w:p>
          <w:p w:rsidR="00F6461C" w:rsidRDefault="00F6461C" w:rsidP="00A63E54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、支持不少于</w:t>
            </w:r>
            <w:r>
              <w:rPr>
                <w:rFonts w:hint="eastAsia"/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分屏多画面会议能力，并支持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16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VIP</w:t>
            </w:r>
            <w:r>
              <w:rPr>
                <w:rFonts w:hint="eastAsia"/>
                <w:bCs/>
                <w:szCs w:val="21"/>
              </w:rPr>
              <w:t>等多画面风格；</w:t>
            </w:r>
          </w:p>
          <w:p w:rsidR="00F6461C" w:rsidRDefault="00F6461C" w:rsidP="00A63E54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、支持</w:t>
            </w: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点</w:t>
            </w:r>
            <w:r>
              <w:rPr>
                <w:rFonts w:hint="eastAsia"/>
                <w:bCs/>
                <w:szCs w:val="21"/>
              </w:rPr>
              <w:t>1080P</w:t>
            </w:r>
            <w:r>
              <w:rPr>
                <w:rFonts w:hint="eastAsia"/>
                <w:bCs/>
                <w:szCs w:val="21"/>
              </w:rPr>
              <w:t>资源处理能力或</w:t>
            </w:r>
            <w:r>
              <w:rPr>
                <w:rFonts w:hint="eastAsia"/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点</w:t>
            </w:r>
            <w:r>
              <w:rPr>
                <w:rFonts w:hint="eastAsia"/>
                <w:bCs/>
                <w:szCs w:val="21"/>
              </w:rPr>
              <w:t>720P</w:t>
            </w:r>
            <w:r>
              <w:rPr>
                <w:rFonts w:hint="eastAsia"/>
                <w:bCs/>
                <w:szCs w:val="21"/>
              </w:rPr>
              <w:t>资源处理能力；</w:t>
            </w:r>
          </w:p>
          <w:p w:rsidR="00F6461C" w:rsidRDefault="00F6461C" w:rsidP="00A63E54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、支持</w:t>
            </w:r>
            <w:r>
              <w:rPr>
                <w:rFonts w:hint="eastAsia"/>
                <w:bCs/>
                <w:szCs w:val="21"/>
              </w:rPr>
              <w:t>ITU-T G.711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G.722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G.722.1C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G.729</w:t>
            </w:r>
            <w:r>
              <w:rPr>
                <w:rFonts w:hint="eastAsia"/>
                <w:bCs/>
                <w:szCs w:val="21"/>
              </w:rPr>
              <w:t>音频协议，支持</w:t>
            </w:r>
            <w:r>
              <w:rPr>
                <w:bCs/>
                <w:szCs w:val="21"/>
              </w:rPr>
              <w:t>22</w:t>
            </w:r>
            <w:r>
              <w:rPr>
                <w:rFonts w:hint="eastAsia"/>
                <w:bCs/>
                <w:szCs w:val="21"/>
              </w:rPr>
              <w:t>KHZ</w:t>
            </w:r>
            <w:r>
              <w:rPr>
                <w:rFonts w:hint="eastAsia"/>
                <w:bCs/>
                <w:szCs w:val="21"/>
              </w:rPr>
              <w:t>的宽频语音编码音频协议；</w:t>
            </w:r>
          </w:p>
          <w:p w:rsidR="00F6461C" w:rsidRDefault="00F6461C" w:rsidP="00A63E54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、支持</w:t>
            </w:r>
            <w:r>
              <w:rPr>
                <w:rFonts w:hint="eastAsia"/>
                <w:bCs/>
                <w:szCs w:val="21"/>
              </w:rPr>
              <w:t>H.239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BFCP</w:t>
            </w:r>
            <w:r>
              <w:rPr>
                <w:rFonts w:hint="eastAsia"/>
                <w:bCs/>
                <w:szCs w:val="21"/>
              </w:rPr>
              <w:t>双流，在传输主流</w:t>
            </w:r>
            <w:r>
              <w:rPr>
                <w:rFonts w:hint="eastAsia"/>
                <w:bCs/>
                <w:szCs w:val="21"/>
              </w:rPr>
              <w:t>1080P</w:t>
            </w:r>
            <w:r>
              <w:rPr>
                <w:rFonts w:hint="eastAsia"/>
                <w:bCs/>
                <w:szCs w:val="21"/>
              </w:rPr>
              <w:t>帧会场画面情况下，</w:t>
            </w:r>
            <w:proofErr w:type="gramStart"/>
            <w:r>
              <w:rPr>
                <w:rFonts w:hint="eastAsia"/>
                <w:bCs/>
                <w:szCs w:val="21"/>
              </w:rPr>
              <w:t>辅流画面</w:t>
            </w:r>
            <w:proofErr w:type="gramEnd"/>
            <w:r>
              <w:rPr>
                <w:rFonts w:hint="eastAsia"/>
                <w:bCs/>
                <w:szCs w:val="21"/>
              </w:rPr>
              <w:t>能达到</w:t>
            </w:r>
            <w:r>
              <w:rPr>
                <w:rFonts w:hint="eastAsia"/>
                <w:bCs/>
                <w:szCs w:val="21"/>
              </w:rPr>
              <w:t>1080P</w:t>
            </w:r>
            <w:r>
              <w:rPr>
                <w:bCs/>
                <w:szCs w:val="21"/>
              </w:rPr>
              <w:t>60</w:t>
            </w:r>
            <w:r>
              <w:rPr>
                <w:rFonts w:hint="eastAsia"/>
                <w:bCs/>
                <w:szCs w:val="21"/>
              </w:rPr>
              <w:t>帧，可同时传输音频；提供</w:t>
            </w:r>
            <w:r>
              <w:rPr>
                <w:rFonts w:hint="eastAsia"/>
                <w:bCs/>
                <w:szCs w:val="21"/>
              </w:rPr>
              <w:t xml:space="preserve">64Kbps-6Mbps </w:t>
            </w:r>
            <w:r>
              <w:rPr>
                <w:rFonts w:hint="eastAsia"/>
                <w:bCs/>
                <w:szCs w:val="21"/>
              </w:rPr>
              <w:t>的可调会议带宽，具备</w:t>
            </w:r>
            <w:r>
              <w:rPr>
                <w:rFonts w:hint="eastAsia"/>
                <w:bCs/>
                <w:szCs w:val="21"/>
              </w:rPr>
              <w:t>1</w:t>
            </w:r>
            <w:r w:rsidR="00361C16">
              <w:rPr>
                <w:bCs/>
                <w:szCs w:val="21"/>
              </w:rPr>
              <w:t>0</w:t>
            </w:r>
            <w:r>
              <w:rPr>
                <w:rFonts w:hint="eastAsia"/>
                <w:bCs/>
                <w:szCs w:val="21"/>
              </w:rPr>
              <w:t>80p50/60fps</w:t>
            </w:r>
            <w:r>
              <w:rPr>
                <w:rFonts w:hint="eastAsia"/>
                <w:bCs/>
                <w:szCs w:val="21"/>
              </w:rPr>
              <w:t>的高清处理能力，并向下兼容</w:t>
            </w:r>
            <w:r>
              <w:rPr>
                <w:rFonts w:hint="eastAsia"/>
                <w:bCs/>
                <w:szCs w:val="21"/>
              </w:rPr>
              <w:t>1080p25/30fps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720p50/60fps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720p25/30fps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4CIF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CIF</w:t>
            </w:r>
            <w:r>
              <w:rPr>
                <w:rFonts w:hint="eastAsia"/>
                <w:bCs/>
                <w:szCs w:val="21"/>
              </w:rPr>
              <w:t>等多种高标清视频格式；</w:t>
            </w:r>
          </w:p>
          <w:p w:rsidR="00F6461C" w:rsidRDefault="00F6461C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/>
                <w:bCs/>
                <w:szCs w:val="21"/>
              </w:rPr>
              <w:t>6</w:t>
            </w:r>
            <w:r>
              <w:rPr>
                <w:rFonts w:ascii="Calibri" w:hAnsi="Calibri" w:hint="eastAsia"/>
                <w:bCs/>
                <w:szCs w:val="21"/>
              </w:rPr>
              <w:t>、</w:t>
            </w:r>
            <w:r>
              <w:rPr>
                <w:rFonts w:ascii="Calibri" w:hAnsi="Calibri" w:hint="eastAsia"/>
                <w:bCs/>
                <w:szCs w:val="21"/>
                <w:lang w:val="zh-CN"/>
              </w:rPr>
              <w:t>具备中文会场名及中文滚动字幕显示功能（不能只在单个会场分屏中显示），可以在会议中向会场实时广播滚动中文字幕，中文字幕字体大小、颜色、滚动速度自由可调；</w:t>
            </w:r>
          </w:p>
          <w:p w:rsidR="00F6461C" w:rsidRDefault="00F6461C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/>
                <w:bCs/>
                <w:szCs w:val="21"/>
                <w:lang w:val="zh-CN"/>
              </w:rPr>
              <w:t>7</w:t>
            </w:r>
            <w:r>
              <w:rPr>
                <w:rFonts w:ascii="Calibri" w:hAnsi="Calibri" w:hint="eastAsia"/>
                <w:bCs/>
                <w:szCs w:val="21"/>
                <w:lang w:val="zh-CN"/>
              </w:rPr>
              <w:t>、</w:t>
            </w:r>
            <w:r>
              <w:rPr>
                <w:rFonts w:ascii="Calibri" w:hAnsi="Calibri" w:hint="eastAsia"/>
                <w:bCs/>
                <w:szCs w:val="21"/>
                <w:lang w:val="zh-CN"/>
              </w:rPr>
              <w:t>MCU</w:t>
            </w:r>
            <w:r>
              <w:rPr>
                <w:rFonts w:ascii="Calibri" w:hAnsi="Calibri" w:hint="eastAsia"/>
                <w:bCs/>
                <w:szCs w:val="21"/>
                <w:lang w:val="zh-CN"/>
              </w:rPr>
              <w:t>应对每一路接入码流均进行独立解码和独立编码处理，在自由讨论会议中，每个会场均可选择不同的会场画面或分屏模式。</w:t>
            </w:r>
          </w:p>
          <w:p w:rsidR="00361C16" w:rsidRDefault="00361C16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/>
                <w:bCs/>
                <w:szCs w:val="21"/>
                <w:lang w:val="zh-CN"/>
              </w:rPr>
              <w:t>8</w:t>
            </w:r>
            <w:r>
              <w:rPr>
                <w:rFonts w:ascii="Calibri" w:hAnsi="Calibri" w:hint="eastAsia"/>
                <w:bCs/>
                <w:szCs w:val="21"/>
                <w:lang w:val="zh-CN"/>
              </w:rPr>
              <w:t>、支持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高清的低带宽处理能力：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2048 Kbps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带宽下至少实现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1080P60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帧图像格式编解码，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1024Kbps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带宽下至少实现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1080P30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帧图像格式编解码，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512Kbps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带宽下至少实现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720P30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帧图像格式编解码，最大限度节省用户网络资源。</w:t>
            </w:r>
          </w:p>
          <w:p w:rsidR="00F6461C" w:rsidRDefault="00361C16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/>
                <w:bCs/>
                <w:szCs w:val="21"/>
                <w:lang w:val="zh-CN"/>
              </w:rPr>
              <w:t>9</w:t>
            </w:r>
            <w:r w:rsidR="00F6461C">
              <w:rPr>
                <w:rFonts w:ascii="Calibri" w:hAnsi="Calibri" w:hint="eastAsia"/>
                <w:bCs/>
                <w:szCs w:val="21"/>
                <w:lang w:val="zh-CN"/>
              </w:rPr>
              <w:t>、支持</w:t>
            </w:r>
            <w:proofErr w:type="gramStart"/>
            <w:r w:rsidR="00F6461C">
              <w:rPr>
                <w:rFonts w:ascii="Calibri" w:hAnsi="Calibri" w:hint="eastAsia"/>
                <w:bCs/>
                <w:szCs w:val="21"/>
                <w:lang w:val="zh-CN"/>
              </w:rPr>
              <w:t>多种轮巡方式</w:t>
            </w:r>
            <w:proofErr w:type="gramEnd"/>
            <w:r w:rsidR="00F6461C">
              <w:rPr>
                <w:rFonts w:ascii="Calibri" w:hAnsi="Calibri" w:hint="eastAsia"/>
                <w:bCs/>
                <w:szCs w:val="21"/>
                <w:lang w:val="zh-CN"/>
              </w:rPr>
              <w:t>，在会议中能够实现全部会场的大轮询、广播轮询、高清分屏下的多画面轮巡，对象可包括所有二级分会场。</w:t>
            </w:r>
          </w:p>
          <w:p w:rsidR="00F32214" w:rsidRDefault="00361C16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/>
                <w:bCs/>
                <w:szCs w:val="21"/>
                <w:lang w:val="zh-CN"/>
              </w:rPr>
              <w:t>10</w:t>
            </w:r>
            <w:r w:rsidR="00F32214">
              <w:rPr>
                <w:rFonts w:ascii="Calibri" w:hAnsi="Calibri" w:hint="eastAsia"/>
                <w:bCs/>
                <w:szCs w:val="21"/>
                <w:lang w:val="zh-CN"/>
              </w:rPr>
              <w:t>、</w:t>
            </w:r>
            <w:r w:rsidR="00F32214" w:rsidRPr="00F32214">
              <w:rPr>
                <w:rFonts w:ascii="Calibri" w:hAnsi="Calibri" w:hint="eastAsia"/>
                <w:bCs/>
                <w:szCs w:val="21"/>
                <w:lang w:val="zh-CN"/>
              </w:rPr>
              <w:t>支持终端断线重呼，可自动邀请非</w:t>
            </w:r>
            <w:r w:rsidR="00F32214" w:rsidRPr="00F32214">
              <w:rPr>
                <w:rFonts w:ascii="Calibri" w:hAnsi="Calibri" w:hint="eastAsia"/>
                <w:bCs/>
                <w:szCs w:val="21"/>
                <w:lang w:val="zh-CN"/>
              </w:rPr>
              <w:t>MCU</w:t>
            </w:r>
            <w:r w:rsidR="00F32214" w:rsidRPr="00F32214">
              <w:rPr>
                <w:rFonts w:ascii="Calibri" w:hAnsi="Calibri" w:hint="eastAsia"/>
                <w:bCs/>
                <w:szCs w:val="21"/>
                <w:lang w:val="zh-CN"/>
              </w:rPr>
              <w:t>操作断开的终端。</w:t>
            </w:r>
          </w:p>
          <w:p w:rsidR="00361C16" w:rsidRDefault="00361C16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 w:hint="eastAsia"/>
                <w:bCs/>
                <w:szCs w:val="21"/>
                <w:lang w:val="zh-CN"/>
              </w:rPr>
              <w:t>1</w:t>
            </w:r>
            <w:r>
              <w:rPr>
                <w:rFonts w:ascii="Calibri" w:hAnsi="Calibri"/>
                <w:bCs/>
                <w:szCs w:val="21"/>
                <w:lang w:val="zh-CN"/>
              </w:rPr>
              <w:t>1</w:t>
            </w:r>
            <w:r>
              <w:rPr>
                <w:rFonts w:ascii="Calibri" w:hAnsi="Calibri" w:hint="eastAsia"/>
                <w:bCs/>
                <w:szCs w:val="21"/>
                <w:lang w:val="zh-CN"/>
              </w:rPr>
              <w:t>、支持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抗丢包能力：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MCU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设备具备较强的抗丢包能力，在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 xml:space="preserve">10%-20% 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丢包下，图像清晰无马赛克。在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 xml:space="preserve">50%-70% </w:t>
            </w:r>
            <w:r w:rsidRPr="00361C16">
              <w:rPr>
                <w:rFonts w:ascii="Calibri" w:hAnsi="Calibri" w:hint="eastAsia"/>
                <w:bCs/>
                <w:szCs w:val="21"/>
                <w:lang w:val="zh-CN"/>
              </w:rPr>
              <w:t>丢包下，声音连续清晰。</w:t>
            </w:r>
          </w:p>
          <w:p w:rsidR="00F6461C" w:rsidRDefault="00361C16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/>
                <w:bCs/>
                <w:szCs w:val="21"/>
                <w:lang w:val="zh-CN"/>
              </w:rPr>
              <w:t>12</w:t>
            </w:r>
            <w:r w:rsidR="00F6461C">
              <w:rPr>
                <w:rFonts w:ascii="Calibri" w:hAnsi="Calibri" w:hint="eastAsia"/>
                <w:bCs/>
                <w:szCs w:val="21"/>
                <w:lang w:val="zh-CN"/>
              </w:rPr>
              <w:t>、支持语音激励控制、轮询模式、导演控制功能；支持会议主会场观看多分屏，其他会场观看主会场全屏图像。</w:t>
            </w:r>
            <w:r w:rsidR="00F6461C">
              <w:rPr>
                <w:rFonts w:ascii="Calibri" w:hAnsi="Calibri" w:hint="eastAsia"/>
                <w:bCs/>
                <w:szCs w:val="21"/>
                <w:lang w:val="zh-CN"/>
              </w:rPr>
              <w:t xml:space="preserve">        </w:t>
            </w:r>
          </w:p>
          <w:p w:rsidR="00F6461C" w:rsidRDefault="00F6461C" w:rsidP="00A63E54">
            <w:pPr>
              <w:jc w:val="left"/>
              <w:rPr>
                <w:rFonts w:ascii="Calibri" w:hAnsi="Calibri"/>
                <w:bCs/>
                <w:szCs w:val="21"/>
                <w:lang w:val="zh-CN"/>
              </w:rPr>
            </w:pPr>
            <w:r>
              <w:rPr>
                <w:rFonts w:ascii="Calibri" w:hAnsi="Calibri"/>
                <w:bCs/>
                <w:szCs w:val="21"/>
                <w:lang w:val="zh-CN"/>
              </w:rPr>
              <w:t>1</w:t>
            </w:r>
            <w:r w:rsidR="00361C16">
              <w:rPr>
                <w:rFonts w:ascii="Calibri" w:hAnsi="Calibri"/>
                <w:bCs/>
                <w:szCs w:val="21"/>
                <w:lang w:val="zh-CN"/>
              </w:rPr>
              <w:t>3</w:t>
            </w:r>
            <w:r>
              <w:rPr>
                <w:rFonts w:ascii="Calibri" w:hAnsi="Calibri" w:hint="eastAsia"/>
                <w:bCs/>
                <w:szCs w:val="21"/>
                <w:lang w:val="zh-CN"/>
              </w:rPr>
              <w:t>、</w:t>
            </w:r>
            <w:r>
              <w:rPr>
                <w:rFonts w:cs="宋体" w:hint="eastAsia"/>
                <w:bCs/>
                <w:szCs w:val="21"/>
              </w:rPr>
              <w:t>提供</w:t>
            </w:r>
            <w:r w:rsidR="00A870DB">
              <w:rPr>
                <w:rFonts w:cs="宋体" w:hint="eastAsia"/>
                <w:bCs/>
                <w:szCs w:val="21"/>
              </w:rPr>
              <w:t>施工方案、</w:t>
            </w:r>
            <w:r>
              <w:rPr>
                <w:rFonts w:cs="宋体" w:hint="eastAsia"/>
                <w:bCs/>
                <w:szCs w:val="21"/>
              </w:rPr>
              <w:t>人员现场上门安装实施及调试集成服务</w:t>
            </w:r>
            <w:r w:rsidR="00361C16">
              <w:rPr>
                <w:rFonts w:cs="宋体" w:hint="eastAsia"/>
                <w:bCs/>
                <w:szCs w:val="21"/>
              </w:rPr>
              <w:t>。</w:t>
            </w:r>
          </w:p>
          <w:p w:rsidR="00F6461C" w:rsidRDefault="00F6461C" w:rsidP="00A63E54">
            <w:pPr>
              <w:jc w:val="left"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1</w:t>
            </w:r>
            <w:r w:rsidR="00361C16">
              <w:rPr>
                <w:rFonts w:cs="宋体"/>
                <w:bCs/>
                <w:szCs w:val="21"/>
              </w:rPr>
              <w:t>4</w:t>
            </w:r>
            <w:r>
              <w:rPr>
                <w:rFonts w:cs="宋体" w:hint="eastAsia"/>
                <w:bCs/>
                <w:szCs w:val="21"/>
              </w:rPr>
              <w:t>、与辽宁省水利厅防汛调度</w:t>
            </w:r>
            <w:r w:rsidR="00361C16">
              <w:rPr>
                <w:rFonts w:cs="宋体" w:hint="eastAsia"/>
                <w:bCs/>
                <w:szCs w:val="21"/>
              </w:rPr>
              <w:t>视频会商</w:t>
            </w:r>
            <w:r>
              <w:rPr>
                <w:rFonts w:cs="宋体" w:hint="eastAsia"/>
                <w:bCs/>
                <w:szCs w:val="21"/>
              </w:rPr>
              <w:t>系统兼容，支持会议调度管理，同时兼容现有防汛会商的终端等系统。</w:t>
            </w:r>
          </w:p>
          <w:p w:rsidR="00F6461C" w:rsidRDefault="00F6461C" w:rsidP="00361C16">
            <w:pPr>
              <w:jc w:val="left"/>
              <w:rPr>
                <w:rFonts w:cs="宋体"/>
                <w:bCs/>
                <w:szCs w:val="21"/>
                <w:lang w:val="zh-CN"/>
              </w:rPr>
            </w:pPr>
            <w:r w:rsidRPr="00F6461C">
              <w:rPr>
                <w:rFonts w:cs="宋体" w:hint="eastAsia"/>
                <w:bCs/>
                <w:szCs w:val="21"/>
              </w:rPr>
              <w:t>1</w:t>
            </w:r>
            <w:r w:rsidR="00361C16">
              <w:rPr>
                <w:rFonts w:cs="宋体"/>
                <w:bCs/>
                <w:szCs w:val="21"/>
              </w:rPr>
              <w:t>5</w:t>
            </w:r>
            <w:r w:rsidRPr="00F6461C">
              <w:rPr>
                <w:rFonts w:cs="宋体" w:hint="eastAsia"/>
                <w:bCs/>
                <w:szCs w:val="21"/>
              </w:rPr>
              <w:t>、</w:t>
            </w:r>
            <w:r w:rsidRPr="00F6461C">
              <w:rPr>
                <w:rFonts w:cs="宋体"/>
                <w:bCs/>
                <w:szCs w:val="21"/>
              </w:rPr>
              <w:t>提供原厂</w:t>
            </w:r>
            <w:r w:rsidRPr="00F6461C">
              <w:rPr>
                <w:rFonts w:cs="宋体" w:hint="eastAsia"/>
                <w:bCs/>
                <w:szCs w:val="21"/>
              </w:rPr>
              <w:t>3</w:t>
            </w:r>
            <w:r w:rsidRPr="00F6461C">
              <w:rPr>
                <w:rFonts w:cs="宋体"/>
                <w:bCs/>
                <w:szCs w:val="21"/>
              </w:rPr>
              <w:t>年售后服务承诺函并加盖所投设备厂商公章</w:t>
            </w:r>
            <w:r>
              <w:rPr>
                <w:rFonts w:cs="宋体" w:hint="eastAsia"/>
                <w:bCs/>
                <w:szCs w:val="21"/>
              </w:rPr>
              <w:t>。</w:t>
            </w:r>
          </w:p>
        </w:tc>
        <w:tc>
          <w:tcPr>
            <w:tcW w:w="425" w:type="dxa"/>
            <w:vAlign w:val="center"/>
          </w:tcPr>
          <w:p w:rsidR="00F6461C" w:rsidRDefault="00F6461C" w:rsidP="001746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F6461C" w:rsidRDefault="00F6461C" w:rsidP="001746B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套</w:t>
            </w:r>
          </w:p>
        </w:tc>
      </w:tr>
    </w:tbl>
    <w:p w:rsidR="00F6461C" w:rsidRDefault="00F6461C" w:rsidP="00F6461C">
      <w:pPr>
        <w:pStyle w:val="a5"/>
      </w:pPr>
    </w:p>
    <w:p w:rsidR="00383499" w:rsidRDefault="00383499"/>
    <w:sectPr w:rsidR="0038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E8" w:rsidRDefault="00334EE8" w:rsidP="00F6461C">
      <w:r>
        <w:separator/>
      </w:r>
    </w:p>
  </w:endnote>
  <w:endnote w:type="continuationSeparator" w:id="0">
    <w:p w:rsidR="00334EE8" w:rsidRDefault="00334EE8" w:rsidP="00F6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E8" w:rsidRDefault="00334EE8" w:rsidP="00F6461C">
      <w:r>
        <w:separator/>
      </w:r>
    </w:p>
  </w:footnote>
  <w:footnote w:type="continuationSeparator" w:id="0">
    <w:p w:rsidR="00334EE8" w:rsidRDefault="00334EE8" w:rsidP="00F64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6879"/>
    <w:multiLevelType w:val="singleLevel"/>
    <w:tmpl w:val="3CAE687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58"/>
    <w:rsid w:val="001746B7"/>
    <w:rsid w:val="00334EE8"/>
    <w:rsid w:val="00361C16"/>
    <w:rsid w:val="00383499"/>
    <w:rsid w:val="003A1255"/>
    <w:rsid w:val="00A870DB"/>
    <w:rsid w:val="00C80358"/>
    <w:rsid w:val="00E06D43"/>
    <w:rsid w:val="00F32214"/>
    <w:rsid w:val="00F6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1C"/>
    <w:rPr>
      <w:sz w:val="18"/>
      <w:szCs w:val="18"/>
    </w:rPr>
  </w:style>
  <w:style w:type="paragraph" w:styleId="a5">
    <w:name w:val="Body Text"/>
    <w:basedOn w:val="a"/>
    <w:link w:val="Char1"/>
    <w:qFormat/>
    <w:rsid w:val="00F6461C"/>
    <w:rPr>
      <w:sz w:val="32"/>
    </w:rPr>
  </w:style>
  <w:style w:type="character" w:customStyle="1" w:styleId="Char1">
    <w:name w:val="正文文本 Char"/>
    <w:basedOn w:val="a0"/>
    <w:link w:val="a5"/>
    <w:rsid w:val="00F6461C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仿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61C"/>
    <w:rPr>
      <w:sz w:val="18"/>
      <w:szCs w:val="18"/>
    </w:rPr>
  </w:style>
  <w:style w:type="paragraph" w:styleId="a5">
    <w:name w:val="Body Text"/>
    <w:basedOn w:val="a"/>
    <w:link w:val="Char1"/>
    <w:qFormat/>
    <w:rsid w:val="00F6461C"/>
    <w:rPr>
      <w:sz w:val="32"/>
    </w:rPr>
  </w:style>
  <w:style w:type="character" w:customStyle="1" w:styleId="Char1">
    <w:name w:val="正文文本 Char"/>
    <w:basedOn w:val="a0"/>
    <w:link w:val="a5"/>
    <w:rsid w:val="00F6461C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DELL</cp:lastModifiedBy>
  <cp:revision>2</cp:revision>
  <dcterms:created xsi:type="dcterms:W3CDTF">2022-11-16T08:49:00Z</dcterms:created>
  <dcterms:modified xsi:type="dcterms:W3CDTF">2022-11-16T08:49:00Z</dcterms:modified>
</cp:coreProperties>
</file>