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附件2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《盘锦市生态环境局关于公开征集土壤污染防治专家库人选的通知》要求，本人承诺所提交的《盘锦市土壤污染防治专家库专家登记表》等各种申报材料真实有效，如有虚假、伪造等违法违规行为，自愿承担相应法律责任，并承担一切后果，取消专家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440" w:firstLineChars="17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承诺人：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760" w:firstLineChars="18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年   月   日</w:t>
      </w:r>
    </w:p>
    <w:p>
      <w:pPr>
        <w:rPr>
          <w:rFonts w:hint="default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yZTBiMzQyMTQyYzMzOTBmZmM2Yjc5OTQ5NWZkNmYifQ=="/>
  </w:docVars>
  <w:rsids>
    <w:rsidRoot w:val="1A4A779A"/>
    <w:rsid w:val="1A4A7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2022-10-13T00:35:00Z</dcterms:created>
  <dc:creator>Miss Li</dc:creator>
  <cp:lastModifiedBy>Miss Li</cp:lastModifiedBy>
  <dcterms:modified xsi:type="dcterms:W3CDTF">2022-10-13T00:35:59Z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E872AC82AB0E4166823950E7E32DBE41</vt:lpwstr>
  </property>
</Properties>
</file>