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兴隆台区市场监督管理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i w:val="0"/>
          <w:iCs w:val="0"/>
          <w:color w:val="333333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</w:rPr>
        <w:t>行政执法人员培训考核和资格管理制度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olor w:val="00000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第一条 为加强我局行政执法人员的管理，提高执法水平，促进市场监管行政执法队伍建设，根据区政府的有关规定，特制定本制度。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第二条 人事监察股、政策法规股按职责分工负责全局执法人员的资格培训、考核。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第三条 培训内容包括基本法律知识、基本业务知识。基本法律知识指与市场监管相关的法律、法规和规章。基本业务知识指与执法相关的法规、规章及规范性文件、执法程序、执法文书使用、执法案卷制作等。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第四条 每年组织执法人员内部培训不低于40学时。执法人员除参加本局统一的业务知识培训、考核外，还要按时参加区政府、市局组织的培训。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第五条 从事执法工作的人员，须经法律知识培训并考试合格取得行政执法证件后，方可从事执法工作。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第六条 年度内经培训考试成绩不合格的，限期补考，两次不合格者调离行政执法岗位。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第七条   执法人员实施行政执法工作时，应当主动出示行政执法证。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第八条  行政执法证件遗失或破损的，应向区局提出申请，换领或补办证件，证件补办期间，执法人员不得作为案件承办人从事执法工作。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第九条 行政执法证限于行政执法人员执行公务时适用，不得越权或在非公务活动中使用。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第十条   行政执法人员应当妥善保管行政执法证，不得损毁、涂改或者转借他人。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第十一条 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未取得行政执法资格和行政执法证件的人员，不得从事行政执法工作。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第十二条 本制度自印发之日起实施。</w:t>
      </w:r>
    </w:p>
    <w:p>
      <w:pPr>
        <w:pStyle w:val="4"/>
        <w:widowControl/>
        <w:shd w:val="clear" w:color="auto" w:fill="FFFFFF"/>
        <w:spacing w:beforeAutospacing="0" w:afterAutospacing="0"/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olor w:val="00000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U2ODM4YjZhYWQ1MWEwZTVkNTcyYWExMGM2OTUifQ=="/>
  </w:docVars>
  <w:rsids>
    <w:rsidRoot w:val="1DEE5B3F"/>
    <w:rsid w:val="05D648D2"/>
    <w:rsid w:val="185540E5"/>
    <w:rsid w:val="1DEE5B3F"/>
    <w:rsid w:val="268730E3"/>
    <w:rsid w:val="400B3158"/>
    <w:rsid w:val="417C1E33"/>
    <w:rsid w:val="49711DB2"/>
    <w:rsid w:val="54EA7388"/>
    <w:rsid w:val="565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575</Characters>
  <Lines>0</Lines>
  <Paragraphs>0</Paragraphs>
  <TotalTime>3</TotalTime>
  <ScaleCrop>false</ScaleCrop>
  <LinksUpToDate>false</LinksUpToDate>
  <CharactersWithSpaces>597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2022-09-28T08:13:00Z</dcterms:created>
  <dc:creator>NTKO</dc:creator>
  <cp:lastModifiedBy>NTKO</cp:lastModifiedBy>
  <dcterms:modified xsi:type="dcterms:W3CDTF">2022-09-29T05:44:31Z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69F93F5B1EA046C68F7BA02D2A0D495D</vt:lpwstr>
  </property>
</Properties>
</file>