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eastAsia="zh-CN"/>
        </w:rPr>
        <w:t>3</w:t>
      </w:r>
    </w:p>
    <w:p>
      <w:pPr>
        <w:spacing w:line="600" w:lineRule="exact"/>
        <w:rPr>
          <w:rFonts w:ascii="黑体" w:hAnsi="黑体" w:eastAsia="黑体" w:cs="黑体"/>
          <w:bCs/>
          <w:color w:val="000000"/>
          <w:sz w:val="32"/>
          <w:szCs w:val="32"/>
          <w:highlight w:val="none"/>
        </w:rPr>
      </w:pPr>
    </w:p>
    <w:tbl>
      <w:tblPr>
        <w:tblStyle w:val="5"/>
        <w:tblW w:w="8820" w:type="dxa"/>
        <w:jc w:val="center"/>
        <w:tblInd w:w="0" w:type="dxa"/>
        <w:tblLayout w:type="fixed"/>
        <w:tblCellMar>
          <w:top w:w="0" w:type="dxa"/>
          <w:left w:w="0" w:type="dxa"/>
          <w:bottom w:w="0" w:type="dxa"/>
          <w:right w:w="0" w:type="dxa"/>
        </w:tblCellMar>
      </w:tblPr>
      <w:tblGrid>
        <w:gridCol w:w="468"/>
        <w:gridCol w:w="567"/>
        <w:gridCol w:w="733"/>
        <w:gridCol w:w="717"/>
        <w:gridCol w:w="683"/>
        <w:gridCol w:w="575"/>
        <w:gridCol w:w="575"/>
        <w:gridCol w:w="505"/>
        <w:gridCol w:w="571"/>
        <w:gridCol w:w="782"/>
        <w:gridCol w:w="343"/>
        <w:gridCol w:w="857"/>
        <w:gridCol w:w="1444"/>
      </w:tblGrid>
      <w:tr>
        <w:tblPrEx>
          <w:tblLayout w:type="fixed"/>
          <w:tblCellMar>
            <w:top w:w="0" w:type="dxa"/>
            <w:left w:w="0" w:type="dxa"/>
            <w:bottom w:w="0" w:type="dxa"/>
            <w:right w:w="0" w:type="dxa"/>
          </w:tblCellMar>
        </w:tblPrEx>
        <w:trPr>
          <w:trHeight w:val="968" w:hRule="atLeast"/>
          <w:jc w:val="center"/>
        </w:trPr>
        <w:tc>
          <w:tcPr>
            <w:tcW w:w="8820" w:type="dxa"/>
            <w:gridSpan w:val="13"/>
            <w:tcBorders>
              <w:bottom w:val="single" w:color="auto" w:sz="4" w:space="0"/>
            </w:tcBorders>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eastAsia="zh-CN"/>
              </w:rPr>
              <w:t>市</w:t>
            </w:r>
            <w:r>
              <w:rPr>
                <w:rFonts w:hint="eastAsia" w:ascii="宋体" w:hAnsi="宋体" w:cs="宋体"/>
                <w:b/>
                <w:bCs/>
                <w:sz w:val="44"/>
                <w:szCs w:val="44"/>
                <w:highlight w:val="none"/>
              </w:rPr>
              <w:t>本级预算项目（政策）重点绩效评价表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021</w:t>
            </w:r>
            <w:r>
              <w:rPr>
                <w:rFonts w:hint="eastAsia" w:ascii="宋体" w:hAnsi="宋体" w:cs="宋体"/>
                <w:color w:val="000000"/>
                <w:sz w:val="32"/>
                <w:szCs w:val="32"/>
                <w:highlight w:val="none"/>
              </w:rPr>
              <w:t>年度）</w:t>
            </w:r>
          </w:p>
        </w:tc>
      </w:tr>
      <w:tr>
        <w:tblPrEx>
          <w:tblLayout w:type="fixed"/>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项目（政策）名称</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lang w:eastAsia="zh-CN"/>
              </w:rPr>
              <w:t>盘锦京环环保科技有限公司垃圾处理、污泥处理</w:t>
            </w:r>
            <w:r>
              <w:rPr>
                <w:rFonts w:hint="eastAsia"/>
                <w:color w:val="000000"/>
                <w:highlight w:val="none"/>
              </w:rPr>
              <w:t>　</w:t>
            </w:r>
          </w:p>
        </w:tc>
      </w:tr>
      <w:tr>
        <w:tblPrEx>
          <w:tblLayout w:type="fixed"/>
          <w:tblCellMar>
            <w:top w:w="0" w:type="dxa"/>
            <w:left w:w="0" w:type="dxa"/>
            <w:bottom w:w="0" w:type="dxa"/>
            <w:right w:w="0" w:type="dxa"/>
          </w:tblCellMar>
        </w:tblPrEx>
        <w:trPr>
          <w:trHeight w:val="33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color w:val="000000"/>
                <w:highlight w:val="none"/>
              </w:rPr>
              <w:t>主管预算部门</w:t>
            </w:r>
          </w:p>
        </w:tc>
        <w:tc>
          <w:tcPr>
            <w:tcW w:w="7052"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rPr>
              <w:t>盘锦市住房和城乡建设局</w:t>
            </w:r>
          </w:p>
        </w:tc>
      </w:tr>
      <w:tr>
        <w:tblPrEx>
          <w:tblLayout w:type="fixed"/>
          <w:tblCellMar>
            <w:top w:w="0" w:type="dxa"/>
            <w:left w:w="0" w:type="dxa"/>
            <w:bottom w:w="0" w:type="dxa"/>
            <w:right w:w="0" w:type="dxa"/>
          </w:tblCellMar>
        </w:tblPrEx>
        <w:trPr>
          <w:trHeight w:val="311" w:hRule="atLeast"/>
          <w:jc w:val="center"/>
        </w:trPr>
        <w:tc>
          <w:tcPr>
            <w:tcW w:w="176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pPr>
              <w:rPr>
                <w:color w:val="000000"/>
                <w:highlight w:val="none"/>
              </w:rPr>
            </w:pPr>
            <w:r>
              <w:rPr>
                <w:rFonts w:hint="eastAsia" w:ascii="宋体" w:hAnsi="宋体" w:eastAsia="宋体" w:cs="宋体"/>
                <w:color w:val="000000"/>
                <w:sz w:val="18"/>
                <w:szCs w:val="18"/>
              </w:rPr>
              <w:t>盘锦</w:t>
            </w:r>
            <w:r>
              <w:rPr>
                <w:rFonts w:hint="eastAsia" w:ascii="宋体" w:hAnsi="宋体" w:cs="宋体"/>
                <w:color w:val="000000"/>
                <w:sz w:val="18"/>
                <w:szCs w:val="18"/>
                <w:lang w:eastAsia="zh-CN"/>
              </w:rPr>
              <w:t>京环环保科技</w:t>
            </w:r>
            <w:r>
              <w:rPr>
                <w:rFonts w:hint="eastAsia" w:ascii="宋体" w:hAnsi="宋体" w:eastAsia="宋体" w:cs="宋体"/>
                <w:color w:val="000000"/>
                <w:sz w:val="18"/>
                <w:szCs w:val="18"/>
              </w:rPr>
              <w:t>有限公司</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rFonts w:hint="eastAsia"/>
                <w:color w:val="000000"/>
                <w:highlight w:val="none"/>
              </w:rPr>
            </w:pPr>
            <w:r>
              <w:rPr>
                <w:rFonts w:hint="eastAsia" w:ascii="宋体" w:hAnsi="宋体" w:cs="宋体"/>
                <w:color w:val="000000"/>
                <w:kern w:val="0"/>
                <w:szCs w:val="21"/>
                <w:highlight w:val="none"/>
                <w:lang w:val="en-US" w:eastAsia="zh-CN"/>
              </w:rPr>
              <w:t>2021</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月 -</w:t>
            </w:r>
            <w:r>
              <w:rPr>
                <w:rFonts w:hint="eastAsia" w:ascii="宋体" w:hAnsi="宋体" w:cs="宋体"/>
                <w:color w:val="000000"/>
                <w:kern w:val="0"/>
                <w:szCs w:val="21"/>
                <w:highlight w:val="none"/>
                <w:lang w:val="en-US" w:eastAsia="zh-CN"/>
              </w:rPr>
              <w:t xml:space="preserve"> 2021</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highlight w:val="none"/>
              </w:rPr>
              <w:t>月</w:t>
            </w:r>
          </w:p>
        </w:tc>
      </w:tr>
      <w:tr>
        <w:tblPrEx>
          <w:tblLayout w:type="fixed"/>
          <w:tblCellMar>
            <w:top w:w="0" w:type="dxa"/>
            <w:left w:w="0" w:type="dxa"/>
            <w:bottom w:w="0" w:type="dxa"/>
            <w:right w:w="0" w:type="dxa"/>
          </w:tblCellMar>
        </w:tblPrEx>
        <w:trPr>
          <w:trHeight w:val="592"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　</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年初预算数</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全年预算数（A）</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全年执行数（B）</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执行率（B/A)</w:t>
            </w: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4300</w:t>
            </w:r>
            <w:r>
              <w:rPr>
                <w:rFonts w:hint="eastAsia" w:ascii="宋体" w:hAnsi="宋体" w:eastAsia="宋体" w:cs="宋体"/>
                <w:color w:val="000000"/>
                <w:sz w:val="18"/>
                <w:szCs w:val="18"/>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ascii="宋体" w:hAnsi="宋体" w:cs="宋体"/>
                <w:color w:val="000000"/>
                <w:sz w:val="18"/>
                <w:szCs w:val="18"/>
                <w:lang w:val="en-US" w:eastAsia="zh-CN"/>
              </w:rPr>
              <w:t>3058.64</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highlight w:val="none"/>
                <w:lang w:val="en-US"/>
              </w:rPr>
            </w:pPr>
            <w:r>
              <w:rPr>
                <w:rFonts w:hint="eastAsia" w:ascii="宋体" w:hAnsi="宋体" w:eastAsia="宋体" w:cs="宋体"/>
                <w:color w:val="000000"/>
                <w:sz w:val="18"/>
                <w:szCs w:val="18"/>
              </w:rPr>
              <w:t>　</w:t>
            </w:r>
            <w:r>
              <w:rPr>
                <w:rFonts w:hint="eastAsia" w:ascii="宋体" w:hAnsi="宋体" w:cs="宋体"/>
                <w:color w:val="000000"/>
                <w:sz w:val="18"/>
                <w:szCs w:val="18"/>
                <w:lang w:val="en-US" w:eastAsia="zh-CN"/>
              </w:rPr>
              <w:t>3058.64</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100</w:t>
            </w:r>
            <w:r>
              <w:rPr>
                <w:rFonts w:hint="eastAsia" w:ascii="宋体" w:hAnsi="宋体" w:eastAsia="宋体" w:cs="宋体"/>
                <w:color w:val="000000"/>
                <w:sz w:val="18"/>
                <w:szCs w:val="18"/>
                <w:lang w:val="en-US" w:eastAsia="zh-CN"/>
              </w:rPr>
              <w:t>%</w:t>
            </w: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其中：财政拨款收入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4300</w:t>
            </w:r>
            <w:r>
              <w:rPr>
                <w:rFonts w:hint="eastAsia" w:ascii="宋体" w:hAnsi="宋体" w:eastAsia="宋体" w:cs="宋体"/>
                <w:color w:val="000000"/>
                <w:sz w:val="18"/>
                <w:szCs w:val="18"/>
              </w:rPr>
              <w:t>　</w:t>
            </w: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highlight w:val="none"/>
                <w:lang w:val="en-US"/>
              </w:rPr>
            </w:pPr>
            <w:r>
              <w:rPr>
                <w:rFonts w:hint="eastAsia" w:ascii="宋体" w:hAnsi="宋体" w:cs="宋体"/>
                <w:color w:val="000000"/>
                <w:sz w:val="18"/>
                <w:szCs w:val="18"/>
                <w:lang w:val="en-US" w:eastAsia="zh-CN"/>
              </w:rPr>
              <w:t>3058.64</w:t>
            </w: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highlight w:val="none"/>
                <w:lang w:val="en-US"/>
              </w:rPr>
            </w:pPr>
            <w:r>
              <w:rPr>
                <w:rFonts w:hint="eastAsia" w:ascii="宋体" w:hAnsi="宋体" w:eastAsia="宋体" w:cs="宋体"/>
                <w:color w:val="000000"/>
                <w:sz w:val="18"/>
                <w:szCs w:val="18"/>
              </w:rPr>
              <w:t>　</w:t>
            </w:r>
            <w:r>
              <w:rPr>
                <w:rFonts w:hint="eastAsia" w:ascii="宋体" w:hAnsi="宋体" w:cs="宋体"/>
                <w:color w:val="000000"/>
                <w:sz w:val="18"/>
                <w:szCs w:val="18"/>
                <w:lang w:val="en-US" w:eastAsia="zh-CN"/>
              </w:rPr>
              <w:t>3058.64</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100</w:t>
            </w:r>
            <w:r>
              <w:rPr>
                <w:rFonts w:hint="eastAsia" w:ascii="宋体" w:hAnsi="宋体" w:eastAsia="宋体" w:cs="宋体"/>
                <w:color w:val="000000"/>
                <w:sz w:val="18"/>
                <w:szCs w:val="18"/>
                <w:lang w:val="en-US" w:eastAsia="zh-CN"/>
              </w:rPr>
              <w:t>%</w:t>
            </w: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中央提前告知转移支付资金</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纳入预算管理的行政事业性收费等非税收入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纳入政府性基金预算管理收入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纳入专户管理的行政事业性收费等非税收入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上年结转</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255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其他收入</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3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2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rFonts w:hint="eastAsia"/>
                <w:color w:val="000000"/>
                <w:highlight w:val="none"/>
              </w:rPr>
            </w:pPr>
          </w:p>
        </w:tc>
      </w:tr>
      <w:tr>
        <w:tblPrEx>
          <w:tblLayout w:type="fixed"/>
          <w:tblCellMar>
            <w:top w:w="0" w:type="dxa"/>
            <w:left w:w="0" w:type="dxa"/>
            <w:bottom w:w="0" w:type="dxa"/>
            <w:right w:w="0" w:type="dxa"/>
          </w:tblCellMar>
        </w:tblPrEx>
        <w:trPr>
          <w:trHeight w:val="311" w:hRule="atLeast"/>
          <w:jc w:val="center"/>
        </w:trPr>
        <w:tc>
          <w:tcPr>
            <w:tcW w:w="1768"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 w:val="18"/>
                <w:szCs w:val="18"/>
              </w:rPr>
              <w:t>市本级处理垃圾量为</w:t>
            </w:r>
            <w:r>
              <w:rPr>
                <w:rFonts w:hint="eastAsia" w:ascii="宋体" w:hAnsi="宋体" w:cs="宋体"/>
                <w:color w:val="000000"/>
                <w:sz w:val="18"/>
                <w:szCs w:val="18"/>
                <w:lang w:val="en-US" w:eastAsia="zh-CN"/>
              </w:rPr>
              <w:t>6.79</w:t>
            </w:r>
            <w:r>
              <w:rPr>
                <w:rFonts w:hint="eastAsia" w:ascii="宋体" w:hAnsi="宋体" w:eastAsia="宋体" w:cs="宋体"/>
                <w:color w:val="000000"/>
                <w:sz w:val="18"/>
                <w:szCs w:val="18"/>
                <w:lang w:val="en-US" w:eastAsia="zh-CN"/>
              </w:rPr>
              <w:t>万</w:t>
            </w:r>
            <w:r>
              <w:rPr>
                <w:rFonts w:hint="eastAsia" w:ascii="宋体" w:hAnsi="宋体" w:eastAsia="宋体" w:cs="宋体"/>
                <w:color w:val="000000"/>
                <w:sz w:val="18"/>
                <w:szCs w:val="18"/>
              </w:rPr>
              <w:t>吨</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 w:val="18"/>
                <w:szCs w:val="18"/>
                <w:lang w:eastAsia="zh-CN"/>
              </w:rPr>
              <w:t>实际</w:t>
            </w:r>
            <w:r>
              <w:rPr>
                <w:rFonts w:hint="eastAsia" w:ascii="宋体" w:hAnsi="宋体" w:eastAsia="宋体" w:cs="宋体"/>
                <w:color w:val="000000"/>
                <w:sz w:val="18"/>
                <w:szCs w:val="18"/>
              </w:rPr>
              <w:t>市本级处理垃圾量为</w:t>
            </w:r>
            <w:r>
              <w:rPr>
                <w:rFonts w:hint="eastAsia" w:ascii="宋体" w:hAnsi="宋体" w:cs="宋体"/>
                <w:color w:val="000000"/>
                <w:sz w:val="18"/>
                <w:szCs w:val="18"/>
                <w:lang w:val="en-US" w:eastAsia="zh-CN"/>
              </w:rPr>
              <w:t>5.21</w:t>
            </w:r>
            <w:r>
              <w:rPr>
                <w:rFonts w:hint="eastAsia" w:ascii="宋体" w:hAnsi="宋体" w:eastAsia="宋体" w:cs="宋体"/>
                <w:color w:val="000000"/>
                <w:sz w:val="18"/>
                <w:szCs w:val="18"/>
                <w:lang w:val="en-US" w:eastAsia="zh-CN"/>
              </w:rPr>
              <w:t>万</w:t>
            </w:r>
            <w:r>
              <w:rPr>
                <w:rFonts w:hint="eastAsia" w:ascii="宋体" w:hAnsi="宋体" w:eastAsia="宋体" w:cs="宋体"/>
                <w:color w:val="000000"/>
                <w:sz w:val="18"/>
                <w:szCs w:val="18"/>
              </w:rPr>
              <w:t>吨</w:t>
            </w:r>
            <w:r>
              <w:rPr>
                <w:rFonts w:hint="eastAsia" w:ascii="宋体" w:hAnsi="宋体" w:eastAsia="宋体" w:cs="宋体"/>
                <w:color w:val="000000"/>
                <w:sz w:val="18"/>
                <w:szCs w:val="18"/>
                <w:lang w:eastAsia="zh-CN"/>
              </w:rPr>
              <w:t>，完成</w:t>
            </w:r>
            <w:r>
              <w:rPr>
                <w:rFonts w:hint="eastAsia" w:ascii="宋体" w:hAnsi="宋体" w:cs="宋体"/>
                <w:color w:val="000000"/>
                <w:sz w:val="18"/>
                <w:szCs w:val="18"/>
                <w:lang w:val="en-US" w:eastAsia="zh-CN"/>
              </w:rPr>
              <w:t>76.73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　</w:t>
            </w:r>
            <w:r>
              <w:rPr>
                <w:rFonts w:hint="eastAsia" w:ascii="宋体" w:hAnsi="宋体" w:eastAsia="宋体" w:cs="宋体"/>
                <w:color w:val="000000"/>
                <w:sz w:val="18"/>
                <w:szCs w:val="18"/>
                <w:lang w:eastAsia="zh-CN"/>
              </w:rPr>
              <w:t>，</w:t>
            </w:r>
            <w:r>
              <w:rPr>
                <w:rFonts w:hint="eastAsia" w:ascii="宋体" w:hAnsi="宋体" w:cs="宋体"/>
                <w:color w:val="000000"/>
                <w:sz w:val="18"/>
                <w:szCs w:val="18"/>
                <w:lang w:eastAsia="zh-CN"/>
              </w:rPr>
              <w:t>未</w:t>
            </w:r>
            <w:r>
              <w:rPr>
                <w:rFonts w:hint="eastAsia" w:ascii="宋体" w:hAnsi="宋体" w:eastAsia="宋体" w:cs="宋体"/>
                <w:color w:val="000000"/>
                <w:sz w:val="18"/>
                <w:szCs w:val="18"/>
                <w:lang w:eastAsia="zh-CN"/>
              </w:rPr>
              <w:t>完成设定处理量。</w:t>
            </w:r>
          </w:p>
        </w:tc>
      </w:tr>
      <w:tr>
        <w:tblPrEx>
          <w:tblLayout w:type="fixed"/>
          <w:tblCellMar>
            <w:top w:w="0" w:type="dxa"/>
            <w:left w:w="0" w:type="dxa"/>
            <w:bottom w:w="0" w:type="dxa"/>
            <w:right w:w="0" w:type="dxa"/>
          </w:tblCellMar>
        </w:tblPrEx>
        <w:trPr>
          <w:trHeight w:val="311"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 w:val="18"/>
                <w:szCs w:val="18"/>
              </w:rPr>
              <w:t>各县区、经济区垃圾量</w:t>
            </w:r>
            <w:r>
              <w:rPr>
                <w:rFonts w:hint="eastAsia" w:ascii="宋体" w:hAnsi="宋体" w:eastAsia="宋体" w:cs="宋体"/>
                <w:color w:val="000000"/>
                <w:sz w:val="18"/>
                <w:szCs w:val="18"/>
                <w:lang w:eastAsia="zh-CN"/>
              </w:rPr>
              <w:t>为</w:t>
            </w:r>
            <w:r>
              <w:rPr>
                <w:rFonts w:hint="eastAsia" w:ascii="宋体" w:hAnsi="宋体" w:cs="宋体"/>
                <w:color w:val="000000"/>
                <w:sz w:val="18"/>
                <w:szCs w:val="18"/>
                <w:lang w:val="en-US" w:eastAsia="zh-CN"/>
              </w:rPr>
              <w:t>51.09</w:t>
            </w:r>
            <w:r>
              <w:rPr>
                <w:rFonts w:hint="eastAsia" w:ascii="宋体" w:hAnsi="宋体" w:eastAsia="宋体" w:cs="宋体"/>
                <w:color w:val="000000"/>
                <w:sz w:val="18"/>
                <w:szCs w:val="18"/>
                <w:lang w:val="en-US" w:eastAsia="zh-CN"/>
              </w:rPr>
              <w:t>万</w:t>
            </w:r>
            <w:r>
              <w:rPr>
                <w:rFonts w:hint="eastAsia" w:ascii="宋体" w:hAnsi="宋体" w:eastAsia="宋体" w:cs="宋体"/>
                <w:color w:val="000000"/>
                <w:sz w:val="18"/>
                <w:szCs w:val="18"/>
              </w:rPr>
              <w:t>吨</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 w:val="18"/>
                <w:szCs w:val="18"/>
                <w:lang w:eastAsia="zh-CN"/>
              </w:rPr>
              <w:t>实际</w:t>
            </w:r>
            <w:r>
              <w:rPr>
                <w:rFonts w:hint="eastAsia" w:ascii="宋体" w:hAnsi="宋体" w:eastAsia="宋体" w:cs="宋体"/>
                <w:color w:val="000000"/>
                <w:sz w:val="18"/>
                <w:szCs w:val="18"/>
              </w:rPr>
              <w:t>各县区、经济区垃圾量</w:t>
            </w:r>
            <w:r>
              <w:rPr>
                <w:rFonts w:hint="eastAsia" w:ascii="宋体" w:hAnsi="宋体" w:eastAsia="宋体" w:cs="宋体"/>
                <w:color w:val="000000"/>
                <w:sz w:val="18"/>
                <w:szCs w:val="18"/>
                <w:lang w:eastAsia="zh-CN"/>
              </w:rPr>
              <w:t>为</w:t>
            </w:r>
            <w:r>
              <w:rPr>
                <w:rFonts w:hint="eastAsia" w:ascii="宋体" w:hAnsi="宋体" w:cs="宋体"/>
                <w:color w:val="000000"/>
                <w:sz w:val="18"/>
                <w:szCs w:val="18"/>
                <w:lang w:val="en-US" w:eastAsia="zh-CN"/>
              </w:rPr>
              <w:t>49.79</w:t>
            </w:r>
            <w:r>
              <w:rPr>
                <w:rFonts w:hint="eastAsia" w:ascii="宋体" w:hAnsi="宋体" w:eastAsia="宋体" w:cs="宋体"/>
                <w:color w:val="000000"/>
                <w:sz w:val="18"/>
                <w:szCs w:val="18"/>
                <w:lang w:val="en-US" w:eastAsia="zh-CN"/>
              </w:rPr>
              <w:t>万</w:t>
            </w:r>
            <w:r>
              <w:rPr>
                <w:rFonts w:hint="eastAsia" w:ascii="宋体" w:hAnsi="宋体" w:eastAsia="宋体" w:cs="宋体"/>
                <w:color w:val="000000"/>
                <w:sz w:val="18"/>
                <w:szCs w:val="18"/>
              </w:rPr>
              <w:t>吨</w:t>
            </w:r>
            <w:r>
              <w:rPr>
                <w:rFonts w:hint="eastAsia" w:ascii="宋体" w:hAnsi="宋体" w:eastAsia="宋体" w:cs="宋体"/>
                <w:color w:val="000000"/>
                <w:sz w:val="18"/>
                <w:szCs w:val="18"/>
                <w:lang w:eastAsia="zh-CN"/>
              </w:rPr>
              <w:t>，完成</w:t>
            </w:r>
            <w:r>
              <w:rPr>
                <w:rFonts w:hint="eastAsia" w:ascii="宋体" w:hAnsi="宋体" w:cs="宋体"/>
                <w:color w:val="000000"/>
                <w:sz w:val="18"/>
                <w:szCs w:val="18"/>
                <w:lang w:val="en-US" w:eastAsia="zh-CN"/>
              </w:rPr>
              <w:t>97.46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　</w:t>
            </w:r>
            <w:r>
              <w:rPr>
                <w:rFonts w:hint="eastAsia" w:ascii="宋体" w:hAnsi="宋体" w:eastAsia="宋体" w:cs="宋体"/>
                <w:color w:val="000000"/>
                <w:sz w:val="18"/>
                <w:szCs w:val="18"/>
                <w:lang w:eastAsia="zh-CN"/>
              </w:rPr>
              <w:t>，</w:t>
            </w:r>
            <w:r>
              <w:rPr>
                <w:rFonts w:hint="eastAsia" w:ascii="宋体" w:hAnsi="宋体" w:cs="宋体"/>
                <w:color w:val="000000"/>
                <w:sz w:val="18"/>
                <w:szCs w:val="18"/>
                <w:lang w:eastAsia="zh-CN"/>
              </w:rPr>
              <w:t>未</w:t>
            </w:r>
            <w:r>
              <w:rPr>
                <w:rFonts w:hint="eastAsia" w:ascii="宋体" w:hAnsi="宋体" w:eastAsia="宋体" w:cs="宋体"/>
                <w:color w:val="000000"/>
                <w:sz w:val="18"/>
                <w:szCs w:val="18"/>
                <w:lang w:eastAsia="zh-CN"/>
              </w:rPr>
              <w:t>完成设定处理量。</w:t>
            </w:r>
          </w:p>
        </w:tc>
      </w:tr>
      <w:tr>
        <w:tblPrEx>
          <w:tblLayout w:type="fixed"/>
          <w:tblCellMar>
            <w:top w:w="0" w:type="dxa"/>
            <w:left w:w="0" w:type="dxa"/>
            <w:bottom w:w="0" w:type="dxa"/>
            <w:right w:w="0" w:type="dxa"/>
          </w:tblCellMar>
        </w:tblPrEx>
        <w:trPr>
          <w:trHeight w:val="296" w:hRule="atLeast"/>
          <w:jc w:val="center"/>
        </w:trPr>
        <w:tc>
          <w:tcPr>
            <w:tcW w:w="1768"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3055"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污泥处理量为</w:t>
            </w:r>
            <w:r>
              <w:rPr>
                <w:rFonts w:hint="eastAsia" w:ascii="宋体" w:hAnsi="宋体" w:cs="宋体"/>
                <w:color w:val="000000"/>
                <w:sz w:val="18"/>
                <w:szCs w:val="18"/>
                <w:lang w:val="en-US" w:eastAsia="zh-CN"/>
              </w:rPr>
              <w:t>4.92</w:t>
            </w:r>
            <w:r>
              <w:rPr>
                <w:rFonts w:hint="eastAsia" w:ascii="宋体" w:hAnsi="宋体" w:eastAsia="宋体" w:cs="宋体"/>
                <w:color w:val="000000"/>
                <w:sz w:val="18"/>
                <w:szCs w:val="18"/>
                <w:lang w:val="en-US" w:eastAsia="zh-CN"/>
              </w:rPr>
              <w:t>万吨</w:t>
            </w:r>
            <w:r>
              <w:rPr>
                <w:rFonts w:hint="eastAsia" w:ascii="宋体" w:hAnsi="宋体" w:eastAsia="宋体" w:cs="宋体"/>
                <w:color w:val="000000"/>
                <w:sz w:val="18"/>
                <w:szCs w:val="18"/>
              </w:rPr>
              <w:t>　</w:t>
            </w:r>
          </w:p>
        </w:tc>
        <w:tc>
          <w:tcPr>
            <w:tcW w:w="3997"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实际污泥处理量为</w:t>
            </w:r>
            <w:r>
              <w:rPr>
                <w:rFonts w:hint="eastAsia" w:ascii="宋体" w:hAnsi="宋体" w:cs="宋体"/>
                <w:color w:val="000000"/>
                <w:sz w:val="18"/>
                <w:szCs w:val="18"/>
                <w:lang w:val="en-US" w:eastAsia="zh-CN"/>
              </w:rPr>
              <w:t>4.07</w:t>
            </w:r>
            <w:r>
              <w:rPr>
                <w:rFonts w:hint="eastAsia" w:ascii="宋体" w:hAnsi="宋体" w:eastAsia="宋体" w:cs="宋体"/>
                <w:color w:val="000000"/>
                <w:sz w:val="18"/>
                <w:szCs w:val="18"/>
                <w:lang w:val="en-US" w:eastAsia="zh-CN"/>
              </w:rPr>
              <w:t>万吨</w:t>
            </w:r>
            <w:r>
              <w:rPr>
                <w:rFonts w:hint="eastAsia" w:ascii="宋体" w:hAnsi="宋体" w:eastAsia="宋体" w:cs="宋体"/>
                <w:color w:val="000000"/>
                <w:sz w:val="18"/>
                <w:szCs w:val="18"/>
              </w:rPr>
              <w:t>　</w:t>
            </w:r>
            <w:r>
              <w:rPr>
                <w:rFonts w:hint="eastAsia" w:ascii="宋体" w:hAnsi="宋体" w:eastAsia="宋体" w:cs="宋体"/>
                <w:color w:val="000000"/>
                <w:sz w:val="18"/>
                <w:szCs w:val="18"/>
                <w:lang w:eastAsia="zh-CN"/>
              </w:rPr>
              <w:t>，完成</w:t>
            </w:r>
            <w:r>
              <w:rPr>
                <w:rFonts w:hint="eastAsia" w:ascii="宋体" w:hAnsi="宋体" w:cs="宋体"/>
                <w:color w:val="000000"/>
                <w:sz w:val="18"/>
                <w:szCs w:val="18"/>
                <w:lang w:val="en-US" w:eastAsia="zh-CN"/>
              </w:rPr>
              <w:t>82.72</w:t>
            </w:r>
            <w:r>
              <w:rPr>
                <w:rFonts w:hint="eastAsia" w:ascii="宋体" w:hAnsi="宋体" w:eastAsia="宋体" w:cs="宋体"/>
                <w:color w:val="000000"/>
                <w:sz w:val="18"/>
                <w:szCs w:val="18"/>
                <w:lang w:val="en-US" w:eastAsia="zh-CN"/>
              </w:rPr>
              <w:t>%，</w:t>
            </w:r>
            <w:r>
              <w:rPr>
                <w:rFonts w:hint="eastAsia" w:ascii="宋体" w:hAnsi="宋体" w:cs="宋体"/>
                <w:color w:val="000000"/>
                <w:sz w:val="18"/>
                <w:szCs w:val="18"/>
                <w:lang w:val="en-US" w:eastAsia="zh-CN"/>
              </w:rPr>
              <w:t>未</w:t>
            </w:r>
            <w:r>
              <w:rPr>
                <w:rFonts w:hint="eastAsia" w:ascii="宋体" w:hAnsi="宋体" w:eastAsia="宋体" w:cs="宋体"/>
                <w:color w:val="000000"/>
                <w:sz w:val="18"/>
                <w:szCs w:val="18"/>
                <w:lang w:eastAsia="zh-CN"/>
              </w:rPr>
              <w:t>完成设定处理量。</w:t>
            </w:r>
          </w:p>
        </w:tc>
      </w:tr>
      <w:tr>
        <w:tblPrEx>
          <w:tblLayout w:type="fixed"/>
          <w:tblCellMar>
            <w:top w:w="0" w:type="dxa"/>
            <w:left w:w="0" w:type="dxa"/>
            <w:bottom w:w="0" w:type="dxa"/>
            <w:right w:w="0" w:type="dxa"/>
          </w:tblCellMar>
        </w:tblPrEx>
        <w:trPr>
          <w:trHeight w:val="389" w:hRule="atLeast"/>
          <w:jc w:val="center"/>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rPr>
                <w:rFonts w:hint="eastAsia"/>
                <w:color w:val="000000"/>
                <w:highlight w:val="none"/>
              </w:rPr>
            </w:pPr>
          </w:p>
          <w:p>
            <w:pPr>
              <w:jc w:val="center"/>
              <w:rPr>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rPr>
                <w:rFonts w:hint="eastAsia"/>
                <w:color w:val="000000"/>
                <w:highlight w:val="none"/>
              </w:rPr>
            </w:pPr>
          </w:p>
          <w:p>
            <w:pPr>
              <w:jc w:val="center"/>
              <w:rPr>
                <w:rFonts w:hint="eastAsia"/>
                <w:color w:val="000000"/>
                <w:highlight w:val="none"/>
              </w:rPr>
            </w:pPr>
            <w:r>
              <w:rPr>
                <w:rFonts w:hint="eastAsia"/>
                <w:color w:val="000000"/>
                <w:highlight w:val="none"/>
              </w:rPr>
              <w:t>绩效指标</w:t>
            </w:r>
          </w:p>
          <w:p>
            <w:pPr>
              <w:jc w:val="center"/>
              <w:rPr>
                <w:color w:val="000000"/>
                <w:highlight w:val="none"/>
              </w:rPr>
            </w:pPr>
          </w:p>
          <w:p>
            <w:pPr>
              <w:jc w:val="center"/>
              <w:rPr>
                <w:color w:val="000000"/>
                <w:highlight w:val="none"/>
              </w:rPr>
            </w:pPr>
          </w:p>
          <w:p>
            <w:pPr>
              <w:jc w:val="center"/>
              <w:rPr>
                <w:rFonts w:hint="eastAsia"/>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71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83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年度指标值</w:t>
            </w:r>
          </w:p>
        </w:tc>
        <w:tc>
          <w:tcPr>
            <w:tcW w:w="50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权重</w:t>
            </w:r>
          </w:p>
        </w:tc>
        <w:tc>
          <w:tcPr>
            <w:tcW w:w="112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指标解释</w:t>
            </w:r>
          </w:p>
        </w:tc>
        <w:tc>
          <w:tcPr>
            <w:tcW w:w="85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评分</w:t>
            </w:r>
          </w:p>
          <w:p>
            <w:pPr>
              <w:widowControl/>
              <w:jc w:val="center"/>
              <w:textAlignment w:val="center"/>
              <w:rPr>
                <w:rFonts w:hint="eastAsia"/>
                <w:color w:val="000000"/>
                <w:highlight w:val="none"/>
              </w:rPr>
            </w:pPr>
            <w:r>
              <w:rPr>
                <w:rFonts w:hint="eastAsia"/>
                <w:color w:val="000000"/>
                <w:highlight w:val="none"/>
              </w:rPr>
              <w:t>标准</w:t>
            </w:r>
          </w:p>
        </w:tc>
        <w:tc>
          <w:tcPr>
            <w:tcW w:w="14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指标得分</w:t>
            </w:r>
          </w:p>
        </w:tc>
      </w:tr>
      <w:tr>
        <w:tblPrEx>
          <w:tblLayout w:type="fixed"/>
          <w:tblCellMar>
            <w:top w:w="0" w:type="dxa"/>
            <w:left w:w="0" w:type="dxa"/>
            <w:bottom w:w="0" w:type="dxa"/>
            <w:right w:w="0" w:type="dxa"/>
          </w:tblCellMar>
        </w:tblPrEx>
        <w:trPr>
          <w:trHeight w:val="608" w:hRule="atLeast"/>
          <w:jc w:val="center"/>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运算</w:t>
            </w:r>
          </w:p>
          <w:p>
            <w:pPr>
              <w:jc w:val="center"/>
              <w:rPr>
                <w:rFonts w:hint="eastAsia"/>
                <w:color w:val="000000"/>
                <w:highlight w:val="none"/>
              </w:rPr>
            </w:pPr>
            <w:r>
              <w:rPr>
                <w:rFonts w:hint="eastAsia"/>
                <w:color w:val="000000"/>
                <w:highlight w:val="none"/>
              </w:rPr>
              <w:t>符号</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内容</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度量单位</w:t>
            </w:r>
          </w:p>
        </w:tc>
        <w:tc>
          <w:tcPr>
            <w:tcW w:w="50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125"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85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color w:val="000000"/>
                <w:highlight w:val="none"/>
              </w:rPr>
            </w:pPr>
          </w:p>
        </w:tc>
        <w:tc>
          <w:tcPr>
            <w:tcW w:w="144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r>
      <w:tr>
        <w:tblPrEx>
          <w:tblLayout w:type="fixed"/>
          <w:tblCellMar>
            <w:top w:w="0" w:type="dxa"/>
            <w:left w:w="0" w:type="dxa"/>
            <w:bottom w:w="0" w:type="dxa"/>
            <w:right w:w="0" w:type="dxa"/>
          </w:tblCellMar>
        </w:tblPrEx>
        <w:trPr>
          <w:trHeight w:val="94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r>
              <w:rPr>
                <w:rFonts w:hint="eastAsia"/>
                <w:color w:val="000000"/>
                <w:highlight w:val="none"/>
              </w:rPr>
              <w:t>决策</w:t>
            </w:r>
          </w:p>
          <w:p>
            <w:pPr>
              <w:jc w:val="center"/>
              <w:rPr>
                <w:rFonts w:hint="eastAsia"/>
                <w:color w:val="000000"/>
                <w:highlight w:val="none"/>
              </w:rPr>
            </w:pPr>
            <w:r>
              <w:rPr>
                <w:rFonts w:hint="eastAsia"/>
                <w:color w:val="000000"/>
                <w:highlight w:val="none"/>
              </w:rPr>
              <w:t>指标</w:t>
            </w: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项目</w:t>
            </w:r>
          </w:p>
          <w:p>
            <w:pPr>
              <w:jc w:val="center"/>
              <w:rPr>
                <w:rFonts w:hint="eastAsia"/>
                <w:color w:val="000000"/>
                <w:highlight w:val="none"/>
              </w:rPr>
            </w:pPr>
            <w:r>
              <w:rPr>
                <w:rFonts w:hint="eastAsia"/>
                <w:color w:val="000000"/>
                <w:highlight w:val="none"/>
              </w:rPr>
              <w:t>立项</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 w:val="18"/>
                <w:szCs w:val="18"/>
              </w:rPr>
              <w:t>立项依据充分性</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充分</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具备特许经营协议</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1000"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绩效</w:t>
            </w:r>
          </w:p>
          <w:p>
            <w:pPr>
              <w:jc w:val="center"/>
              <w:rPr>
                <w:rFonts w:hint="eastAsia"/>
                <w:color w:val="000000"/>
                <w:highlight w:val="none"/>
              </w:rPr>
            </w:pPr>
            <w:r>
              <w:rPr>
                <w:rFonts w:hint="eastAsia"/>
                <w:color w:val="000000"/>
                <w:highlight w:val="none"/>
              </w:rPr>
              <w:t>目标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绩效指标明确性</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明确</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处理</w:t>
            </w:r>
            <w:r>
              <w:rPr>
                <w:rFonts w:hint="eastAsia" w:ascii="宋体" w:hAnsi="宋体" w:cs="宋体"/>
                <w:color w:val="000000"/>
                <w:sz w:val="18"/>
                <w:szCs w:val="18"/>
                <w:lang w:eastAsia="zh-CN"/>
              </w:rPr>
              <w:t>垃圾</w:t>
            </w:r>
            <w:r>
              <w:rPr>
                <w:rFonts w:hint="eastAsia" w:ascii="宋体" w:hAnsi="宋体" w:eastAsia="宋体" w:cs="宋体"/>
                <w:color w:val="000000"/>
                <w:sz w:val="18"/>
                <w:szCs w:val="18"/>
              </w:rPr>
              <w:t>和</w:t>
            </w:r>
            <w:r>
              <w:rPr>
                <w:rFonts w:hint="eastAsia" w:ascii="宋体" w:hAnsi="宋体" w:cs="宋体"/>
                <w:color w:val="000000"/>
                <w:sz w:val="18"/>
                <w:szCs w:val="18"/>
                <w:lang w:eastAsia="zh-CN"/>
              </w:rPr>
              <w:t>污泥</w:t>
            </w:r>
            <w:r>
              <w:rPr>
                <w:rFonts w:hint="eastAsia" w:ascii="宋体" w:hAnsi="宋体" w:eastAsia="宋体" w:cs="宋体"/>
                <w:color w:val="000000"/>
                <w:sz w:val="18"/>
                <w:szCs w:val="18"/>
              </w:rPr>
              <w:t>可量化</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62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r>
              <w:rPr>
                <w:rFonts w:hint="eastAsia"/>
                <w:color w:val="000000"/>
                <w:highlight w:val="none"/>
              </w:rPr>
              <w:t>资金</w:t>
            </w:r>
          </w:p>
          <w:p>
            <w:pPr>
              <w:jc w:val="center"/>
              <w:rPr>
                <w:rFonts w:hint="eastAsia"/>
                <w:color w:val="000000"/>
                <w:highlight w:val="none"/>
              </w:rPr>
            </w:pPr>
            <w:r>
              <w:rPr>
                <w:rFonts w:hint="eastAsia"/>
                <w:color w:val="000000"/>
                <w:highlight w:val="none"/>
              </w:rPr>
              <w:t>安排</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资金分配合理性</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合理</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资金分配金额与</w:t>
            </w:r>
            <w:r>
              <w:rPr>
                <w:rFonts w:hint="eastAsia" w:ascii="宋体" w:hAnsi="宋体" w:cs="宋体"/>
                <w:color w:val="000000"/>
                <w:sz w:val="18"/>
                <w:szCs w:val="18"/>
                <w:lang w:eastAsia="zh-CN"/>
              </w:rPr>
              <w:t>垃圾处理、污泥处理</w:t>
            </w:r>
            <w:r>
              <w:rPr>
                <w:rFonts w:hint="eastAsia" w:ascii="宋体" w:hAnsi="宋体" w:eastAsia="宋体" w:cs="宋体"/>
                <w:color w:val="000000"/>
                <w:sz w:val="18"/>
                <w:szCs w:val="18"/>
              </w:rPr>
              <w:t>结算金额一致</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预算</w:t>
            </w:r>
          </w:p>
          <w:p>
            <w:pPr>
              <w:jc w:val="center"/>
              <w:rPr>
                <w:rFonts w:hint="eastAsia"/>
                <w:color w:val="000000"/>
                <w:highlight w:val="none"/>
              </w:rPr>
            </w:pPr>
            <w:r>
              <w:rPr>
                <w:rFonts w:hint="eastAsia"/>
                <w:color w:val="000000"/>
                <w:highlight w:val="none"/>
              </w:rPr>
              <w:t>管理</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资金到位率</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100</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100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到位资金</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38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r>
              <w:rPr>
                <w:rFonts w:hint="eastAsia"/>
                <w:color w:val="000000"/>
                <w:highlight w:val="none"/>
              </w:rPr>
              <w:t>产出</w:t>
            </w:r>
          </w:p>
          <w:p>
            <w:pPr>
              <w:jc w:val="center"/>
              <w:rPr>
                <w:color w:val="000000"/>
                <w:highlight w:val="none"/>
              </w:rPr>
            </w:pPr>
            <w:r>
              <w:rPr>
                <w:rFonts w:hint="eastAsia"/>
                <w:color w:val="000000"/>
                <w:highlight w:val="none"/>
              </w:rPr>
              <w:t>指标</w:t>
            </w:r>
          </w:p>
        </w:tc>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p>
          <w:p>
            <w:pPr>
              <w:jc w:val="center"/>
              <w:rPr>
                <w:color w:val="000000"/>
                <w:highlight w:val="none"/>
              </w:rPr>
            </w:pPr>
            <w:r>
              <w:rPr>
                <w:rFonts w:hint="eastAsia"/>
                <w:color w:val="000000"/>
                <w:highlight w:val="none"/>
              </w:rPr>
              <w:t>数量</w:t>
            </w:r>
          </w:p>
          <w:p>
            <w:pPr>
              <w:ind w:firstLine="0" w:firstLineChars="0"/>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市本级处理垃圾量</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color w:val="000000"/>
                <w:highlight w:val="none"/>
                <w:lang w:val="en-US"/>
              </w:rPr>
            </w:pPr>
            <w:r>
              <w:rPr>
                <w:rFonts w:hint="eastAsia" w:ascii="宋体" w:hAnsi="宋体" w:cs="宋体"/>
                <w:color w:val="000000"/>
                <w:sz w:val="18"/>
                <w:szCs w:val="18"/>
                <w:lang w:val="en-US" w:eastAsia="zh-CN"/>
              </w:rPr>
              <w:t>6.79</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万吨/年</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color w:val="000000"/>
                <w:highlight w:val="none"/>
                <w:lang w:val="en-US"/>
              </w:rPr>
            </w:pPr>
            <w:r>
              <w:rPr>
                <w:rFonts w:hint="eastAsia" w:ascii="宋体" w:hAnsi="宋体" w:cs="宋体"/>
                <w:color w:val="000000"/>
                <w:sz w:val="18"/>
                <w:szCs w:val="18"/>
                <w:lang w:val="en-US" w:eastAsia="zh-CN"/>
              </w:rPr>
              <w:t>5.21</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10%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lang w:eastAsia="zh-CN"/>
              </w:rPr>
              <w:t>完成</w:t>
            </w:r>
            <w:r>
              <w:rPr>
                <w:rFonts w:hint="eastAsia" w:ascii="宋体" w:hAnsi="宋体" w:cs="宋体"/>
                <w:color w:val="000000"/>
                <w:sz w:val="18"/>
                <w:szCs w:val="18"/>
                <w:lang w:val="en-US" w:eastAsia="zh-CN"/>
              </w:rPr>
              <w:t>76.73</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　</w:t>
            </w:r>
            <w:r>
              <w:rPr>
                <w:rFonts w:hint="eastAsia" w:ascii="宋体" w:hAnsi="宋体" w:eastAsia="宋体" w:cs="宋体"/>
                <w:color w:val="000000"/>
                <w:sz w:val="18"/>
                <w:szCs w:val="18"/>
                <w:lang w:eastAsia="zh-CN"/>
              </w:rPr>
              <w:t>，</w:t>
            </w:r>
            <w:r>
              <w:rPr>
                <w:rFonts w:hint="eastAsia" w:ascii="宋体" w:hAnsi="宋体" w:cs="宋体"/>
                <w:color w:val="000000"/>
                <w:sz w:val="18"/>
                <w:szCs w:val="18"/>
                <w:lang w:eastAsia="zh-CN"/>
              </w:rPr>
              <w:t>未</w:t>
            </w:r>
            <w:r>
              <w:rPr>
                <w:rFonts w:hint="eastAsia" w:ascii="宋体" w:hAnsi="宋体" w:eastAsia="宋体" w:cs="宋体"/>
                <w:color w:val="000000"/>
                <w:sz w:val="18"/>
                <w:szCs w:val="18"/>
                <w:lang w:eastAsia="zh-CN"/>
              </w:rPr>
              <w:t>完成设定处理量。</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完成量</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highlight w:val="none"/>
                <w:lang w:val="en-US"/>
              </w:rPr>
            </w:pPr>
            <w:r>
              <w:rPr>
                <w:rFonts w:hint="eastAsia" w:ascii="宋体" w:hAnsi="宋体" w:cs="宋体"/>
                <w:color w:val="000000"/>
                <w:sz w:val="18"/>
                <w:szCs w:val="18"/>
                <w:lang w:val="en-US" w:eastAsia="zh-CN"/>
              </w:rPr>
              <w:t>7.7</w:t>
            </w:r>
          </w:p>
        </w:tc>
      </w:tr>
      <w:tr>
        <w:tblPrEx>
          <w:tblLayout w:type="fixed"/>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各县区、经济区垃圾量</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color w:val="000000"/>
                <w:highlight w:val="none"/>
                <w:lang w:val="en-US"/>
              </w:rPr>
            </w:pPr>
            <w:r>
              <w:rPr>
                <w:rFonts w:hint="eastAsia" w:ascii="宋体" w:hAnsi="宋体" w:cs="宋体"/>
                <w:color w:val="000000"/>
                <w:sz w:val="18"/>
                <w:szCs w:val="18"/>
                <w:lang w:val="en-US" w:eastAsia="zh-CN"/>
              </w:rPr>
              <w:t>51.09</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万吨/年</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eastAsia="宋体"/>
                <w:color w:val="000000"/>
                <w:highlight w:val="none"/>
                <w:lang w:val="en-US" w:eastAsia="zh-CN"/>
              </w:rPr>
            </w:pPr>
            <w:r>
              <w:rPr>
                <w:rFonts w:hint="eastAsia" w:ascii="宋体" w:hAnsi="宋体" w:cs="宋体"/>
                <w:color w:val="000000"/>
                <w:sz w:val="18"/>
                <w:szCs w:val="18"/>
                <w:lang w:val="en-US" w:eastAsia="zh-CN"/>
              </w:rPr>
              <w:t>49.79</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10%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lang w:eastAsia="zh-CN"/>
              </w:rPr>
              <w:t>完成</w:t>
            </w:r>
            <w:r>
              <w:rPr>
                <w:rFonts w:hint="eastAsia" w:ascii="宋体" w:hAnsi="宋体" w:cs="宋体"/>
                <w:color w:val="000000"/>
                <w:sz w:val="18"/>
                <w:szCs w:val="18"/>
                <w:lang w:val="en-US" w:eastAsia="zh-CN"/>
              </w:rPr>
              <w:t>97.46</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　</w:t>
            </w:r>
            <w:r>
              <w:rPr>
                <w:rFonts w:hint="eastAsia" w:ascii="宋体" w:hAnsi="宋体" w:eastAsia="宋体" w:cs="宋体"/>
                <w:color w:val="000000"/>
                <w:sz w:val="18"/>
                <w:szCs w:val="18"/>
                <w:lang w:eastAsia="zh-CN"/>
              </w:rPr>
              <w:t>，</w:t>
            </w:r>
            <w:r>
              <w:rPr>
                <w:rFonts w:hint="eastAsia" w:ascii="宋体" w:hAnsi="宋体" w:cs="宋体"/>
                <w:color w:val="000000"/>
                <w:sz w:val="18"/>
                <w:szCs w:val="18"/>
                <w:lang w:eastAsia="zh-CN"/>
              </w:rPr>
              <w:t>未</w:t>
            </w:r>
            <w:r>
              <w:rPr>
                <w:rFonts w:hint="eastAsia" w:ascii="宋体" w:hAnsi="宋体" w:eastAsia="宋体" w:cs="宋体"/>
                <w:color w:val="000000"/>
                <w:sz w:val="18"/>
                <w:szCs w:val="18"/>
                <w:lang w:eastAsia="zh-CN"/>
              </w:rPr>
              <w:t>完成设定处理量。</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完成量</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highlight w:val="none"/>
                <w:lang w:val="en-US"/>
              </w:rPr>
            </w:pPr>
            <w:r>
              <w:rPr>
                <w:rFonts w:hint="eastAsia" w:ascii="宋体" w:hAnsi="宋体" w:cs="宋体"/>
                <w:color w:val="000000"/>
                <w:sz w:val="18"/>
                <w:szCs w:val="18"/>
                <w:lang w:val="en-US" w:eastAsia="zh-CN"/>
              </w:rPr>
              <w:t>9.7</w:t>
            </w:r>
          </w:p>
        </w:tc>
      </w:tr>
      <w:tr>
        <w:tblPrEx>
          <w:tblLayout w:type="fixed"/>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lang w:eastAsia="zh-CN"/>
              </w:rPr>
              <w:t>污泥处理量</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color w:val="000000"/>
                <w:highlight w:val="none"/>
                <w:lang w:val="en-US"/>
              </w:rPr>
            </w:pPr>
            <w:r>
              <w:rPr>
                <w:rFonts w:hint="eastAsia" w:ascii="宋体" w:hAnsi="宋体" w:cs="宋体"/>
                <w:color w:val="000000"/>
                <w:sz w:val="18"/>
                <w:szCs w:val="18"/>
                <w:lang w:val="en-US" w:eastAsia="zh-CN"/>
              </w:rPr>
              <w:t>4.92</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万吨/年</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default"/>
                <w:color w:val="000000"/>
                <w:highlight w:val="none"/>
                <w:lang w:val="en-US"/>
              </w:rPr>
            </w:pPr>
            <w:r>
              <w:rPr>
                <w:rFonts w:hint="eastAsia" w:ascii="宋体" w:hAnsi="宋体" w:cs="宋体"/>
                <w:color w:val="000000"/>
                <w:sz w:val="18"/>
                <w:szCs w:val="18"/>
                <w:lang w:val="en-US" w:eastAsia="zh-CN"/>
              </w:rPr>
              <w:t>4.07</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10%</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lang w:eastAsia="zh-CN"/>
              </w:rPr>
              <w:t>完成</w:t>
            </w:r>
            <w:r>
              <w:rPr>
                <w:rFonts w:hint="eastAsia" w:ascii="宋体" w:hAnsi="宋体" w:cs="宋体"/>
                <w:color w:val="000000"/>
                <w:sz w:val="18"/>
                <w:szCs w:val="18"/>
                <w:lang w:val="en-US" w:eastAsia="zh-CN"/>
              </w:rPr>
              <w:t>82.72</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　</w:t>
            </w:r>
            <w:r>
              <w:rPr>
                <w:rFonts w:hint="eastAsia" w:ascii="宋体" w:hAnsi="宋体" w:eastAsia="宋体" w:cs="宋体"/>
                <w:color w:val="000000"/>
                <w:sz w:val="18"/>
                <w:szCs w:val="18"/>
                <w:lang w:eastAsia="zh-CN"/>
              </w:rPr>
              <w:t>，</w:t>
            </w:r>
            <w:r>
              <w:rPr>
                <w:rFonts w:hint="eastAsia" w:ascii="宋体" w:hAnsi="宋体" w:cs="宋体"/>
                <w:color w:val="000000"/>
                <w:sz w:val="18"/>
                <w:szCs w:val="18"/>
                <w:lang w:eastAsia="zh-CN"/>
              </w:rPr>
              <w:t>未</w:t>
            </w:r>
            <w:r>
              <w:rPr>
                <w:rFonts w:hint="eastAsia" w:ascii="宋体" w:hAnsi="宋体" w:eastAsia="宋体" w:cs="宋体"/>
                <w:color w:val="000000"/>
                <w:sz w:val="18"/>
                <w:szCs w:val="18"/>
                <w:lang w:eastAsia="zh-CN"/>
              </w:rPr>
              <w:t>完成设定处理量。</w:t>
            </w: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完成量</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color w:val="000000"/>
                <w:highlight w:val="none"/>
                <w:lang w:val="en-US"/>
              </w:rPr>
            </w:pPr>
            <w:r>
              <w:rPr>
                <w:rFonts w:hint="eastAsia" w:ascii="宋体" w:hAnsi="宋体" w:cs="宋体"/>
                <w:color w:val="000000"/>
                <w:sz w:val="18"/>
                <w:szCs w:val="18"/>
                <w:lang w:val="en-US" w:eastAsia="zh-CN"/>
              </w:rPr>
              <w:t>8.3</w:t>
            </w:r>
          </w:p>
        </w:tc>
      </w:tr>
      <w:tr>
        <w:tblPrEx>
          <w:tblLayout w:type="fixed"/>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 w:val="18"/>
                <w:szCs w:val="18"/>
              </w:rPr>
              <w:t>处理时效</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24</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小时</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24</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311"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 w:val="18"/>
                <w:szCs w:val="18"/>
                <w:lang w:val="en-US" w:eastAsia="zh-CN"/>
              </w:rPr>
              <w:t>处理垃圾、处理污泥</w:t>
            </w:r>
            <w:r>
              <w:rPr>
                <w:rFonts w:hint="eastAsia" w:ascii="宋体" w:hAnsi="宋体" w:eastAsia="宋体" w:cs="宋体"/>
                <w:color w:val="000000"/>
                <w:sz w:val="18"/>
                <w:szCs w:val="18"/>
                <w:lang w:val="en-US" w:eastAsia="zh-CN"/>
              </w:rPr>
              <w:t>成本造价</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不超过市场价格</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没超过</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以市场价格为标准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436"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p>
            <w:pPr>
              <w:jc w:val="center"/>
              <w:rPr>
                <w:color w:val="000000"/>
                <w:highlight w:val="none"/>
              </w:rPr>
            </w:pPr>
            <w:r>
              <w:rPr>
                <w:rFonts w:hint="eastAsia"/>
                <w:color w:val="000000"/>
                <w:highlight w:val="none"/>
              </w:rPr>
              <w:t>经济效益指标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 w:val="18"/>
                <w:szCs w:val="18"/>
              </w:rPr>
              <w:t>带动区域经济发展</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带动区域经济发展</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带动区域经济发展</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475"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 w:val="18"/>
                <w:szCs w:val="18"/>
              </w:rPr>
              <w:t>改善居住环境</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改善居住环境</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改善居住环境</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547"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eastAsia="宋体" w:cs="宋体"/>
                <w:color w:val="000000"/>
                <w:sz w:val="18"/>
                <w:szCs w:val="18"/>
                <w:lang w:eastAsia="zh-CN"/>
              </w:rPr>
              <w:t>臭气浓度</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10</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w:t>
            </w:r>
            <w:r>
              <w:rPr>
                <w:rFonts w:hint="eastAsia" w:ascii="宋体" w:hAnsi="宋体" w:cs="宋体"/>
                <w:color w:val="000000"/>
                <w:sz w:val="18"/>
                <w:szCs w:val="18"/>
                <w:lang w:val="en-US" w:eastAsia="zh-CN"/>
              </w:rPr>
              <w:t>10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达标处理保证</w:t>
            </w:r>
            <w:r>
              <w:rPr>
                <w:rFonts w:hint="eastAsia" w:ascii="宋体" w:hAnsi="宋体" w:cs="宋体"/>
                <w:color w:val="000000"/>
                <w:sz w:val="18"/>
                <w:szCs w:val="18"/>
                <w:lang w:eastAsia="zh-CN"/>
              </w:rPr>
              <w:t>空气</w:t>
            </w:r>
            <w:r>
              <w:rPr>
                <w:rFonts w:hint="eastAsia" w:ascii="宋体" w:hAnsi="宋体" w:eastAsia="宋体" w:cs="宋体"/>
                <w:color w:val="000000"/>
                <w:sz w:val="18"/>
                <w:szCs w:val="18"/>
              </w:rPr>
              <w:t>不受污染</w:t>
            </w:r>
          </w:p>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eastAsia="zh-CN"/>
              </w:rPr>
              <w:t>《生活垃圾填埋场控制标准》</w:t>
            </w:r>
            <w:r>
              <w:rPr>
                <w:rFonts w:hint="eastAsia" w:ascii="宋体" w:hAnsi="宋体" w:eastAsia="宋体" w:cs="宋体"/>
                <w:color w:val="000000"/>
                <w:sz w:val="18"/>
                <w:szCs w:val="18"/>
              </w:rPr>
              <w:t>GB</w:t>
            </w:r>
            <w:r>
              <w:rPr>
                <w:rFonts w:hint="eastAsia" w:ascii="宋体" w:hAnsi="宋体" w:cs="宋体"/>
                <w:color w:val="000000"/>
                <w:sz w:val="18"/>
                <w:szCs w:val="18"/>
                <w:lang w:val="en-US" w:eastAsia="zh-CN"/>
              </w:rPr>
              <w:t>16889</w:t>
            </w:r>
            <w:r>
              <w:rPr>
                <w:rFonts w:hint="eastAsia" w:ascii="宋体" w:hAnsi="宋体" w:eastAsia="宋体" w:cs="宋体"/>
                <w:color w:val="000000"/>
                <w:sz w:val="18"/>
                <w:szCs w:val="18"/>
              </w:rPr>
              <w:t>-200</w:t>
            </w:r>
            <w:r>
              <w:rPr>
                <w:rFonts w:hint="eastAsia" w:ascii="宋体" w:hAnsi="宋体" w:cs="宋体"/>
                <w:color w:val="000000"/>
                <w:sz w:val="18"/>
                <w:szCs w:val="18"/>
                <w:lang w:val="en-US" w:eastAsia="zh-CN"/>
              </w:rPr>
              <w:t>8</w:t>
            </w:r>
            <w:r>
              <w:rPr>
                <w:rFonts w:hint="eastAsia" w:ascii="宋体" w:hAnsi="宋体" w:cs="宋体"/>
                <w:color w:val="000000"/>
                <w:sz w:val="18"/>
                <w:szCs w:val="18"/>
                <w:lang w:eastAsia="zh-CN"/>
              </w:rPr>
              <w:t>表</w:t>
            </w:r>
            <w:r>
              <w:rPr>
                <w:rFonts w:hint="eastAsia" w:ascii="宋体" w:hAnsi="宋体" w:cs="宋体"/>
                <w:color w:val="000000"/>
                <w:sz w:val="18"/>
                <w:szCs w:val="18"/>
                <w:lang w:val="en-US" w:eastAsia="zh-CN"/>
              </w:rPr>
              <w:t>2</w:t>
            </w:r>
            <w:r>
              <w:rPr>
                <w:rFonts w:hint="eastAsia" w:ascii="宋体" w:hAnsi="宋体" w:cs="宋体"/>
                <w:color w:val="000000"/>
                <w:sz w:val="18"/>
                <w:szCs w:val="18"/>
                <w:lang w:eastAsia="zh-CN"/>
              </w:rPr>
              <w:t>标准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eastAsia="zh-CN"/>
              </w:rPr>
              <w:t>氟化物</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仿宋_GB2312" w:hAnsi="仿宋_GB2312" w:eastAsia="仿宋_GB2312" w:cs="仿宋_GB2312"/>
                <w:szCs w:val="21"/>
                <w:highlight w:val="none"/>
                <w:lang w:val="en-US" w:eastAsia="zh-CN"/>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0.5L</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μ</w:t>
            </w:r>
            <w:r>
              <w:rPr>
                <w:rFonts w:hint="eastAsia" w:ascii="宋体" w:hAnsi="宋体" w:eastAsia="宋体" w:cs="宋体"/>
                <w:color w:val="000000"/>
                <w:sz w:val="18"/>
                <w:szCs w:val="18"/>
                <w:lang w:val="en-US" w:eastAsia="zh-CN"/>
              </w:rPr>
              <w:t>g/m³</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仿宋_GB2312" w:hAnsi="仿宋_GB2312" w:eastAsia="仿宋_GB2312" w:cs="仿宋_GB2312"/>
                <w:szCs w:val="21"/>
                <w:highlight w:val="none"/>
                <w:lang w:val="en-US" w:eastAsia="zh-CN"/>
              </w:rPr>
              <w:t>=</w:t>
            </w:r>
            <w:r>
              <w:rPr>
                <w:rFonts w:hint="eastAsia" w:ascii="宋体" w:hAnsi="宋体" w:cs="宋体"/>
                <w:color w:val="000000"/>
                <w:sz w:val="18"/>
                <w:szCs w:val="18"/>
                <w:lang w:val="en-US" w:eastAsia="zh-CN"/>
              </w:rPr>
              <w:t>0.5L</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达标处理保证</w:t>
            </w:r>
            <w:r>
              <w:rPr>
                <w:rFonts w:hint="eastAsia" w:ascii="宋体" w:hAnsi="宋体" w:cs="宋体"/>
                <w:color w:val="000000"/>
                <w:sz w:val="18"/>
                <w:szCs w:val="18"/>
                <w:lang w:eastAsia="zh-CN"/>
              </w:rPr>
              <w:t>空气</w:t>
            </w:r>
            <w:r>
              <w:rPr>
                <w:rFonts w:hint="eastAsia" w:ascii="宋体" w:hAnsi="宋体" w:eastAsia="宋体" w:cs="宋体"/>
                <w:color w:val="000000"/>
                <w:sz w:val="18"/>
                <w:szCs w:val="18"/>
              </w:rPr>
              <w:t>不受污染</w:t>
            </w:r>
          </w:p>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eastAsia="zh-CN"/>
              </w:rPr>
              <w:t>《生活垃圾填埋场控制标准》</w:t>
            </w:r>
            <w:r>
              <w:rPr>
                <w:rFonts w:hint="eastAsia" w:ascii="宋体" w:hAnsi="宋体" w:eastAsia="宋体" w:cs="宋体"/>
                <w:color w:val="000000"/>
                <w:sz w:val="18"/>
                <w:szCs w:val="18"/>
              </w:rPr>
              <w:t>GB</w:t>
            </w:r>
            <w:r>
              <w:rPr>
                <w:rFonts w:hint="eastAsia" w:ascii="宋体" w:hAnsi="宋体" w:cs="宋体"/>
                <w:color w:val="000000"/>
                <w:sz w:val="18"/>
                <w:szCs w:val="18"/>
                <w:lang w:val="en-US" w:eastAsia="zh-CN"/>
              </w:rPr>
              <w:t>16889</w:t>
            </w:r>
            <w:r>
              <w:rPr>
                <w:rFonts w:hint="eastAsia" w:ascii="宋体" w:hAnsi="宋体" w:eastAsia="宋体" w:cs="宋体"/>
                <w:color w:val="000000"/>
                <w:sz w:val="18"/>
                <w:szCs w:val="18"/>
              </w:rPr>
              <w:t>-200</w:t>
            </w:r>
            <w:r>
              <w:rPr>
                <w:rFonts w:hint="eastAsia" w:ascii="宋体" w:hAnsi="宋体" w:cs="宋体"/>
                <w:color w:val="000000"/>
                <w:sz w:val="18"/>
                <w:szCs w:val="18"/>
                <w:lang w:val="en-US" w:eastAsia="zh-CN"/>
              </w:rPr>
              <w:t>8</w:t>
            </w:r>
            <w:r>
              <w:rPr>
                <w:rFonts w:hint="eastAsia" w:ascii="宋体" w:hAnsi="宋体" w:cs="宋体"/>
                <w:color w:val="000000"/>
                <w:sz w:val="18"/>
                <w:szCs w:val="18"/>
                <w:lang w:eastAsia="zh-CN"/>
              </w:rPr>
              <w:t>表</w:t>
            </w:r>
            <w:r>
              <w:rPr>
                <w:rFonts w:hint="eastAsia" w:ascii="宋体" w:hAnsi="宋体" w:cs="宋体"/>
                <w:color w:val="000000"/>
                <w:sz w:val="18"/>
                <w:szCs w:val="18"/>
                <w:lang w:val="en-US" w:eastAsia="zh-CN"/>
              </w:rPr>
              <w:t>2</w:t>
            </w:r>
            <w:r>
              <w:rPr>
                <w:rFonts w:hint="eastAsia" w:ascii="宋体" w:hAnsi="宋体" w:cs="宋体"/>
                <w:color w:val="000000"/>
                <w:sz w:val="18"/>
                <w:szCs w:val="18"/>
                <w:lang w:eastAsia="zh-CN"/>
              </w:rPr>
              <w:t>标准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cs="宋体"/>
                <w:color w:val="000000"/>
                <w:kern w:val="0"/>
                <w:szCs w:val="21"/>
                <w:highlight w:val="none"/>
                <w:lang w:bidi="ar"/>
              </w:rPr>
            </w:pPr>
            <w:r>
              <w:rPr>
                <w:rFonts w:hint="eastAsia" w:ascii="宋体" w:hAnsi="宋体" w:eastAsia="宋体" w:cs="宋体"/>
                <w:color w:val="000000"/>
                <w:sz w:val="18"/>
                <w:szCs w:val="18"/>
                <w:lang w:eastAsia="zh-CN"/>
              </w:rPr>
              <w:t>氯化氢</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仿宋_GB2312" w:hAnsi="仿宋_GB2312" w:eastAsia="仿宋_GB2312" w:cs="仿宋_GB2312"/>
                <w:szCs w:val="21"/>
                <w:highlight w:val="none"/>
                <w:lang w:val="en-US" w:eastAsia="zh-CN"/>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0.02L</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μ</w:t>
            </w:r>
            <w:r>
              <w:rPr>
                <w:rFonts w:hint="eastAsia" w:ascii="宋体" w:hAnsi="宋体" w:eastAsia="宋体" w:cs="宋体"/>
                <w:color w:val="000000"/>
                <w:sz w:val="18"/>
                <w:szCs w:val="18"/>
                <w:lang w:val="en-US" w:eastAsia="zh-CN"/>
              </w:rPr>
              <w:t>g/m³</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仿宋_GB2312" w:hAnsi="仿宋_GB2312" w:eastAsia="仿宋_GB2312" w:cs="仿宋_GB2312"/>
                <w:szCs w:val="21"/>
                <w:highlight w:val="none"/>
                <w:lang w:val="en-US" w:eastAsia="zh-CN"/>
              </w:rPr>
              <w:t>=</w:t>
            </w:r>
            <w:r>
              <w:rPr>
                <w:rFonts w:hint="eastAsia" w:ascii="宋体" w:hAnsi="宋体" w:cs="宋体"/>
                <w:color w:val="000000"/>
                <w:sz w:val="18"/>
                <w:szCs w:val="18"/>
                <w:lang w:val="en-US" w:eastAsia="zh-CN"/>
              </w:rPr>
              <w:t>0.02L</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达标处理保证</w:t>
            </w:r>
            <w:r>
              <w:rPr>
                <w:rFonts w:hint="eastAsia" w:ascii="宋体" w:hAnsi="宋体" w:cs="宋体"/>
                <w:color w:val="000000"/>
                <w:sz w:val="18"/>
                <w:szCs w:val="18"/>
                <w:lang w:eastAsia="zh-CN"/>
              </w:rPr>
              <w:t>空气</w:t>
            </w:r>
            <w:r>
              <w:rPr>
                <w:rFonts w:hint="eastAsia" w:ascii="宋体" w:hAnsi="宋体" w:eastAsia="宋体" w:cs="宋体"/>
                <w:color w:val="000000"/>
                <w:sz w:val="18"/>
                <w:szCs w:val="18"/>
              </w:rPr>
              <w:t>不受污染</w:t>
            </w:r>
          </w:p>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eastAsia="zh-CN"/>
              </w:rPr>
              <w:t>《生活垃圾填埋场控制标准》</w:t>
            </w:r>
            <w:r>
              <w:rPr>
                <w:rFonts w:hint="eastAsia" w:ascii="宋体" w:hAnsi="宋体" w:eastAsia="宋体" w:cs="宋体"/>
                <w:color w:val="000000"/>
                <w:sz w:val="18"/>
                <w:szCs w:val="18"/>
              </w:rPr>
              <w:t>GB</w:t>
            </w:r>
            <w:r>
              <w:rPr>
                <w:rFonts w:hint="eastAsia" w:ascii="宋体" w:hAnsi="宋体" w:cs="宋体"/>
                <w:color w:val="000000"/>
                <w:sz w:val="18"/>
                <w:szCs w:val="18"/>
                <w:lang w:val="en-US" w:eastAsia="zh-CN"/>
              </w:rPr>
              <w:t>16889</w:t>
            </w:r>
            <w:r>
              <w:rPr>
                <w:rFonts w:hint="eastAsia" w:ascii="宋体" w:hAnsi="宋体" w:eastAsia="宋体" w:cs="宋体"/>
                <w:color w:val="000000"/>
                <w:sz w:val="18"/>
                <w:szCs w:val="18"/>
              </w:rPr>
              <w:t>-200</w:t>
            </w:r>
            <w:r>
              <w:rPr>
                <w:rFonts w:hint="eastAsia" w:ascii="宋体" w:hAnsi="宋体" w:cs="宋体"/>
                <w:color w:val="000000"/>
                <w:sz w:val="18"/>
                <w:szCs w:val="18"/>
                <w:lang w:val="en-US" w:eastAsia="zh-CN"/>
              </w:rPr>
              <w:t>8</w:t>
            </w:r>
            <w:r>
              <w:rPr>
                <w:rFonts w:hint="eastAsia" w:ascii="宋体" w:hAnsi="宋体" w:cs="宋体"/>
                <w:color w:val="000000"/>
                <w:sz w:val="18"/>
                <w:szCs w:val="18"/>
                <w:lang w:eastAsia="zh-CN"/>
              </w:rPr>
              <w:t>表</w:t>
            </w:r>
            <w:r>
              <w:rPr>
                <w:rFonts w:hint="eastAsia" w:ascii="宋体" w:hAnsi="宋体" w:cs="宋体"/>
                <w:color w:val="000000"/>
                <w:sz w:val="18"/>
                <w:szCs w:val="18"/>
                <w:lang w:val="en-US" w:eastAsia="zh-CN"/>
              </w:rPr>
              <w:t>2</w:t>
            </w:r>
            <w:r>
              <w:rPr>
                <w:rFonts w:hint="eastAsia" w:ascii="宋体" w:hAnsi="宋体" w:cs="宋体"/>
                <w:color w:val="000000"/>
                <w:sz w:val="18"/>
                <w:szCs w:val="18"/>
                <w:lang w:eastAsia="zh-CN"/>
              </w:rPr>
              <w:t>标准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444"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highlight w:val="none"/>
              </w:rPr>
            </w:pPr>
          </w:p>
        </w:tc>
        <w:tc>
          <w:tcPr>
            <w:tcW w:w="73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eastAsia="宋体" w:cs="宋体"/>
                <w:color w:val="000000"/>
                <w:sz w:val="18"/>
                <w:szCs w:val="18"/>
              </w:rPr>
              <w:t>确保</w:t>
            </w:r>
            <w:r>
              <w:rPr>
                <w:rFonts w:hint="eastAsia" w:ascii="宋体" w:hAnsi="宋体" w:cs="宋体"/>
                <w:color w:val="000000"/>
                <w:sz w:val="18"/>
                <w:szCs w:val="18"/>
                <w:lang w:eastAsia="zh-CN"/>
              </w:rPr>
              <w:t>盘锦市垃圾处理、污泥处理长清久洁</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确保</w:t>
            </w:r>
            <w:r>
              <w:rPr>
                <w:rFonts w:hint="eastAsia" w:ascii="宋体" w:hAnsi="宋体" w:cs="宋体"/>
                <w:color w:val="000000"/>
                <w:sz w:val="18"/>
                <w:szCs w:val="18"/>
                <w:lang w:eastAsia="zh-CN"/>
              </w:rPr>
              <w:t>盘锦市垃圾处理、污泥处理长清久洁</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确保</w:t>
            </w:r>
            <w:r>
              <w:rPr>
                <w:rFonts w:hint="eastAsia" w:ascii="宋体" w:hAnsi="宋体" w:cs="宋体"/>
                <w:color w:val="000000"/>
                <w:sz w:val="18"/>
                <w:szCs w:val="18"/>
                <w:lang w:eastAsia="zh-CN"/>
              </w:rPr>
              <w:t>盘锦市垃圾处理、污泥处理长清久洁</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sz w:val="18"/>
                <w:szCs w:val="18"/>
              </w:rPr>
            </w:pPr>
          </w:p>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eastAsia="zh-CN"/>
              </w:rPr>
              <w:t>《生活垃圾填埋场控制标准》</w:t>
            </w:r>
            <w:r>
              <w:rPr>
                <w:rFonts w:hint="eastAsia" w:ascii="宋体" w:hAnsi="宋体" w:eastAsia="宋体" w:cs="宋体"/>
                <w:color w:val="000000"/>
                <w:sz w:val="18"/>
                <w:szCs w:val="18"/>
              </w:rPr>
              <w:t>GB</w:t>
            </w:r>
            <w:r>
              <w:rPr>
                <w:rFonts w:hint="eastAsia" w:ascii="宋体" w:hAnsi="宋体" w:cs="宋体"/>
                <w:color w:val="000000"/>
                <w:sz w:val="18"/>
                <w:szCs w:val="18"/>
                <w:lang w:val="en-US" w:eastAsia="zh-CN"/>
              </w:rPr>
              <w:t>16889</w:t>
            </w:r>
            <w:r>
              <w:rPr>
                <w:rFonts w:hint="eastAsia" w:ascii="宋体" w:hAnsi="宋体" w:eastAsia="宋体" w:cs="宋体"/>
                <w:color w:val="000000"/>
                <w:sz w:val="18"/>
                <w:szCs w:val="18"/>
              </w:rPr>
              <w:t>-200</w:t>
            </w:r>
            <w:r>
              <w:rPr>
                <w:rFonts w:hint="eastAsia" w:ascii="宋体" w:hAnsi="宋体" w:cs="宋体"/>
                <w:color w:val="000000"/>
                <w:sz w:val="18"/>
                <w:szCs w:val="18"/>
                <w:lang w:val="en-US" w:eastAsia="zh-CN"/>
              </w:rPr>
              <w:t>8</w:t>
            </w:r>
            <w:r>
              <w:rPr>
                <w:rFonts w:hint="eastAsia" w:ascii="宋体" w:hAnsi="宋体" w:cs="宋体"/>
                <w:color w:val="000000"/>
                <w:sz w:val="18"/>
                <w:szCs w:val="18"/>
                <w:lang w:eastAsia="zh-CN"/>
              </w:rPr>
              <w:t>表</w:t>
            </w:r>
            <w:r>
              <w:rPr>
                <w:rFonts w:hint="eastAsia" w:ascii="宋体" w:hAnsi="宋体" w:cs="宋体"/>
                <w:color w:val="000000"/>
                <w:sz w:val="18"/>
                <w:szCs w:val="18"/>
                <w:lang w:val="en-US" w:eastAsia="zh-CN"/>
              </w:rPr>
              <w:t>2</w:t>
            </w:r>
            <w:r>
              <w:rPr>
                <w:rFonts w:hint="eastAsia" w:ascii="宋体" w:hAnsi="宋体" w:cs="宋体"/>
                <w:color w:val="000000"/>
                <w:sz w:val="18"/>
                <w:szCs w:val="18"/>
                <w:lang w:eastAsia="zh-CN"/>
              </w:rPr>
              <w:t>标准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382"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满意度指标</w:t>
            </w: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eastAsia="宋体" w:cs="宋体"/>
                <w:color w:val="000000"/>
                <w:sz w:val="18"/>
                <w:szCs w:val="18"/>
                <w:lang w:val="en-US" w:eastAsia="zh-CN"/>
              </w:rPr>
              <w:t>环保部门</w:t>
            </w:r>
            <w:r>
              <w:rPr>
                <w:rFonts w:hint="eastAsia" w:ascii="宋体" w:hAnsi="宋体" w:eastAsia="宋体" w:cs="宋体"/>
                <w:color w:val="000000"/>
                <w:sz w:val="18"/>
                <w:szCs w:val="18"/>
              </w:rPr>
              <w:t>满意度</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90</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≥90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403" w:hRule="atLeast"/>
          <w:jc w:val="center"/>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rPr>
                <w:color w:val="000000"/>
                <w:highlight w:val="none"/>
              </w:rPr>
            </w:pPr>
          </w:p>
        </w:tc>
        <w:tc>
          <w:tcPr>
            <w:tcW w:w="56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73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社会公众满意度指标</w:t>
            </w:r>
          </w:p>
        </w:tc>
        <w:tc>
          <w:tcPr>
            <w:tcW w:w="71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sz w:val="18"/>
                <w:szCs w:val="18"/>
                <w:lang w:val="en-US" w:eastAsia="zh-CN"/>
              </w:rPr>
              <w:t>盘锦市</w:t>
            </w:r>
            <w:r>
              <w:rPr>
                <w:rFonts w:hint="eastAsia" w:ascii="宋体" w:hAnsi="宋体" w:eastAsia="宋体" w:cs="宋体"/>
                <w:color w:val="000000"/>
                <w:sz w:val="18"/>
                <w:szCs w:val="18"/>
                <w:lang w:val="en-US" w:eastAsia="zh-CN"/>
              </w:rPr>
              <w:t>区居民满意度</w:t>
            </w:r>
          </w:p>
        </w:tc>
        <w:tc>
          <w:tcPr>
            <w:tcW w:w="6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90</w:t>
            </w:r>
          </w:p>
        </w:tc>
        <w:tc>
          <w:tcPr>
            <w:tcW w:w="5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lang w:val="en-US" w:eastAsia="zh-CN"/>
              </w:rPr>
              <w:t>%</w:t>
            </w:r>
          </w:p>
        </w:tc>
        <w:tc>
          <w:tcPr>
            <w:tcW w:w="5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eastAsia="宋体" w:cs="宋体"/>
                <w:color w:val="000000"/>
                <w:sz w:val="18"/>
                <w:szCs w:val="18"/>
              </w:rPr>
              <w:t>≥90</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r>
              <w:rPr>
                <w:rFonts w:hint="eastAsia" w:ascii="宋体" w:hAnsi="宋体" w:eastAsia="宋体" w:cs="宋体"/>
                <w:color w:val="000000"/>
                <w:sz w:val="18"/>
                <w:szCs w:val="18"/>
              </w:rPr>
              <w:t>%</w:t>
            </w:r>
          </w:p>
        </w:tc>
        <w:tc>
          <w:tcPr>
            <w:tcW w:w="112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85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sz w:val="18"/>
                <w:szCs w:val="18"/>
                <w:lang w:val="en-US" w:eastAsia="zh-CN"/>
              </w:rPr>
              <w:t>5</w:t>
            </w:r>
          </w:p>
        </w:tc>
      </w:tr>
      <w:tr>
        <w:tblPrEx>
          <w:tblLayout w:type="fixed"/>
          <w:tblCellMar>
            <w:top w:w="0" w:type="dxa"/>
            <w:left w:w="0" w:type="dxa"/>
            <w:bottom w:w="0" w:type="dxa"/>
            <w:right w:w="0" w:type="dxa"/>
          </w:tblCellMar>
        </w:tblPrEx>
        <w:trPr>
          <w:trHeight w:val="409" w:hRule="atLeast"/>
          <w:jc w:val="center"/>
        </w:trPr>
        <w:tc>
          <w:tcPr>
            <w:tcW w:w="4823"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highlight w:val="none"/>
              </w:rPr>
            </w:pPr>
            <w:r>
              <w:rPr>
                <w:rFonts w:hint="eastAsia"/>
                <w:color w:val="000000"/>
                <w:highlight w:val="none"/>
              </w:rPr>
              <w:t>合计</w:t>
            </w: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p>
        </w:tc>
        <w:tc>
          <w:tcPr>
            <w:tcW w:w="19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评价得分</w:t>
            </w:r>
          </w:p>
        </w:tc>
        <w:tc>
          <w:tcPr>
            <w:tcW w:w="1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ascii="宋体" w:hAnsi="宋体" w:cs="宋体"/>
                <w:color w:val="000000"/>
                <w:sz w:val="18"/>
                <w:szCs w:val="18"/>
                <w:lang w:val="en-US" w:eastAsia="zh-CN"/>
              </w:rPr>
              <w:t>95.7</w:t>
            </w:r>
          </w:p>
        </w:tc>
      </w:tr>
      <w:tr>
        <w:tblPrEx>
          <w:tblLayout w:type="fixed"/>
          <w:tblCellMar>
            <w:top w:w="0" w:type="dxa"/>
            <w:left w:w="0" w:type="dxa"/>
            <w:bottom w:w="0" w:type="dxa"/>
            <w:right w:w="0" w:type="dxa"/>
          </w:tblCellMar>
        </w:tblPrEx>
        <w:trPr>
          <w:trHeight w:val="652" w:hRule="atLeast"/>
          <w:jc w:val="center"/>
        </w:trPr>
        <w:tc>
          <w:tcPr>
            <w:tcW w:w="103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highlight w:val="none"/>
              </w:rPr>
            </w:pPr>
            <w:r>
              <w:rPr>
                <w:rFonts w:hint="eastAsia"/>
                <w:color w:val="000000"/>
                <w:highlight w:val="none"/>
              </w:rPr>
              <w:t>说明</w:t>
            </w:r>
          </w:p>
        </w:tc>
        <w:tc>
          <w:tcPr>
            <w:tcW w:w="7785"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hint="eastAsia"/>
                <w:color w:val="000000"/>
                <w:highlight w:val="none"/>
              </w:rPr>
            </w:pPr>
            <w:r>
              <w:rPr>
                <w:rFonts w:hint="eastAsia"/>
                <w:color w:val="000000"/>
                <w:highlight w:val="none"/>
              </w:rPr>
              <w:t>请在此处简要说明各级审计和财政监督检查中发现的问题及其所涉及的金额，如没有请填无。</w:t>
            </w:r>
          </w:p>
        </w:tc>
      </w:tr>
    </w:tbl>
    <w:p>
      <w:pPr>
        <w:widowControl/>
        <w:jc w:val="left"/>
        <w:textAlignment w:val="center"/>
        <w:rPr>
          <w:rFonts w:hint="eastAsia" w:ascii="宋体" w:hAnsi="宋体" w:cs="宋体"/>
          <w:b/>
          <w:color w:val="000000"/>
          <w:kern w:val="0"/>
          <w:sz w:val="18"/>
          <w:szCs w:val="18"/>
          <w:highlight w:val="none"/>
          <w:lang w:bidi="ar"/>
        </w:rPr>
      </w:pPr>
      <w:r>
        <w:rPr>
          <w:rFonts w:hint="eastAsia" w:ascii="宋体" w:hAnsi="宋体" w:cs="宋体"/>
          <w:color w:val="000000"/>
          <w:kern w:val="0"/>
          <w:sz w:val="18"/>
          <w:szCs w:val="18"/>
          <w:highlight w:val="none"/>
          <w:lang w:bidi="ar"/>
        </w:rPr>
        <w:t xml:space="preserve">  注：预算金额以万元为单位,保留两位小数。</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r>
        <w:rPr>
          <w:rFonts w:hint="eastAsia" w:ascii="宋体" w:hAnsi="宋体" w:cs="宋体"/>
          <w:b/>
          <w:color w:val="000000"/>
          <w:kern w:val="0"/>
          <w:sz w:val="18"/>
          <w:szCs w:val="18"/>
          <w:highlight w:val="none"/>
          <w:lang w:bidi="ar"/>
        </w:rPr>
        <w:t xml:space="preserve"> </w:t>
      </w: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pPr>
        <w:widowControl/>
        <w:jc w:val="left"/>
        <w:textAlignment w:val="center"/>
        <w:rPr>
          <w:rFonts w:hint="eastAsia" w:ascii="宋体" w:hAnsi="宋体" w:cs="宋体"/>
          <w:b/>
          <w:color w:val="000000"/>
          <w:kern w:val="0"/>
          <w:sz w:val="18"/>
          <w:szCs w:val="18"/>
          <w:highlight w:val="none"/>
          <w:lang w:bidi="ar"/>
        </w:rPr>
      </w:pPr>
    </w:p>
    <w:p>
      <w:bookmarkStart w:id="0" w:name="_GoBack"/>
      <w:bookmarkEnd w:id="0"/>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wps:spPr>
                    <wps:txbx>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79lyPQAAAA&#10;AwEAAA8AAAAAAAAAAQAgAAAAIgAAAGRycy9kb3ducmV2LnhtbFBLAQIUABQAAAAIAIdO4kDDnXtO&#10;swEAAEkDAAAOAAAAAAAAAAEAIAAAAB8BAABkcnMvZTJvRG9jLnhtbFBLBQYAAAAABgAGAFkBAABE&#10;BQAAAAA=&#10;">
              <v:fill on="f" focussize="0,0"/>
              <v:stroke on="f"/>
              <v:imagedata o:title=""/>
              <o:lock v:ext="edit" aspectratio="f"/>
              <v:textbox inset="0mm,0mm,0mm,0mm"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8B3BFE"/>
    <w:rsid w:val="1383213E"/>
    <w:rsid w:val="16024704"/>
    <w:rsid w:val="1D751DF0"/>
    <w:rsid w:val="26817409"/>
    <w:rsid w:val="37E474A7"/>
    <w:rsid w:val="5A0D5ECD"/>
    <w:rsid w:val="65D37C96"/>
    <w:rsid w:val="73EC0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5"/>
    </w:pPr>
    <w:rPr>
      <w:rFonts w:ascii="仿宋_GB2312" w:eastAsia="仿宋_GB2312"/>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uiPriority w:val="0"/>
  </w:style>
  <w:style w:type="character" w:styleId="9">
    <w:name w:val="annotation reference"/>
    <w:basedOn w:val="6"/>
    <w:qFormat/>
    <w:uiPriority w:val="0"/>
    <w:rPr>
      <w:sz w:val="21"/>
      <w:szCs w:val="21"/>
    </w:rPr>
  </w:style>
  <w:style w:type="paragraph" w:customStyle="1" w:styleId="10">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qFormat/>
    <w:uiPriority w:val="0"/>
    <w:rPr>
      <w:rFonts w:hint="eastAsia" w:ascii="宋体" w:hAnsi="宋体" w:eastAsia="宋体" w:cs="宋体"/>
      <w:color w:val="000000"/>
      <w:sz w:val="14"/>
      <w:szCs w:val="14"/>
      <w:u w:val="none"/>
    </w:rPr>
  </w:style>
  <w:style w:type="character" w:customStyle="1" w:styleId="13">
    <w:name w:val="font111"/>
    <w:basedOn w:val="6"/>
    <w:qFormat/>
    <w:uiPriority w:val="0"/>
    <w:rPr>
      <w:rFonts w:hint="eastAsia" w:ascii="宋体" w:hAnsi="宋体" w:eastAsia="宋体" w:cs="宋体"/>
      <w:color w:val="000000"/>
      <w:sz w:val="32"/>
      <w:szCs w:val="32"/>
      <w:u w:val="none"/>
    </w:rPr>
  </w:style>
  <w:style w:type="character" w:customStyle="1" w:styleId="14">
    <w:name w:val="font121"/>
    <w:basedOn w:val="6"/>
    <w:qFormat/>
    <w:uiPriority w:val="0"/>
    <w:rPr>
      <w:rFonts w:hint="eastAsia" w:ascii="宋体" w:hAnsi="宋体" w:eastAsia="宋体" w:cs="宋体"/>
      <w:color w:val="000000"/>
      <w:sz w:val="24"/>
      <w:szCs w:val="24"/>
      <w:u w:val="none"/>
    </w:rPr>
  </w:style>
  <w:style w:type="character" w:customStyle="1" w:styleId="15">
    <w:name w:val="font11"/>
    <w:basedOn w:val="6"/>
    <w:qFormat/>
    <w:uiPriority w:val="0"/>
    <w:rPr>
      <w:rFonts w:hint="eastAsia" w:ascii="宋体" w:hAnsi="宋体" w:eastAsia="宋体" w:cs="宋体"/>
      <w:b/>
      <w:color w:val="000000"/>
      <w:sz w:val="32"/>
      <w:szCs w:val="32"/>
      <w:u w:val="none"/>
    </w:rPr>
  </w:style>
  <w:style w:type="character" w:customStyle="1" w:styleId="16">
    <w:name w:val="font31"/>
    <w:basedOn w:val="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你好，请叫我思维广</cp:lastModifiedBy>
  <cp:lastPrinted>2022-07-27T06:26:15Z</cp:lastPrinted>
  <dcterms:modified xsi:type="dcterms:W3CDTF">2022-07-27T06:26:33Z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916FF947459C4B2A988A38AE68C6E078</vt:lpwstr>
  </property>
</Properties>
</file>