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r>
        <w:rPr>
          <w:rFonts w:hint="eastAsia" w:ascii="宋体" w:hAnsi="宋体"/>
          <w:b/>
          <w:sz w:val="52"/>
          <w:szCs w:val="52"/>
        </w:rPr>
        <w:t>盘锦市智慧城市运行管理中心</w:t>
      </w: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主要职责和机构设置情况</w:t>
      </w:r>
    </w:p>
    <w:p>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二、财政拨款收入支出决算情况说明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三、一般公共预算财政拨款“三公”经费支出决算情况说明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四、一般公共预算财政拨款基本支出决算情况说明</w:t>
      </w:r>
    </w:p>
    <w:p>
      <w:pPr>
        <w:spacing w:line="540" w:lineRule="exact"/>
        <w:rPr>
          <w:rFonts w:hint="eastAsia" w:ascii="仿宋" w:hAnsi="仿宋" w:eastAsia="仿宋" w:cs="仿宋"/>
          <w:sz w:val="32"/>
          <w:szCs w:val="32"/>
        </w:rPr>
      </w:pPr>
      <w:r>
        <w:rPr>
          <w:rFonts w:hint="eastAsia" w:ascii="仿宋" w:hAnsi="仿宋" w:eastAsia="仿宋" w:cs="仿宋"/>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w:t>
      </w:r>
      <w:r>
        <w:rPr>
          <w:rFonts w:hint="eastAsia" w:ascii="黑体" w:hAnsi="黑体" w:eastAsia="黑体"/>
          <w:sz w:val="32"/>
          <w:szCs w:val="32"/>
          <w:lang w:eastAsia="zh-CN"/>
        </w:rPr>
        <w:t>单位</w:t>
      </w:r>
      <w:r>
        <w:rPr>
          <w:rFonts w:hint="eastAsia" w:ascii="黑体" w:hAnsi="黑体" w:eastAsia="黑体"/>
          <w:sz w:val="32"/>
          <w:szCs w:val="32"/>
        </w:rPr>
        <w:t>决算报表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二、收入决算表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三、支出决算表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四、财政拨款收入支出决算表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spacing w:line="540" w:lineRule="exact"/>
        <w:rPr>
          <w:rFonts w:hint="eastAsia" w:ascii="仿宋" w:hAnsi="仿宋" w:eastAsia="仿宋" w:cs="仿宋"/>
          <w:sz w:val="32"/>
          <w:szCs w:val="32"/>
        </w:rPr>
      </w:pPr>
      <w:r>
        <w:rPr>
          <w:rFonts w:hint="eastAsia" w:ascii="仿宋" w:hAnsi="仿宋" w:eastAsia="仿宋" w:cs="仿宋"/>
          <w:sz w:val="32"/>
          <w:szCs w:val="32"/>
        </w:rPr>
        <w:t>七、政府性基金预算财政拨款支出决算表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八、一般公共预算财政拨款“三公”经费支出决算表</w:t>
      </w:r>
    </w:p>
    <w:p>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spacing w:line="540" w:lineRule="exact"/>
        <w:jc w:val="center"/>
        <w:rPr>
          <w:rFonts w:hint="eastAsia" w:ascii="仿宋" w:hAnsi="仿宋" w:eastAsia="仿宋" w:cs="仿宋"/>
          <w:b/>
          <w:sz w:val="44"/>
          <w:szCs w:val="44"/>
          <w:u w:val="single"/>
        </w:rPr>
      </w:pPr>
    </w:p>
    <w:p>
      <w:pPr>
        <w:spacing w:line="540" w:lineRule="exact"/>
        <w:jc w:val="center"/>
        <w:rPr>
          <w:rFonts w:ascii="宋体" w:hAnsi="宋体"/>
          <w:b/>
          <w:sz w:val="36"/>
          <w:szCs w:val="36"/>
        </w:rPr>
      </w:pPr>
      <w:r>
        <w:rPr>
          <w:rFonts w:hint="eastAsia" w:ascii="仿宋" w:hAnsi="仿宋" w:eastAsia="仿宋" w:cs="仿宋"/>
          <w:b/>
          <w:sz w:val="44"/>
          <w:szCs w:val="44"/>
          <w:u w:val="single"/>
        </w:rPr>
        <w:br w:type="page"/>
      </w:r>
      <w:r>
        <w:rPr>
          <w:rFonts w:hint="eastAsia" w:ascii="黑体" w:hAnsi="黑体" w:eastAsia="黑体" w:cs="黑体"/>
          <w:b/>
          <w:sz w:val="36"/>
          <w:szCs w:val="36"/>
        </w:rPr>
        <w:t xml:space="preserve">第一部分 </w:t>
      </w:r>
      <w:r>
        <w:rPr>
          <w:rFonts w:hint="eastAsia" w:ascii="黑体" w:hAnsi="黑体" w:eastAsia="黑体" w:cs="黑体"/>
          <w:b/>
          <w:sz w:val="36"/>
          <w:szCs w:val="36"/>
          <w:lang w:eastAsia="zh-CN"/>
        </w:rPr>
        <w:t>单位</w:t>
      </w:r>
      <w:r>
        <w:rPr>
          <w:rFonts w:hint="eastAsia" w:ascii="黑体" w:hAnsi="黑体" w:eastAsia="黑体" w:cs="黑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一、主要职责及机构设置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建设数字盘锦，打造数字政府”提供数据支撑和运行保障；负责研究制定全市智慧城市建设标准和考核体系，为拟订和实施全市智慧城市建设的总体规划和政策措施提供相关服务；为全市智慧化信息系统及物联网项目的规划和审核提供保障服务；为对上争取智慧城市建设、大数据应用开发优惠政策及配套资金提供相关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负责市大数据中心基础设施的建设管理与运营维护；负责统筹协调全市各类政务网络和专线的整合建设，组织协调全市政务信息资源整合、聚集与交换；负责组织全市各部门开展大数据分析和研判；负责统筹全市信息化安全保障体系建设；统筹协调处理全市信息安全、网络安全的重大事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负责组织全市网格化管理体系建设，研究制定全市网格化管理行业标准、工作规范及流程；负责指导各县区开展跨区域性网格化管理工作；协助做好全市重大事件的应急指挥工作；实施城市全面感知、态势监测、事态预警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（四）负责推进全市社会信用体系建设，研究制定全市信用信息征集管理制度和信用数据规范、征信目录、技术标准；承担全市社会信用信息的征集、管理和发布工作。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（五）负责制定实施全市新型智慧城市建设人才培训规划，组织指导市直部门、各县区关于智慧城市建设、大数据开发应用等领域的培训。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（六）承担市委、市政府交办的其他工作。</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根据本部门主要职责，</w:t>
      </w:r>
      <w:r>
        <w:rPr>
          <w:rFonts w:hint="eastAsia" w:ascii="仿宋" w:hAnsi="仿宋" w:eastAsia="仿宋" w:cs="仿宋"/>
          <w:color w:val="000000"/>
          <w:sz w:val="32"/>
          <w:szCs w:val="32"/>
        </w:rPr>
        <w:t>盘锦市智慧城市运行管理中心（盘锦市大数据管理中心）设8个内设机构和1个分支机构。</w:t>
      </w:r>
    </w:p>
    <w:p>
      <w:pPr>
        <w:ind w:firstLine="640" w:firstLineChars="200"/>
        <w:rPr>
          <w:rFonts w:hint="eastAsia" w:ascii="仿宋" w:hAnsi="仿宋" w:eastAsia="仿宋" w:cs="仿宋"/>
          <w:b/>
          <w:bCs/>
          <w:color w:val="000000"/>
          <w:sz w:val="32"/>
          <w:szCs w:val="32"/>
        </w:rPr>
      </w:pPr>
      <w:r>
        <w:rPr>
          <w:rFonts w:hint="eastAsia" w:ascii="仿宋" w:hAnsi="仿宋" w:eastAsia="仿宋" w:cs="仿宋"/>
          <w:color w:val="000000"/>
          <w:sz w:val="32"/>
          <w:szCs w:val="32"/>
        </w:rPr>
        <w:t>1.办公室</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负责党群和纪检工作；负责文电、信息、档案、保密、信访、文字综合、财务、会务、接待、后勤管理等工作；负责机构编制、人事管理、离退休干部服务等工作。</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人员编制11名，主任职数1名、副主任职数2名。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2.发展规划科</w:t>
      </w:r>
    </w:p>
    <w:p>
      <w:pPr>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为对上争取智慧城市建设、大数据应用开发优惠政策及配套资金提供相关服务；负责研究制定全市智慧城市建设标准和考核体系，为拟订和实施全市智慧城市建设的总体规划和政策措施提供相关服务；</w:t>
      </w:r>
      <w:r>
        <w:rPr>
          <w:rFonts w:hint="eastAsia" w:ascii="仿宋" w:hAnsi="仿宋" w:eastAsia="仿宋" w:cs="仿宋"/>
          <w:color w:val="000000"/>
          <w:sz w:val="32"/>
          <w:szCs w:val="32"/>
        </w:rPr>
        <w:t>负责组织开展全市各部门数据分析和研判工作；负责组织市直部门、各县区关于智慧城市、大数据分析、信息化建设等领域的培训；负责全市智慧城市建设及相关应用的宣传；负责指导各县区的大数据开发应用和信息化建设。</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人员编制6名，科长职数1名、副科长职数1名。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3.网络安全科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全市各级网络规划建设、信息化安全保障体系建设、全市电子政务内外网整合、各部门对电子政务外网需求等提供相关服务；负责全市政府系统网络的日常维护和运行管理；负责全市电子政务网络安全工作；负责统筹协调处理全市信息安全、网络安全的重大事件；负责指导全市各部门、行业领域的重要信息系统的安全保障。</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人员编制6名，科长职数1名、副科长职数1名。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4.数据资源科</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负责研究制定全市大数据整合应用标准考核体系和操作规范；负责全市政务信息资源的整合、交换和共享；负责全市政务数据交换共享平台、开放平台、基础数据库的规划建设和运行维护；负责指导全市各部门各类专题数据库的建设；负责指导各县区政务数据交换共享工作</w:t>
      </w:r>
      <w:r>
        <w:rPr>
          <w:rFonts w:hint="eastAsia" w:ascii="仿宋" w:hAnsi="仿宋" w:eastAsia="仿宋" w:cs="仿宋"/>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人员编制6名，科长职数1名、副科长职数1名。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5.智慧应用科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负责全市电子政务建设规划和方案的组织实施；为全市新建或续建的电子政务建设项目方案提供保障服务；负责联系组建全市智慧城市建设、大数据开发应用专家组的相关工作；负责全市各类信息系统的技术支撑和服务工作。</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人员编制8名，科长职数1名、副科长职数2名。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6.网格管理科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负责研究制定全市网格化管理体系建设的规划；监督指导各县区网格平台的运行；对全市各级网格中心进行24小时监控管理，对各县区网格中心进行绩效考评；负责对全市涉及相关案件办理的督查督办。</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人员编制6名，科长职数1名、副科长职数1名。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7.城市运管科</w:t>
      </w:r>
    </w:p>
    <w:p>
      <w:pPr>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负责智慧城市指挥大厅的日常管理工作；协助做好城市管理、防汛抗旱等重大事件的应急指挥；负责实施全市城市感知、态势检测、事态预警等相关工作；负责全市各类大数据分析平台、智慧挪车平台、随手拍APP等已建信息系统的运行和维护工作；负责智慧城市运行管理平台、公共服务平台的建设与运维；负责</w:t>
      </w:r>
      <w:r>
        <w:rPr>
          <w:rFonts w:hint="eastAsia" w:ascii="仿宋" w:hAnsi="仿宋" w:eastAsia="仿宋" w:cs="仿宋"/>
          <w:sz w:val="32"/>
          <w:szCs w:val="32"/>
        </w:rPr>
        <w:t>市政府门户网站为主站的网站群及电子政务办公平台的信息发布、维护、更新。</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人员编制9名，科长职数1名、副科长职数2名。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8.社会信用科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负责推进全市社会信用体系建设；负责研究制定全市信用信息征集管理制度和信用数据规范、征信目录、技术标准；负责征集管理和发布全市公共信用信息；负责信用报告的审核与管理的事务性工作；负责全市信用数据交换平台和“信用盘锦”网站的日常维护；开展信用数据查询服务；负责全市信用管理技术培训与指导。</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人员编制5名，科长职数1名。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分支机构：大数据设施管理科</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负责市运管中心指挥大厅、大数据中心IDC机房、政务云平台和灾备中心等基础设施的建设管理与运维工作；</w:t>
      </w:r>
      <w:r>
        <w:rPr>
          <w:rFonts w:hint="eastAsia" w:ascii="仿宋" w:hAnsi="仿宋" w:eastAsia="仿宋" w:cs="仿宋"/>
          <w:sz w:val="32"/>
          <w:szCs w:val="32"/>
        </w:rPr>
        <w:t>负责全市各部门业务信息化系统的迁移工作；负责政府系统电子政务视频会议系统的管理及运行维护；负责为全市各部门信息化系统提供基础硬件服务和技术支撑</w:t>
      </w:r>
      <w:r>
        <w:rPr>
          <w:rFonts w:hint="eastAsia" w:ascii="仿宋" w:hAnsi="仿宋" w:eastAsia="仿宋" w:cs="仿宋"/>
          <w:color w:val="000000"/>
          <w:sz w:val="32"/>
          <w:szCs w:val="32"/>
        </w:rPr>
        <w:t>。</w:t>
      </w:r>
    </w:p>
    <w:p>
      <w:pPr>
        <w:spacing w:line="540" w:lineRule="exact"/>
        <w:ind w:firstLine="640" w:firstLineChars="200"/>
        <w:jc w:val="left"/>
        <w:rPr>
          <w:rFonts w:hint="default" w:ascii="黑体" w:eastAsia="黑体"/>
          <w:sz w:val="32"/>
          <w:szCs w:val="32"/>
          <w:lang w:val="en-US" w:eastAsia="zh-CN"/>
        </w:rPr>
      </w:pPr>
      <w:r>
        <w:rPr>
          <w:rFonts w:hint="eastAsia" w:ascii="仿宋" w:hAnsi="仿宋" w:eastAsia="仿宋" w:cs="仿宋"/>
          <w:color w:val="000000"/>
          <w:sz w:val="32"/>
          <w:szCs w:val="32"/>
        </w:rPr>
        <w:t>人员编制6名，科长职数1名、副科长职数1名。</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二、部门决算单位构成</w:t>
      </w:r>
    </w:p>
    <w:p>
      <w:pPr>
        <w:spacing w:line="540" w:lineRule="exact"/>
        <w:ind w:left="319" w:leftChars="152" w:firstLine="320" w:firstLineChars="100"/>
        <w:jc w:val="both"/>
        <w:rPr>
          <w:rFonts w:ascii="宋体" w:hAnsi="宋体"/>
          <w:b/>
          <w:sz w:val="36"/>
          <w:szCs w:val="36"/>
        </w:rPr>
      </w:pPr>
      <w:r>
        <w:rPr>
          <w:rFonts w:hint="eastAsia" w:ascii="仿宋" w:hAnsi="仿宋" w:eastAsia="仿宋" w:cs="仿宋"/>
          <w:b w:val="0"/>
          <w:bCs/>
          <w:sz w:val="32"/>
          <w:szCs w:val="32"/>
          <w:lang w:val="en-US" w:eastAsia="zh-CN"/>
        </w:rPr>
        <w:t>纳入盘锦市智慧城市运行管理中心2021年度部门决算编制范围的单位包括：盘锦市智慧城市运行管理中心一户单位</w:t>
      </w:r>
      <w:r>
        <w:rPr>
          <w:rFonts w:hint="eastAsia" w:ascii="仿宋" w:hAnsi="仿宋" w:eastAsia="仿宋" w:cs="仿宋"/>
          <w:b w:val="0"/>
          <w:bCs/>
          <w:sz w:val="32"/>
          <w:szCs w:val="32"/>
          <w:lang w:eastAsia="zh-CN"/>
        </w:rPr>
        <w:t>。</w:t>
      </w:r>
      <w:r>
        <w:rPr>
          <w:rFonts w:ascii="仿宋" w:hAnsi="仿宋" w:eastAsia="仿宋"/>
          <w:sz w:val="32"/>
          <w:szCs w:val="32"/>
        </w:rPr>
        <w:br w:type="page"/>
      </w:r>
      <w:r>
        <w:rPr>
          <w:rFonts w:hint="eastAsia" w:ascii="宋体" w:hAnsi="宋体"/>
          <w:b/>
          <w:sz w:val="36"/>
          <w:szCs w:val="36"/>
        </w:rPr>
        <w:t>第二部分 2021年度</w:t>
      </w:r>
      <w:r>
        <w:rPr>
          <w:rFonts w:hint="eastAsia" w:ascii="宋体" w:hAnsi="宋体"/>
          <w:b/>
          <w:sz w:val="36"/>
          <w:szCs w:val="36"/>
          <w:lang w:eastAsia="zh-CN"/>
        </w:rPr>
        <w:t>单位</w:t>
      </w:r>
      <w:r>
        <w:rPr>
          <w:rFonts w:hint="eastAsia" w:ascii="宋体" w:hAnsi="宋体"/>
          <w:b/>
          <w:sz w:val="36"/>
          <w:szCs w:val="36"/>
        </w:rPr>
        <w:t>决算情况说明</w:t>
      </w:r>
    </w:p>
    <w:p>
      <w:pPr>
        <w:spacing w:line="540" w:lineRule="exact"/>
        <w:rPr>
          <w:rFonts w:ascii="宋体" w:hAnsi="宋体"/>
          <w:b/>
          <w:sz w:val="36"/>
          <w:szCs w:val="36"/>
        </w:rPr>
      </w:pPr>
    </w:p>
    <w:p>
      <w:pPr>
        <w:pStyle w:val="9"/>
        <w:numPr>
          <w:ilvl w:val="0"/>
          <w:numId w:val="2"/>
        </w:numPr>
        <w:spacing w:line="540" w:lineRule="exact"/>
        <w:ind w:firstLineChars="0"/>
        <w:rPr>
          <w:rFonts w:ascii="黑体" w:hAnsi="黑体" w:eastAsia="黑体"/>
          <w:color w:val="FF0000"/>
          <w:sz w:val="32"/>
          <w:szCs w:val="32"/>
        </w:rPr>
      </w:pPr>
      <w:r>
        <w:rPr>
          <w:rFonts w:hint="eastAsia" w:ascii="黑体" w:hAnsi="黑体" w:eastAsia="黑体"/>
          <w:sz w:val="32"/>
          <w:szCs w:val="32"/>
        </w:rPr>
        <w:t>收入支出决算总体情况说明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2972.93</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2392.77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80.49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2392.77</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15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%。主要是</w:t>
      </w:r>
      <w:r>
        <w:rPr>
          <w:rFonts w:hint="eastAsia" w:ascii="仿宋_GB2312" w:hAnsi="宋体" w:eastAsia="仿宋_GB2312"/>
          <w:sz w:val="32"/>
          <w:szCs w:val="32"/>
          <w:lang w:eastAsia="zh-CN"/>
        </w:rPr>
        <w:t>盘锦市发改委拨付的项目前期费</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565.16</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19.01</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2020年底项目应付款</w:t>
      </w:r>
      <w:r>
        <w:rPr>
          <w:rFonts w:hint="eastAsia" w:ascii="仿宋_GB2312" w:hAnsi="宋体" w:eastAsia="仿宋_GB2312"/>
          <w:sz w:val="32"/>
          <w:szCs w:val="32"/>
        </w:rPr>
        <w:t>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549.85</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15.59</w:t>
      </w:r>
      <w:r>
        <w:rPr>
          <w:rFonts w:hint="eastAsia" w:ascii="仿宋_GB2312" w:hAnsi="宋体" w:eastAsia="仿宋_GB2312"/>
          <w:sz w:val="32"/>
          <w:szCs w:val="32"/>
        </w:rPr>
        <w:t>%，主要原因：</w:t>
      </w:r>
      <w:r>
        <w:rPr>
          <w:rFonts w:hint="eastAsia" w:ascii="仿宋" w:hAnsi="仿宋" w:eastAsia="仿宋"/>
          <w:sz w:val="32"/>
          <w:szCs w:val="32"/>
          <w:lang w:eastAsia="zh-CN"/>
        </w:rPr>
        <w:t>项目支出减少</w:t>
      </w:r>
      <w:r>
        <w:rPr>
          <w:rFonts w:hint="eastAsia" w:ascii="仿宋" w:hAnsi="仿宋" w:eastAsia="仿宋"/>
          <w:sz w:val="32"/>
          <w:szCs w:val="32"/>
          <w:lang w:val="en-US" w:eastAsia="zh-CN"/>
        </w:rPr>
        <w:t xml:space="preserve"> </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2936.66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852.47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29.03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785.15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10.19</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57.13</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2084.19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70.97</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IDC机房电费</w:t>
      </w:r>
      <w:r>
        <w:rPr>
          <w:rFonts w:hint="eastAsia" w:ascii="仿宋_GB2312" w:hAnsi="宋体" w:eastAsia="仿宋_GB2312"/>
          <w:sz w:val="32"/>
          <w:szCs w:val="32"/>
        </w:rPr>
        <w:t>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23.28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0.8</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2020年项目资金结转支出增加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36.27</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个别项目未完成年底付款</w:t>
      </w:r>
      <w:r>
        <w:rPr>
          <w:rFonts w:hint="eastAsia" w:ascii="仿宋_GB2312" w:hAnsi="宋体" w:eastAsia="仿宋_GB2312"/>
          <w:sz w:val="32"/>
          <w:szCs w:val="32"/>
        </w:rPr>
        <w:t>形成的结余。与上年相比，今年结转结余减少</w:t>
      </w:r>
      <w:r>
        <w:rPr>
          <w:rFonts w:hint="eastAsia" w:ascii="仿宋_GB2312" w:hAnsi="宋体" w:eastAsia="仿宋_GB2312"/>
          <w:sz w:val="32"/>
          <w:szCs w:val="32"/>
          <w:lang w:val="en-US" w:eastAsia="zh-CN"/>
        </w:rPr>
        <w:t>573.13</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94.05</w:t>
      </w:r>
      <w:r>
        <w:rPr>
          <w:rFonts w:hint="eastAsia" w:ascii="仿宋_GB2312" w:hAnsi="宋体" w:eastAsia="仿宋_GB2312"/>
          <w:sz w:val="32"/>
          <w:szCs w:val="32"/>
        </w:rPr>
        <w:t>%，主要原因：</w:t>
      </w:r>
      <w:r>
        <w:rPr>
          <w:rFonts w:hint="eastAsia" w:ascii="仿宋_GB2312" w:hAnsi="宋体" w:eastAsia="仿宋_GB2312"/>
          <w:sz w:val="32"/>
          <w:szCs w:val="32"/>
          <w:lang w:eastAsia="zh-CN"/>
        </w:rPr>
        <w:t>项目资金结转减少</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2936.66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852.47</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2084.19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23.28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0.8</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2020年项目资金结转支出增加</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120.47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125.2</w:t>
      </w:r>
      <w:r>
        <w:rPr>
          <w:rFonts w:hint="eastAsia" w:ascii="仿宋_GB2312" w:hAnsi="宋体" w:eastAsia="仿宋_GB2312"/>
          <w:sz w:val="32"/>
          <w:szCs w:val="32"/>
        </w:rPr>
        <w:t>%，</w:t>
      </w:r>
      <w:r>
        <w:rPr>
          <w:rFonts w:hint="eastAsia" w:ascii="仿宋" w:hAnsi="仿宋" w:eastAsia="仿宋" w:cs="Times New Roman"/>
          <w:sz w:val="32"/>
          <w:szCs w:val="32"/>
          <w:lang w:eastAsia="zh-CN"/>
        </w:rPr>
        <w:t>决算数大于年初预算数主要原因是增补人员工资；</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118.62</w:t>
      </w:r>
      <w:r>
        <w:rPr>
          <w:rFonts w:hint="eastAsia" w:ascii="仿宋_GB2312" w:hAnsi="宋体" w:eastAsia="仿宋_GB2312"/>
          <w:sz w:val="32"/>
          <w:szCs w:val="32"/>
        </w:rPr>
        <w:t>%。</w:t>
      </w:r>
      <w:r>
        <w:rPr>
          <w:rFonts w:hint="eastAsia" w:ascii="仿宋" w:hAnsi="仿宋" w:eastAsia="仿宋" w:cs="Times New Roman"/>
          <w:sz w:val="32"/>
          <w:szCs w:val="32"/>
          <w:lang w:eastAsia="zh-CN"/>
        </w:rPr>
        <w:t>决算数大于年初预算数主要原因是完成</w:t>
      </w:r>
      <w:r>
        <w:rPr>
          <w:rFonts w:hint="eastAsia" w:ascii="仿宋_GB2312" w:hAnsi="宋体" w:eastAsia="仿宋_GB2312"/>
          <w:sz w:val="32"/>
          <w:szCs w:val="32"/>
          <w:lang w:val="en-US" w:eastAsia="zh-CN"/>
        </w:rPr>
        <w:t>2020年项目资金结转支出</w:t>
      </w:r>
      <w:r>
        <w:rPr>
          <w:rFonts w:hint="eastAsia" w:ascii="仿宋" w:hAnsi="仿宋" w:eastAsia="仿宋" w:cs="Times New Roman"/>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b/>
          <w:color w:val="FF0000"/>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2936.66</w:t>
      </w:r>
      <w:r>
        <w:rPr>
          <w:rFonts w:hint="eastAsia" w:ascii="仿宋_GB2312" w:hAnsi="宋体" w:eastAsia="仿宋_GB2312"/>
          <w:sz w:val="32"/>
          <w:szCs w:val="32"/>
        </w:rPr>
        <w:t>万元，按支出功能分类科目分，</w:t>
      </w:r>
      <w:r>
        <w:rPr>
          <w:rFonts w:hint="eastAsia" w:ascii="仿宋" w:hAnsi="仿宋" w:eastAsia="仿宋"/>
          <w:sz w:val="32"/>
          <w:szCs w:val="32"/>
        </w:rPr>
        <w:t>包</w:t>
      </w:r>
      <w:r>
        <w:rPr>
          <w:rFonts w:hint="eastAsia" w:ascii="仿宋" w:hAnsi="仿宋" w:eastAsia="仿宋" w:cs="Times New Roman"/>
          <w:sz w:val="32"/>
          <w:szCs w:val="32"/>
        </w:rPr>
        <w:t>括：社会保障和就业支出</w:t>
      </w:r>
      <w:r>
        <w:rPr>
          <w:rFonts w:hint="eastAsia" w:ascii="仿宋" w:hAnsi="仿宋" w:eastAsia="仿宋" w:cs="Times New Roman"/>
          <w:sz w:val="32"/>
          <w:szCs w:val="32"/>
          <w:lang w:val="en-US" w:eastAsia="zh-CN"/>
        </w:rPr>
        <w:t>107.98</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3.68</w:t>
      </w:r>
      <w:r>
        <w:rPr>
          <w:rFonts w:hint="eastAsia" w:ascii="仿宋" w:hAnsi="仿宋" w:eastAsia="仿宋" w:cs="Times New Roman"/>
          <w:sz w:val="32"/>
          <w:szCs w:val="32"/>
        </w:rPr>
        <w:t>%；</w:t>
      </w:r>
      <w:r>
        <w:rPr>
          <w:rFonts w:hint="eastAsia" w:ascii="仿宋" w:hAnsi="仿宋" w:eastAsia="仿宋" w:cs="Times New Roman"/>
          <w:sz w:val="32"/>
          <w:szCs w:val="32"/>
          <w:lang w:eastAsia="zh-CN"/>
        </w:rPr>
        <w:t>卫生健康</w:t>
      </w:r>
      <w:r>
        <w:rPr>
          <w:rFonts w:hint="eastAsia" w:ascii="仿宋" w:hAnsi="仿宋" w:eastAsia="仿宋" w:cs="Times New Roman"/>
          <w:sz w:val="32"/>
          <w:szCs w:val="32"/>
        </w:rPr>
        <w:t>支出</w:t>
      </w:r>
      <w:r>
        <w:rPr>
          <w:rFonts w:hint="eastAsia" w:ascii="仿宋" w:hAnsi="仿宋" w:eastAsia="仿宋" w:cs="Times New Roman"/>
          <w:sz w:val="32"/>
          <w:szCs w:val="32"/>
          <w:lang w:val="en-US" w:eastAsia="zh-CN"/>
        </w:rPr>
        <w:t>31.03</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1.06</w:t>
      </w:r>
      <w:r>
        <w:rPr>
          <w:rFonts w:hint="eastAsia" w:ascii="仿宋" w:hAnsi="仿宋" w:eastAsia="仿宋" w:cs="Times New Roman"/>
          <w:sz w:val="32"/>
          <w:szCs w:val="32"/>
        </w:rPr>
        <w:t>%；</w:t>
      </w:r>
      <w:r>
        <w:rPr>
          <w:rFonts w:hint="eastAsia" w:ascii="仿宋" w:hAnsi="仿宋" w:eastAsia="仿宋" w:cs="Times New Roman"/>
          <w:sz w:val="32"/>
          <w:szCs w:val="32"/>
          <w:lang w:eastAsia="zh-CN"/>
        </w:rPr>
        <w:t>城乡社区支出</w:t>
      </w:r>
      <w:r>
        <w:rPr>
          <w:rFonts w:hint="eastAsia" w:ascii="仿宋" w:hAnsi="仿宋" w:eastAsia="仿宋" w:cs="Times New Roman"/>
          <w:sz w:val="32"/>
          <w:szCs w:val="32"/>
          <w:lang w:val="en-US" w:eastAsia="zh-CN"/>
        </w:rPr>
        <w:t>2442.49万元，占83.17%；</w:t>
      </w:r>
      <w:r>
        <w:rPr>
          <w:rFonts w:hint="eastAsia" w:ascii="仿宋" w:hAnsi="仿宋" w:eastAsia="仿宋" w:cs="Times New Roman"/>
          <w:sz w:val="32"/>
          <w:szCs w:val="32"/>
        </w:rPr>
        <w:t>住房保障支出</w:t>
      </w:r>
      <w:r>
        <w:rPr>
          <w:rFonts w:hint="eastAsia" w:ascii="仿宋" w:hAnsi="仿宋" w:eastAsia="仿宋" w:cs="Times New Roman"/>
          <w:sz w:val="32"/>
          <w:szCs w:val="32"/>
          <w:lang w:val="en-US" w:eastAsia="zh-CN"/>
        </w:rPr>
        <w:t>49.13</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1.67</w:t>
      </w:r>
      <w:r>
        <w:rPr>
          <w:rFonts w:hint="eastAsia" w:ascii="仿宋" w:hAnsi="仿宋" w:eastAsia="仿宋" w:cs="Times New Roman"/>
          <w:sz w:val="32"/>
          <w:szCs w:val="32"/>
        </w:rPr>
        <w:t>%</w:t>
      </w:r>
      <w:r>
        <w:rPr>
          <w:rFonts w:hint="eastAsia" w:ascii="仿宋" w:hAnsi="仿宋" w:eastAsia="仿宋" w:cs="Times New Roman"/>
          <w:sz w:val="32"/>
          <w:szCs w:val="32"/>
          <w:lang w:eastAsia="zh-CN"/>
        </w:rPr>
        <w:t>。其他支出</w:t>
      </w:r>
      <w:r>
        <w:rPr>
          <w:rFonts w:hint="eastAsia" w:ascii="仿宋" w:hAnsi="仿宋" w:eastAsia="仿宋" w:cs="Times New Roman"/>
          <w:sz w:val="32"/>
          <w:szCs w:val="32"/>
          <w:lang w:val="en-US" w:eastAsia="zh-CN"/>
        </w:rPr>
        <w:t>306.03万元，占10.42%。</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1.社会保障和就业支出</w:t>
      </w:r>
      <w:r>
        <w:rPr>
          <w:rFonts w:hint="eastAsia" w:ascii="仿宋" w:hAnsi="仿宋" w:eastAsia="仿宋" w:cs="Times New Roman"/>
          <w:sz w:val="32"/>
          <w:szCs w:val="32"/>
          <w:lang w:val="en-US" w:eastAsia="zh-CN"/>
        </w:rPr>
        <w:t>107.98</w:t>
      </w:r>
      <w:r>
        <w:rPr>
          <w:rFonts w:hint="eastAsia" w:ascii="仿宋" w:hAnsi="仿宋" w:eastAsia="仿宋" w:cs="Times New Roman"/>
          <w:sz w:val="32"/>
          <w:szCs w:val="32"/>
        </w:rPr>
        <w:t>万元，具体包括：</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w:t>
      </w:r>
      <w:r>
        <w:rPr>
          <w:rFonts w:hint="eastAsia" w:ascii="仿宋" w:hAnsi="仿宋" w:eastAsia="仿宋"/>
          <w:sz w:val="32"/>
          <w:szCs w:val="32"/>
        </w:rPr>
        <w:t>社会保障和就业支出（类）行政事业单位养老支出（款）</w:t>
      </w:r>
      <w:r>
        <w:rPr>
          <w:rFonts w:hint="eastAsia" w:ascii="仿宋" w:hAnsi="仿宋" w:eastAsia="仿宋" w:cs="Times New Roman"/>
          <w:sz w:val="32"/>
          <w:szCs w:val="32"/>
        </w:rPr>
        <w:t>事业单位离退休</w:t>
      </w:r>
      <w:r>
        <w:rPr>
          <w:rFonts w:hint="eastAsia" w:ascii="仿宋" w:hAnsi="仿宋" w:eastAsia="仿宋" w:cs="Times New Roman"/>
          <w:sz w:val="32"/>
          <w:szCs w:val="32"/>
          <w:lang w:eastAsia="zh-CN"/>
        </w:rPr>
        <w:t>（项）</w:t>
      </w:r>
      <w:r>
        <w:rPr>
          <w:rFonts w:hint="eastAsia" w:ascii="仿宋" w:hAnsi="仿宋" w:eastAsia="仿宋" w:cs="Times New Roman"/>
          <w:sz w:val="32"/>
          <w:szCs w:val="32"/>
          <w:lang w:val="en-US" w:eastAsia="zh-CN"/>
        </w:rPr>
        <w:t>3.47</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退休人员取暖费</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90.84</w:t>
      </w:r>
      <w:r>
        <w:rPr>
          <w:rFonts w:hint="eastAsia" w:ascii="仿宋" w:hAnsi="仿宋" w:eastAsia="仿宋" w:cs="Times New Roman"/>
          <w:sz w:val="32"/>
          <w:szCs w:val="32"/>
        </w:rPr>
        <w:t>%，决算数小于年初预算数的原因主要是</w:t>
      </w:r>
      <w:r>
        <w:rPr>
          <w:rFonts w:hint="eastAsia" w:ascii="仿宋" w:hAnsi="仿宋" w:eastAsia="仿宋" w:cs="Times New Roman"/>
          <w:sz w:val="32"/>
          <w:szCs w:val="32"/>
          <w:lang w:eastAsia="zh-CN"/>
        </w:rPr>
        <w:t>部分退休人员未报书报费和一名退休人员去世未报取暖费</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w:t>
      </w:r>
      <w:r>
        <w:rPr>
          <w:rFonts w:hint="eastAsia" w:ascii="仿宋" w:hAnsi="仿宋" w:eastAsia="仿宋"/>
          <w:sz w:val="32"/>
          <w:szCs w:val="32"/>
        </w:rPr>
        <w:t>社会保障和就业支出（类）行政事业单位养老支出（款）</w:t>
      </w:r>
      <w:r>
        <w:rPr>
          <w:rFonts w:hint="eastAsia" w:ascii="仿宋" w:hAnsi="仿宋" w:eastAsia="仿宋" w:cs="Times New Roman"/>
          <w:sz w:val="32"/>
          <w:szCs w:val="32"/>
        </w:rPr>
        <w:t>机关事业单位基本养老保险缴费</w:t>
      </w:r>
      <w:r>
        <w:rPr>
          <w:rFonts w:hint="eastAsia" w:ascii="仿宋" w:hAnsi="仿宋" w:eastAsia="仿宋" w:cs="Times New Roman"/>
          <w:sz w:val="32"/>
          <w:szCs w:val="32"/>
          <w:lang w:eastAsia="zh-CN"/>
        </w:rPr>
        <w:t>支出（项）</w:t>
      </w:r>
      <w:r>
        <w:rPr>
          <w:rFonts w:hint="eastAsia" w:ascii="仿宋" w:hAnsi="仿宋" w:eastAsia="仿宋" w:cs="Times New Roman"/>
          <w:sz w:val="32"/>
          <w:szCs w:val="32"/>
          <w:lang w:val="en-US" w:eastAsia="zh-CN"/>
        </w:rPr>
        <w:t>70.11</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养老保险</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99.39</w:t>
      </w:r>
      <w:r>
        <w:rPr>
          <w:rFonts w:hint="eastAsia" w:ascii="仿宋" w:hAnsi="仿宋" w:eastAsia="仿宋" w:cs="Times New Roman"/>
          <w:sz w:val="32"/>
          <w:szCs w:val="32"/>
        </w:rPr>
        <w:t>%，决算数</w:t>
      </w:r>
      <w:r>
        <w:rPr>
          <w:rFonts w:hint="eastAsia" w:ascii="仿宋" w:hAnsi="仿宋" w:eastAsia="仿宋" w:cs="Times New Roman"/>
          <w:sz w:val="32"/>
          <w:szCs w:val="32"/>
          <w:lang w:eastAsia="zh-CN"/>
        </w:rPr>
        <w:t>小于</w:t>
      </w:r>
      <w:r>
        <w:rPr>
          <w:rFonts w:hint="eastAsia" w:ascii="仿宋" w:hAnsi="仿宋" w:eastAsia="仿宋" w:cs="Times New Roman"/>
          <w:sz w:val="32"/>
          <w:szCs w:val="32"/>
        </w:rPr>
        <w:t>年初预算数的原因主要是</w:t>
      </w:r>
      <w:r>
        <w:rPr>
          <w:rFonts w:hint="eastAsia" w:ascii="仿宋" w:hAnsi="仿宋" w:eastAsia="仿宋" w:cs="Times New Roman"/>
          <w:sz w:val="32"/>
          <w:szCs w:val="32"/>
          <w:lang w:eastAsia="zh-CN"/>
        </w:rPr>
        <w:t>减人减资</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w:t>
      </w:r>
      <w:r>
        <w:rPr>
          <w:rFonts w:hint="eastAsia" w:ascii="仿宋" w:hAnsi="仿宋" w:eastAsia="仿宋"/>
          <w:sz w:val="32"/>
          <w:szCs w:val="32"/>
        </w:rPr>
        <w:t>社会保障和就业支出（类）行政事业单位养老支出（款）</w:t>
      </w:r>
      <w:r>
        <w:rPr>
          <w:rFonts w:hint="eastAsia" w:ascii="仿宋" w:hAnsi="仿宋" w:eastAsia="仿宋" w:cs="Times New Roman"/>
          <w:sz w:val="32"/>
          <w:szCs w:val="32"/>
        </w:rPr>
        <w:t>机关事业单位职业年金缴费支出</w:t>
      </w:r>
      <w:r>
        <w:rPr>
          <w:rFonts w:hint="eastAsia" w:ascii="仿宋" w:hAnsi="仿宋" w:eastAsia="仿宋" w:cs="Times New Roman"/>
          <w:sz w:val="32"/>
          <w:szCs w:val="32"/>
          <w:lang w:eastAsia="zh-CN"/>
        </w:rPr>
        <w:t>（项）</w:t>
      </w:r>
      <w:r>
        <w:rPr>
          <w:rFonts w:hint="eastAsia" w:ascii="仿宋" w:hAnsi="仿宋" w:eastAsia="仿宋" w:cs="Times New Roman"/>
          <w:sz w:val="32"/>
          <w:szCs w:val="32"/>
          <w:lang w:val="en-US" w:eastAsia="zh-CN"/>
        </w:rPr>
        <w:t>25.6</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职业年金</w:t>
      </w:r>
      <w:r>
        <w:rPr>
          <w:rFonts w:hint="eastAsia" w:ascii="仿宋" w:hAnsi="仿宋" w:eastAsia="仿宋" w:cs="Times New Roman"/>
          <w:sz w:val="32"/>
          <w:szCs w:val="32"/>
        </w:rPr>
        <w:t>支出，</w:t>
      </w:r>
      <w:r>
        <w:rPr>
          <w:rFonts w:hint="eastAsia" w:ascii="仿宋" w:hAnsi="仿宋" w:eastAsia="仿宋" w:cs="Times New Roman"/>
          <w:sz w:val="32"/>
          <w:szCs w:val="32"/>
          <w:lang w:eastAsia="zh-CN"/>
        </w:rPr>
        <w:t>年初未做预算，本年追加支出</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sz w:val="32"/>
          <w:szCs w:val="32"/>
        </w:rPr>
        <w:t>社会保障和就业支出（类）</w:t>
      </w:r>
      <w:r>
        <w:rPr>
          <w:rFonts w:hint="eastAsia" w:ascii="仿宋" w:hAnsi="仿宋" w:eastAsia="仿宋"/>
          <w:sz w:val="32"/>
          <w:szCs w:val="32"/>
          <w:lang w:eastAsia="zh-CN"/>
        </w:rPr>
        <w:t>抚恤</w:t>
      </w:r>
      <w:r>
        <w:rPr>
          <w:rFonts w:hint="eastAsia" w:ascii="仿宋" w:hAnsi="仿宋" w:eastAsia="仿宋"/>
          <w:sz w:val="32"/>
          <w:szCs w:val="32"/>
        </w:rPr>
        <w:t>（款）</w:t>
      </w:r>
      <w:r>
        <w:rPr>
          <w:rFonts w:hint="eastAsia" w:ascii="仿宋" w:hAnsi="仿宋" w:eastAsia="仿宋"/>
          <w:sz w:val="32"/>
          <w:szCs w:val="32"/>
          <w:lang w:eastAsia="zh-CN"/>
        </w:rPr>
        <w:t>死亡抚恤</w:t>
      </w:r>
      <w:r>
        <w:rPr>
          <w:rFonts w:hint="eastAsia" w:ascii="仿宋" w:hAnsi="仿宋" w:eastAsia="仿宋"/>
          <w:sz w:val="32"/>
          <w:szCs w:val="32"/>
        </w:rPr>
        <w:t>（项）</w:t>
      </w:r>
      <w:r>
        <w:rPr>
          <w:rFonts w:hint="eastAsia" w:ascii="仿宋" w:hAnsi="仿宋" w:eastAsia="仿宋"/>
          <w:sz w:val="32"/>
          <w:szCs w:val="32"/>
          <w:lang w:val="en-US" w:eastAsia="zh-CN"/>
        </w:rPr>
        <w:t>6.83万元，</w:t>
      </w:r>
      <w:r>
        <w:rPr>
          <w:rFonts w:hint="eastAsia" w:ascii="仿宋" w:hAnsi="仿宋" w:eastAsia="仿宋" w:cs="Times New Roman"/>
          <w:sz w:val="32"/>
          <w:szCs w:val="32"/>
        </w:rPr>
        <w:t>主要是</w:t>
      </w:r>
      <w:r>
        <w:rPr>
          <w:rFonts w:hint="eastAsia" w:ascii="仿宋" w:hAnsi="仿宋" w:eastAsia="仿宋" w:cs="Times New Roman"/>
          <w:sz w:val="32"/>
          <w:szCs w:val="32"/>
          <w:lang w:eastAsia="zh-CN"/>
        </w:rPr>
        <w:t>死亡抚恤</w:t>
      </w:r>
      <w:r>
        <w:rPr>
          <w:rFonts w:hint="eastAsia" w:ascii="仿宋" w:hAnsi="仿宋" w:eastAsia="仿宋" w:cs="Times New Roman"/>
          <w:sz w:val="32"/>
          <w:szCs w:val="32"/>
        </w:rPr>
        <w:t>支出，</w:t>
      </w:r>
      <w:r>
        <w:rPr>
          <w:rFonts w:hint="eastAsia" w:ascii="仿宋" w:hAnsi="仿宋" w:eastAsia="仿宋" w:cs="Times New Roman"/>
          <w:sz w:val="32"/>
          <w:szCs w:val="32"/>
          <w:lang w:eastAsia="zh-CN"/>
        </w:rPr>
        <w:t>年初未做预算，本年追加支出</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w:t>
      </w:r>
      <w:r>
        <w:rPr>
          <w:rFonts w:hint="eastAsia" w:ascii="仿宋" w:hAnsi="仿宋" w:eastAsia="仿宋"/>
          <w:sz w:val="32"/>
          <w:szCs w:val="32"/>
        </w:rPr>
        <w:t>社会保障和就业支出（类）其他社会保障和就业支出（款）其他社会保障和就业支出（项）</w:t>
      </w:r>
      <w:r>
        <w:rPr>
          <w:rFonts w:hint="eastAsia" w:ascii="仿宋" w:hAnsi="仿宋" w:eastAsia="仿宋" w:cs="Times New Roman"/>
          <w:sz w:val="32"/>
          <w:szCs w:val="32"/>
          <w:lang w:val="en-US" w:eastAsia="zh-CN"/>
        </w:rPr>
        <w:t>1.97万元，主要是其他社会保险缴费，</w:t>
      </w:r>
      <w:r>
        <w:rPr>
          <w:rFonts w:hint="eastAsia" w:ascii="仿宋" w:hAnsi="仿宋" w:eastAsia="仿宋" w:cs="Times New Roman"/>
          <w:sz w:val="32"/>
          <w:szCs w:val="32"/>
        </w:rPr>
        <w:t>完成年初预算的</w:t>
      </w:r>
      <w:r>
        <w:rPr>
          <w:rFonts w:hint="eastAsia" w:ascii="仿宋" w:hAnsi="仿宋" w:eastAsia="仿宋" w:cs="Times New Roman"/>
          <w:sz w:val="32"/>
          <w:szCs w:val="32"/>
          <w:lang w:val="en-US" w:eastAsia="zh-CN"/>
        </w:rPr>
        <w:t>89.14%</w:t>
      </w:r>
      <w:r>
        <w:rPr>
          <w:rFonts w:hint="eastAsia" w:ascii="仿宋" w:hAnsi="仿宋" w:eastAsia="仿宋" w:cs="Times New Roman"/>
          <w:sz w:val="32"/>
          <w:szCs w:val="32"/>
        </w:rPr>
        <w:t>，</w:t>
      </w:r>
      <w:r>
        <w:rPr>
          <w:rFonts w:hint="eastAsia" w:ascii="仿宋" w:hAnsi="仿宋" w:eastAsia="仿宋" w:cs="Times New Roman"/>
          <w:sz w:val="32"/>
          <w:szCs w:val="32"/>
          <w:lang w:eastAsia="zh-CN"/>
        </w:rPr>
        <w:t>决算数小于年初预算数主要原因是减人减资。</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.卫生健康支出</w:t>
      </w:r>
      <w:r>
        <w:rPr>
          <w:rFonts w:hint="eastAsia" w:ascii="仿宋" w:hAnsi="仿宋" w:eastAsia="仿宋" w:cs="Times New Roman"/>
          <w:sz w:val="32"/>
          <w:szCs w:val="32"/>
          <w:lang w:val="en-US" w:eastAsia="zh-CN"/>
        </w:rPr>
        <w:t>31.03</w:t>
      </w:r>
      <w:r>
        <w:rPr>
          <w:rFonts w:hint="eastAsia" w:ascii="仿宋" w:hAnsi="仿宋" w:eastAsia="仿宋" w:cs="Times New Roman"/>
          <w:sz w:val="32"/>
          <w:szCs w:val="32"/>
        </w:rPr>
        <w:t>万元，包括：</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rPr>
        <w:t>）</w:t>
      </w:r>
      <w:r>
        <w:rPr>
          <w:rFonts w:hint="eastAsia" w:ascii="仿宋_GB2312" w:hAnsi="宋体" w:eastAsia="仿宋_GB2312"/>
          <w:sz w:val="32"/>
          <w:szCs w:val="32"/>
        </w:rPr>
        <w:t>卫生健康支出（类）行政事业单位医疗（款）</w:t>
      </w:r>
      <w:r>
        <w:rPr>
          <w:rFonts w:hint="eastAsia" w:ascii="仿宋" w:hAnsi="仿宋" w:eastAsia="仿宋"/>
          <w:sz w:val="32"/>
          <w:szCs w:val="32"/>
        </w:rPr>
        <w:t>事业单位医疗</w:t>
      </w:r>
      <w:r>
        <w:rPr>
          <w:rFonts w:hint="eastAsia" w:ascii="仿宋" w:hAnsi="仿宋" w:eastAsia="仿宋"/>
          <w:sz w:val="32"/>
          <w:szCs w:val="32"/>
          <w:lang w:eastAsia="zh-CN"/>
        </w:rPr>
        <w:t>（项）</w:t>
      </w:r>
      <w:r>
        <w:rPr>
          <w:rFonts w:hint="eastAsia" w:ascii="仿宋" w:hAnsi="仿宋" w:eastAsia="仿宋" w:cs="Times New Roman"/>
          <w:sz w:val="32"/>
          <w:szCs w:val="32"/>
          <w:lang w:val="en-US" w:eastAsia="zh-CN"/>
        </w:rPr>
        <w:t>29.92</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医疗保险</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96.95</w:t>
      </w:r>
      <w:r>
        <w:rPr>
          <w:rFonts w:hint="eastAsia" w:ascii="仿宋" w:hAnsi="仿宋" w:eastAsia="仿宋" w:cs="Times New Roman"/>
          <w:sz w:val="32"/>
          <w:szCs w:val="32"/>
        </w:rPr>
        <w:t>%，决算数</w:t>
      </w:r>
      <w:r>
        <w:rPr>
          <w:rFonts w:hint="eastAsia" w:ascii="仿宋" w:hAnsi="仿宋" w:eastAsia="仿宋" w:cs="Times New Roman"/>
          <w:sz w:val="32"/>
          <w:szCs w:val="32"/>
          <w:lang w:eastAsia="zh-CN"/>
        </w:rPr>
        <w:t>小</w:t>
      </w:r>
      <w:r>
        <w:rPr>
          <w:rFonts w:hint="eastAsia" w:ascii="仿宋" w:hAnsi="仿宋" w:eastAsia="仿宋" w:cs="Times New Roman"/>
          <w:sz w:val="32"/>
          <w:szCs w:val="32"/>
        </w:rPr>
        <w:t>于年初预算数的原因主要</w:t>
      </w:r>
      <w:r>
        <w:rPr>
          <w:rFonts w:hint="eastAsia" w:ascii="仿宋" w:hAnsi="仿宋" w:eastAsia="仿宋" w:cs="Times New Roman"/>
          <w:sz w:val="32"/>
          <w:szCs w:val="32"/>
          <w:lang w:eastAsia="zh-CN"/>
        </w:rPr>
        <w:t>是减人减资，医保系统调整未对</w:t>
      </w:r>
      <w:r>
        <w:rPr>
          <w:rFonts w:hint="eastAsia" w:ascii="仿宋" w:hAnsi="仿宋" w:eastAsia="仿宋" w:cs="Times New Roman"/>
          <w:sz w:val="32"/>
          <w:szCs w:val="32"/>
          <w:lang w:val="en-US" w:eastAsia="zh-CN"/>
        </w:rPr>
        <w:t>1-10月医疗保险进行补缴</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rPr>
        <w:t>（2）</w:t>
      </w:r>
      <w:r>
        <w:rPr>
          <w:rFonts w:hint="eastAsia" w:ascii="仿宋_GB2312" w:hAnsi="宋体" w:eastAsia="仿宋_GB2312"/>
          <w:sz w:val="32"/>
          <w:szCs w:val="32"/>
        </w:rPr>
        <w:t>卫生健康支出（类）行政事业单位医疗（款）</w:t>
      </w:r>
      <w:r>
        <w:rPr>
          <w:rFonts w:hint="eastAsia" w:ascii="仿宋" w:hAnsi="仿宋" w:eastAsia="仿宋"/>
          <w:sz w:val="32"/>
          <w:szCs w:val="32"/>
        </w:rPr>
        <w:t>其他行政事业单位医疗支出</w:t>
      </w:r>
      <w:r>
        <w:rPr>
          <w:rFonts w:hint="eastAsia" w:ascii="仿宋" w:hAnsi="仿宋" w:eastAsia="仿宋"/>
          <w:sz w:val="32"/>
          <w:szCs w:val="32"/>
          <w:lang w:eastAsia="zh-CN"/>
        </w:rPr>
        <w:t>（项）</w:t>
      </w:r>
      <w:r>
        <w:rPr>
          <w:rFonts w:hint="eastAsia" w:ascii="仿宋" w:hAnsi="仿宋" w:eastAsia="仿宋" w:cs="Times New Roman"/>
          <w:sz w:val="32"/>
          <w:szCs w:val="32"/>
          <w:lang w:val="en-US" w:eastAsia="zh-CN"/>
        </w:rPr>
        <w:t>1.11</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失业保险</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90.24</w:t>
      </w:r>
      <w:r>
        <w:rPr>
          <w:rFonts w:hint="eastAsia" w:ascii="仿宋" w:hAnsi="仿宋" w:eastAsia="仿宋" w:cs="Times New Roman"/>
          <w:sz w:val="32"/>
          <w:szCs w:val="32"/>
        </w:rPr>
        <w:t>%，决算数</w:t>
      </w:r>
      <w:r>
        <w:rPr>
          <w:rFonts w:hint="eastAsia" w:ascii="仿宋" w:hAnsi="仿宋" w:eastAsia="仿宋" w:cs="Times New Roman"/>
          <w:sz w:val="32"/>
          <w:szCs w:val="32"/>
          <w:lang w:eastAsia="zh-CN"/>
        </w:rPr>
        <w:t>小</w:t>
      </w:r>
      <w:r>
        <w:rPr>
          <w:rFonts w:hint="eastAsia" w:ascii="仿宋" w:hAnsi="仿宋" w:eastAsia="仿宋" w:cs="Times New Roman"/>
          <w:sz w:val="32"/>
          <w:szCs w:val="32"/>
        </w:rPr>
        <w:t>于年初预算数的原因主要</w:t>
      </w:r>
      <w:r>
        <w:rPr>
          <w:rFonts w:hint="eastAsia" w:ascii="仿宋" w:hAnsi="仿宋" w:eastAsia="仿宋" w:cs="Times New Roman"/>
          <w:sz w:val="32"/>
          <w:szCs w:val="32"/>
          <w:lang w:eastAsia="zh-CN"/>
        </w:rPr>
        <w:t>是减人减资</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rPr>
        <w:t>.</w:t>
      </w:r>
      <w:r>
        <w:rPr>
          <w:rFonts w:hint="eastAsia" w:ascii="仿宋" w:hAnsi="仿宋" w:eastAsia="仿宋" w:cs="Times New Roman"/>
          <w:sz w:val="32"/>
          <w:szCs w:val="32"/>
          <w:lang w:eastAsia="zh-CN"/>
        </w:rPr>
        <w:t>城乡社区</w:t>
      </w:r>
      <w:r>
        <w:rPr>
          <w:rFonts w:hint="eastAsia" w:ascii="仿宋" w:hAnsi="仿宋" w:eastAsia="仿宋" w:cs="Times New Roman"/>
          <w:sz w:val="32"/>
          <w:szCs w:val="32"/>
        </w:rPr>
        <w:t>支出</w:t>
      </w:r>
      <w:r>
        <w:rPr>
          <w:rFonts w:hint="eastAsia" w:ascii="仿宋" w:hAnsi="仿宋" w:eastAsia="仿宋" w:cs="Times New Roman"/>
          <w:sz w:val="32"/>
          <w:szCs w:val="32"/>
          <w:lang w:val="en-US" w:eastAsia="zh-CN"/>
        </w:rPr>
        <w:t>2442.49</w:t>
      </w:r>
      <w:r>
        <w:rPr>
          <w:rFonts w:hint="eastAsia" w:ascii="仿宋" w:hAnsi="仿宋" w:eastAsia="仿宋" w:cs="Times New Roman"/>
          <w:sz w:val="32"/>
          <w:szCs w:val="32"/>
        </w:rPr>
        <w:t>万元，具体包括：</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lang w:eastAsia="zh-CN"/>
        </w:rPr>
        <w:t>城乡社区支出（类）城乡社区管理事务（款）</w:t>
      </w:r>
      <w:r>
        <w:rPr>
          <w:rFonts w:hint="eastAsia" w:ascii="仿宋" w:hAnsi="仿宋" w:eastAsia="仿宋" w:cs="Times New Roman"/>
          <w:sz w:val="32"/>
          <w:szCs w:val="32"/>
        </w:rPr>
        <w:t>其他</w:t>
      </w:r>
      <w:r>
        <w:rPr>
          <w:rFonts w:hint="eastAsia" w:ascii="仿宋" w:hAnsi="仿宋" w:eastAsia="仿宋" w:cs="Times New Roman"/>
          <w:sz w:val="32"/>
          <w:szCs w:val="32"/>
          <w:lang w:eastAsia="zh-CN"/>
        </w:rPr>
        <w:t>城乡社区管理事务</w:t>
      </w:r>
      <w:r>
        <w:rPr>
          <w:rFonts w:hint="eastAsia" w:ascii="仿宋" w:hAnsi="仿宋" w:eastAsia="仿宋" w:cs="Times New Roman"/>
          <w:sz w:val="32"/>
          <w:szCs w:val="32"/>
        </w:rPr>
        <w:t>支出</w:t>
      </w:r>
      <w:r>
        <w:rPr>
          <w:rFonts w:hint="eastAsia" w:ascii="仿宋" w:hAnsi="仿宋" w:eastAsia="仿宋" w:cs="Times New Roman"/>
          <w:sz w:val="32"/>
          <w:szCs w:val="32"/>
          <w:lang w:eastAsia="zh-CN"/>
        </w:rPr>
        <w:t>（项）</w:t>
      </w:r>
      <w:r>
        <w:rPr>
          <w:rFonts w:hint="eastAsia" w:ascii="仿宋" w:hAnsi="仿宋" w:eastAsia="仿宋" w:cs="Times New Roman"/>
          <w:sz w:val="32"/>
          <w:szCs w:val="32"/>
          <w:lang w:val="en-US" w:eastAsia="zh-CN"/>
        </w:rPr>
        <w:t>2442.49</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工资和项目</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107.18</w:t>
      </w:r>
      <w:r>
        <w:rPr>
          <w:rFonts w:hint="eastAsia" w:ascii="仿宋" w:hAnsi="仿宋" w:eastAsia="仿宋" w:cs="Times New Roman"/>
          <w:sz w:val="32"/>
          <w:szCs w:val="32"/>
        </w:rPr>
        <w:t>%。</w:t>
      </w:r>
    </w:p>
    <w:p>
      <w:pPr>
        <w:spacing w:line="540" w:lineRule="exact"/>
        <w:ind w:firstLine="66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.住房保障支出</w:t>
      </w:r>
      <w:r>
        <w:rPr>
          <w:rFonts w:hint="eastAsia" w:ascii="仿宋" w:hAnsi="仿宋" w:eastAsia="仿宋" w:cs="Times New Roman"/>
          <w:sz w:val="32"/>
          <w:szCs w:val="32"/>
          <w:lang w:val="en-US" w:eastAsia="zh-CN"/>
        </w:rPr>
        <w:t>49.13</w:t>
      </w:r>
      <w:r>
        <w:rPr>
          <w:rFonts w:hint="eastAsia" w:ascii="仿宋" w:hAnsi="仿宋" w:eastAsia="仿宋" w:cs="Times New Roman"/>
          <w:sz w:val="32"/>
          <w:szCs w:val="32"/>
        </w:rPr>
        <w:t>万元，具体包括：</w:t>
      </w:r>
    </w:p>
    <w:p>
      <w:pPr>
        <w:spacing w:line="540" w:lineRule="exact"/>
        <w:ind w:firstLine="66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住房保障支出（类）住房改革支出（款）</w:t>
      </w:r>
      <w:r>
        <w:rPr>
          <w:rFonts w:hint="eastAsia" w:ascii="仿宋" w:hAnsi="仿宋" w:eastAsia="仿宋" w:cs="Times New Roman"/>
          <w:sz w:val="32"/>
          <w:szCs w:val="32"/>
        </w:rPr>
        <w:t>住房公积金</w:t>
      </w:r>
      <w:r>
        <w:rPr>
          <w:rFonts w:hint="eastAsia" w:ascii="仿宋" w:hAnsi="仿宋" w:eastAsia="仿宋" w:cs="Times New Roman"/>
          <w:sz w:val="32"/>
          <w:szCs w:val="32"/>
          <w:lang w:eastAsia="zh-CN"/>
        </w:rPr>
        <w:t>（项）</w:t>
      </w:r>
      <w:r>
        <w:rPr>
          <w:rFonts w:hint="eastAsia" w:ascii="仿宋" w:hAnsi="仿宋" w:eastAsia="仿宋" w:cs="Times New Roman"/>
          <w:sz w:val="32"/>
          <w:szCs w:val="32"/>
          <w:lang w:val="en-US" w:eastAsia="zh-CN"/>
        </w:rPr>
        <w:t>49.13</w:t>
      </w:r>
      <w:r>
        <w:rPr>
          <w:rFonts w:hint="eastAsia" w:ascii="仿宋" w:hAnsi="仿宋" w:eastAsia="仿宋" w:cs="Times New Roman"/>
          <w:sz w:val="32"/>
          <w:szCs w:val="32"/>
        </w:rPr>
        <w:t>万元，主要是</w:t>
      </w:r>
      <w:r>
        <w:rPr>
          <w:rFonts w:hint="eastAsia" w:ascii="仿宋" w:hAnsi="仿宋" w:eastAsia="仿宋" w:cs="Times New Roman"/>
          <w:sz w:val="32"/>
          <w:szCs w:val="32"/>
          <w:lang w:eastAsia="zh-CN"/>
        </w:rPr>
        <w:t>公积金</w:t>
      </w:r>
      <w:r>
        <w:rPr>
          <w:rFonts w:hint="eastAsia" w:ascii="仿宋" w:hAnsi="仿宋" w:eastAsia="仿宋" w:cs="Times New Roman"/>
          <w:sz w:val="32"/>
          <w:szCs w:val="32"/>
        </w:rPr>
        <w:t>等支出，完成年初预算的</w:t>
      </w:r>
      <w:r>
        <w:rPr>
          <w:rFonts w:hint="eastAsia" w:ascii="仿宋" w:hAnsi="仿宋" w:eastAsia="仿宋" w:cs="Times New Roman"/>
          <w:sz w:val="32"/>
          <w:szCs w:val="32"/>
          <w:lang w:val="en-US" w:eastAsia="zh-CN"/>
        </w:rPr>
        <w:t>195.7</w:t>
      </w:r>
      <w:r>
        <w:rPr>
          <w:rFonts w:hint="eastAsia" w:ascii="仿宋" w:hAnsi="仿宋" w:eastAsia="仿宋" w:cs="Times New Roman"/>
          <w:sz w:val="32"/>
          <w:szCs w:val="32"/>
        </w:rPr>
        <w:t>%，决算数</w:t>
      </w:r>
      <w:r>
        <w:rPr>
          <w:rFonts w:hint="eastAsia" w:ascii="仿宋" w:hAnsi="仿宋" w:eastAsia="仿宋" w:cs="Times New Roman"/>
          <w:sz w:val="32"/>
          <w:szCs w:val="32"/>
          <w:lang w:eastAsia="zh-CN"/>
        </w:rPr>
        <w:t>小</w:t>
      </w:r>
      <w:r>
        <w:rPr>
          <w:rFonts w:hint="eastAsia" w:ascii="仿宋" w:hAnsi="仿宋" w:eastAsia="仿宋" w:cs="Times New Roman"/>
          <w:sz w:val="32"/>
          <w:szCs w:val="32"/>
        </w:rPr>
        <w:t>于年初预算数的原因主要</w:t>
      </w:r>
      <w:r>
        <w:rPr>
          <w:rFonts w:hint="eastAsia" w:ascii="仿宋" w:hAnsi="仿宋" w:eastAsia="仿宋" w:cs="Times New Roman"/>
          <w:sz w:val="32"/>
          <w:szCs w:val="32"/>
          <w:lang w:eastAsia="zh-CN"/>
        </w:rPr>
        <w:t>是减人减资。</w:t>
      </w:r>
    </w:p>
    <w:p>
      <w:pPr>
        <w:spacing w:line="540" w:lineRule="exact"/>
        <w:ind w:firstLine="66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5.其他支出306.03万元（涉密）</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年度政府性基金预算财政拨款支出0万元，盘锦市</w:t>
      </w:r>
      <w:r>
        <w:rPr>
          <w:rFonts w:hint="eastAsia" w:ascii="仿宋" w:hAnsi="仿宋" w:eastAsia="仿宋"/>
          <w:sz w:val="32"/>
          <w:szCs w:val="32"/>
          <w:highlight w:val="none"/>
          <w:lang w:eastAsia="zh-CN"/>
        </w:rPr>
        <w:t>智慧城市运行管理中心</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年度无政府性基金预算财政拨款支出，无此类资金收支余</w:t>
      </w:r>
      <w:r>
        <w:rPr>
          <w:rFonts w:hint="eastAsia" w:ascii="仿宋" w:hAnsi="仿宋" w:eastAsia="仿宋"/>
          <w:sz w:val="32"/>
          <w:szCs w:val="32"/>
          <w:highlight w:val="none"/>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hint="eastAsia" w:ascii="仿宋" w:hAnsi="仿宋" w:eastAsia="仿宋" w:cs="Times New Roman"/>
          <w:sz w:val="32"/>
          <w:szCs w:val="32"/>
          <w:highlight w:val="none"/>
          <w:lang w:eastAsia="zh-CN"/>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年度国有资本经营预算财政拨款支出0万元，盘锦市</w:t>
      </w:r>
      <w:r>
        <w:rPr>
          <w:rFonts w:hint="eastAsia" w:ascii="仿宋" w:hAnsi="仿宋" w:eastAsia="仿宋"/>
          <w:sz w:val="32"/>
          <w:szCs w:val="32"/>
          <w:highlight w:val="none"/>
          <w:lang w:eastAsia="zh-CN"/>
        </w:rPr>
        <w:t>智慧城市运行管理中心</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年度无国有资本经营预算财政拨款支出，无此类资金收支余</w:t>
      </w:r>
      <w:r>
        <w:rPr>
          <w:rFonts w:hint="eastAsia" w:ascii="仿宋" w:hAnsi="仿宋" w:eastAsia="仿宋"/>
          <w:sz w:val="32"/>
          <w:szCs w:val="32"/>
          <w:highlight w:val="none"/>
          <w:lang w:eastAsia="zh-CN"/>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3.32</w:t>
      </w:r>
      <w:r>
        <w:rPr>
          <w:rFonts w:hint="eastAsia" w:ascii="仿宋" w:hAnsi="仿宋" w:eastAsia="仿宋"/>
          <w:sz w:val="32"/>
          <w:szCs w:val="32"/>
        </w:rPr>
        <w:t>万元，完成年初预算的</w:t>
      </w:r>
      <w:r>
        <w:rPr>
          <w:rFonts w:hint="eastAsia" w:ascii="仿宋" w:hAnsi="仿宋" w:eastAsia="仿宋"/>
          <w:sz w:val="32"/>
          <w:szCs w:val="32"/>
          <w:lang w:val="en-US" w:eastAsia="zh-CN"/>
        </w:rPr>
        <w:t>66.4</w:t>
      </w:r>
      <w:r>
        <w:rPr>
          <w:rFonts w:hint="eastAsia" w:ascii="仿宋" w:hAnsi="仿宋" w:eastAsia="仿宋"/>
          <w:sz w:val="32"/>
          <w:szCs w:val="32"/>
        </w:rPr>
        <w:t>%，决算数小于年初预算数的主要原因是</w:t>
      </w:r>
      <w:r>
        <w:rPr>
          <w:rFonts w:hint="eastAsia" w:ascii="仿宋" w:hAnsi="仿宋" w:eastAsia="仿宋"/>
          <w:sz w:val="32"/>
          <w:szCs w:val="32"/>
          <w:lang w:eastAsia="zh-CN"/>
        </w:rPr>
        <w:t>压缩支出</w:t>
      </w:r>
      <w:r>
        <w:rPr>
          <w:rFonts w:hint="eastAsia" w:ascii="仿宋" w:hAnsi="仿宋" w:eastAsia="仿宋"/>
          <w:sz w:val="32"/>
          <w:szCs w:val="32"/>
          <w:highlight w:val="none"/>
        </w:rPr>
        <w:t>。</w:t>
      </w:r>
      <w:r>
        <w:rPr>
          <w:rFonts w:hint="eastAsia" w:ascii="仿宋" w:hAnsi="仿宋" w:eastAsia="仿宋"/>
          <w:sz w:val="32"/>
          <w:szCs w:val="32"/>
          <w:highlight w:val="none"/>
          <w:lang w:eastAsia="zh-CN"/>
        </w:rPr>
        <w:t>较上年减少</w:t>
      </w:r>
      <w:r>
        <w:rPr>
          <w:rFonts w:hint="eastAsia" w:ascii="仿宋" w:hAnsi="仿宋" w:eastAsia="仿宋"/>
          <w:sz w:val="32"/>
          <w:szCs w:val="32"/>
          <w:highlight w:val="none"/>
          <w:lang w:val="en-US" w:eastAsia="zh-CN"/>
        </w:rPr>
        <w:t>0.49万元，下降12.7%，主要是厉行节约，严控“三公”经费支出。</w:t>
      </w:r>
      <w:r>
        <w:rPr>
          <w:rFonts w:hint="eastAsia" w:ascii="仿宋" w:hAnsi="仿宋" w:eastAsia="仿宋"/>
          <w:sz w:val="32"/>
          <w:szCs w:val="32"/>
          <w:highlight w:val="none"/>
        </w:rPr>
        <w:t>其中：因公出国（境）费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万元，公务用车购置及运行维护费</w:t>
      </w:r>
      <w:r>
        <w:rPr>
          <w:rFonts w:hint="eastAsia" w:ascii="仿宋" w:hAnsi="仿宋" w:eastAsia="仿宋"/>
          <w:sz w:val="32"/>
          <w:szCs w:val="32"/>
          <w:highlight w:val="none"/>
          <w:lang w:val="en-US" w:eastAsia="zh-CN"/>
        </w:rPr>
        <w:t>3.32</w:t>
      </w:r>
      <w:r>
        <w:rPr>
          <w:rFonts w:hint="eastAsia" w:ascii="仿宋" w:hAnsi="仿宋" w:eastAsia="仿宋"/>
          <w:sz w:val="32"/>
          <w:szCs w:val="32"/>
          <w:highlight w:val="none"/>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highlight w:val="none"/>
        </w:rPr>
        <w:t>1.因公出国（境）费0万元，占“三</w:t>
      </w:r>
      <w:r>
        <w:rPr>
          <w:rFonts w:hint="eastAsia" w:ascii="仿宋" w:hAnsi="仿宋" w:eastAsia="仿宋"/>
          <w:sz w:val="32"/>
          <w:szCs w:val="32"/>
        </w:rPr>
        <w:t>公”经费支出的0%。完成年初预算的0%，决算数与年初预算数相等，均为0万元，主要原因是年初未做预算，本年未发生因公出国事项。202</w:t>
      </w:r>
      <w:r>
        <w:rPr>
          <w:rFonts w:hint="eastAsia" w:ascii="仿宋" w:hAnsi="仿宋" w:eastAsia="仿宋"/>
          <w:sz w:val="32"/>
          <w:szCs w:val="32"/>
          <w:lang w:val="en-US" w:eastAsia="zh-CN"/>
        </w:rPr>
        <w:t>1</w:t>
      </w:r>
      <w:r>
        <w:rPr>
          <w:rFonts w:hint="eastAsia" w:ascii="仿宋" w:hAnsi="仿宋" w:eastAsia="仿宋"/>
          <w:sz w:val="32"/>
          <w:szCs w:val="32"/>
        </w:rPr>
        <w:t>年参加出国（境）团组0个，累计0人次,未参加任何团组。202</w:t>
      </w:r>
      <w:r>
        <w:rPr>
          <w:rFonts w:hint="eastAsia" w:ascii="仿宋" w:hAnsi="仿宋" w:eastAsia="仿宋"/>
          <w:sz w:val="32"/>
          <w:szCs w:val="32"/>
          <w:lang w:val="en-US" w:eastAsia="zh-CN"/>
        </w:rPr>
        <w:t>1</w:t>
      </w:r>
      <w:r>
        <w:rPr>
          <w:rFonts w:hint="eastAsia" w:ascii="仿宋" w:hAnsi="仿宋" w:eastAsia="仿宋"/>
          <w:sz w:val="32"/>
          <w:szCs w:val="32"/>
        </w:rPr>
        <w:t>年因公出国（境）费比上年增加0万元，增长0%，均为0，无任何变动，主要是202</w:t>
      </w:r>
      <w:r>
        <w:rPr>
          <w:rFonts w:hint="eastAsia" w:ascii="仿宋" w:hAnsi="仿宋" w:eastAsia="仿宋"/>
          <w:sz w:val="32"/>
          <w:szCs w:val="32"/>
          <w:lang w:val="en-US" w:eastAsia="zh-CN"/>
        </w:rPr>
        <w:t>0</w:t>
      </w:r>
      <w:r>
        <w:rPr>
          <w:rFonts w:hint="eastAsia" w:ascii="仿宋" w:hAnsi="仿宋" w:eastAsia="仿宋"/>
          <w:sz w:val="32"/>
          <w:szCs w:val="32"/>
        </w:rPr>
        <w:t>年和20</w:t>
      </w:r>
      <w:r>
        <w:rPr>
          <w:rFonts w:hint="eastAsia" w:ascii="仿宋" w:hAnsi="仿宋" w:eastAsia="仿宋"/>
          <w:sz w:val="32"/>
          <w:szCs w:val="32"/>
          <w:lang w:val="en-US" w:eastAsia="zh-CN"/>
        </w:rPr>
        <w:t>21</w:t>
      </w:r>
      <w:r>
        <w:rPr>
          <w:rFonts w:hint="eastAsia" w:ascii="仿宋" w:hAnsi="仿宋" w:eastAsia="仿宋"/>
          <w:sz w:val="32"/>
          <w:szCs w:val="32"/>
        </w:rPr>
        <w:t>年本单位均未发生因公出国事项，无因公出国（境）支出。</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2.公务接待费0万元，占“三公”经费支出的0%。完成年初预算的0%，决算数与年初预算数相等，均为0万元，主要原因是年初未做预算，本年未发生公务接待事项。202</w:t>
      </w:r>
      <w:r>
        <w:rPr>
          <w:rFonts w:hint="eastAsia" w:ascii="仿宋" w:hAnsi="仿宋" w:eastAsia="仿宋"/>
          <w:sz w:val="32"/>
          <w:szCs w:val="32"/>
          <w:lang w:val="en-US" w:eastAsia="zh-CN"/>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w:t>
      </w:r>
      <w:r>
        <w:rPr>
          <w:rFonts w:hint="eastAsia" w:ascii="仿宋" w:hAnsi="仿宋" w:eastAsia="仿宋"/>
          <w:sz w:val="32"/>
          <w:szCs w:val="32"/>
          <w:lang w:val="en-US" w:eastAsia="zh-CN"/>
        </w:rPr>
        <w:t>1</w:t>
      </w:r>
      <w:r>
        <w:rPr>
          <w:rFonts w:hint="eastAsia" w:ascii="仿宋" w:hAnsi="仿宋" w:eastAsia="仿宋"/>
          <w:sz w:val="32"/>
          <w:szCs w:val="32"/>
        </w:rPr>
        <w:t>年公务接待费比上年增加0万元，增长0%，均为0，无任何变动化，主要是20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两年无公务接待事宜支出。</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3.32</w:t>
      </w:r>
      <w:r>
        <w:rPr>
          <w:rFonts w:hint="eastAsia" w:ascii="仿宋" w:hAnsi="仿宋" w:eastAsia="仿宋"/>
          <w:sz w:val="32"/>
          <w:szCs w:val="32"/>
        </w:rPr>
        <w:t>万元，占“三公”经费支出的</w:t>
      </w:r>
      <w:r>
        <w:rPr>
          <w:rFonts w:hint="eastAsia" w:ascii="仿宋" w:hAnsi="仿宋" w:eastAsia="仿宋"/>
          <w:sz w:val="32"/>
          <w:szCs w:val="32"/>
          <w:lang w:val="en-US" w:eastAsia="zh-CN"/>
        </w:rPr>
        <w:t>100</w:t>
      </w:r>
      <w:r>
        <w:rPr>
          <w:rFonts w:hint="eastAsia" w:ascii="仿宋" w:hAnsi="仿宋" w:eastAsia="仿宋"/>
          <w:sz w:val="32"/>
          <w:szCs w:val="32"/>
        </w:rPr>
        <w:t>%。完成年初预算的</w:t>
      </w:r>
      <w:r>
        <w:rPr>
          <w:rFonts w:hint="eastAsia" w:ascii="仿宋" w:hAnsi="仿宋" w:eastAsia="仿宋"/>
          <w:sz w:val="32"/>
          <w:szCs w:val="32"/>
          <w:lang w:val="en-US" w:eastAsia="zh-CN"/>
        </w:rPr>
        <w:t>66.4</w:t>
      </w:r>
      <w:r>
        <w:rPr>
          <w:rFonts w:hint="eastAsia" w:ascii="仿宋" w:hAnsi="仿宋" w:eastAsia="仿宋"/>
          <w:sz w:val="32"/>
          <w:szCs w:val="32"/>
        </w:rPr>
        <w:t>%，决算数小于年初预算数的主要原因是</w:t>
      </w:r>
      <w:r>
        <w:rPr>
          <w:rFonts w:hint="eastAsia" w:ascii="仿宋" w:hAnsi="仿宋" w:eastAsia="仿宋"/>
          <w:sz w:val="32"/>
          <w:szCs w:val="32"/>
          <w:lang w:eastAsia="zh-CN"/>
        </w:rPr>
        <w:t>压缩支出</w:t>
      </w:r>
      <w:r>
        <w:rPr>
          <w:rFonts w:hint="eastAsia" w:ascii="仿宋" w:hAnsi="仿宋" w:eastAsia="仿宋"/>
          <w:sz w:val="32"/>
          <w:szCs w:val="32"/>
        </w:rPr>
        <w:t>。比上年减少</w:t>
      </w:r>
      <w:r>
        <w:rPr>
          <w:rFonts w:hint="eastAsia" w:ascii="仿宋" w:hAnsi="仿宋" w:eastAsia="仿宋"/>
          <w:sz w:val="32"/>
          <w:szCs w:val="32"/>
          <w:lang w:val="en-US" w:eastAsia="zh-CN"/>
        </w:rPr>
        <w:t>0.49</w:t>
      </w:r>
      <w:r>
        <w:rPr>
          <w:rFonts w:hint="eastAsia" w:ascii="仿宋" w:hAnsi="仿宋" w:eastAsia="仿宋"/>
          <w:sz w:val="32"/>
          <w:szCs w:val="32"/>
        </w:rPr>
        <w:t>万元，下降</w:t>
      </w:r>
      <w:r>
        <w:rPr>
          <w:rFonts w:hint="eastAsia" w:ascii="仿宋" w:hAnsi="仿宋" w:eastAsia="仿宋"/>
          <w:sz w:val="32"/>
          <w:szCs w:val="32"/>
          <w:lang w:val="en-US" w:eastAsia="zh-CN"/>
        </w:rPr>
        <w:t>12.86</w:t>
      </w:r>
      <w:r>
        <w:rPr>
          <w:rFonts w:hint="eastAsia" w:ascii="仿宋" w:hAnsi="仿宋" w:eastAsia="仿宋"/>
          <w:sz w:val="32"/>
          <w:szCs w:val="32"/>
        </w:rPr>
        <w:t>%，主要是</w:t>
      </w:r>
      <w:r>
        <w:rPr>
          <w:rFonts w:hint="eastAsia" w:ascii="仿宋" w:hAnsi="仿宋" w:eastAsia="仿宋"/>
          <w:sz w:val="32"/>
          <w:szCs w:val="32"/>
          <w:lang w:eastAsia="zh-CN"/>
        </w:rPr>
        <w:t>压缩支出</w:t>
      </w:r>
      <w:r>
        <w:rPr>
          <w:rFonts w:hint="eastAsia" w:ascii="仿宋" w:hAnsi="仿宋" w:eastAsia="仿宋"/>
          <w:sz w:val="32"/>
          <w:szCs w:val="32"/>
        </w:rPr>
        <w:t>等原因。</w:t>
      </w:r>
    </w:p>
    <w:p>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当年没有购置公务用车</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辆。公务用车运行维护费</w:t>
      </w:r>
      <w:r>
        <w:rPr>
          <w:rFonts w:hint="eastAsia" w:ascii="仿宋" w:hAnsi="仿宋" w:eastAsia="仿宋"/>
          <w:sz w:val="32"/>
          <w:szCs w:val="32"/>
          <w:lang w:val="en-US" w:eastAsia="zh-CN"/>
        </w:rPr>
        <w:t>3.32</w:t>
      </w:r>
      <w:r>
        <w:rPr>
          <w:rFonts w:hint="eastAsia" w:ascii="仿宋" w:hAnsi="仿宋" w:eastAsia="仿宋"/>
          <w:sz w:val="32"/>
          <w:szCs w:val="32"/>
        </w:rPr>
        <w:t>万元，主要用于</w:t>
      </w:r>
      <w:r>
        <w:rPr>
          <w:rFonts w:hint="eastAsia" w:ascii="仿宋_GB2312" w:hAnsi="宋体" w:eastAsia="仿宋_GB2312"/>
          <w:sz w:val="32"/>
          <w:szCs w:val="32"/>
          <w:lang w:eastAsia="zh-CN"/>
        </w:rPr>
        <w:t>公车运行维护</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1</w:t>
      </w:r>
      <w:r>
        <w:rPr>
          <w:rFonts w:hint="eastAsia" w:ascii="仿宋" w:hAnsi="仿宋" w:eastAsia="仿宋"/>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852.47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795.34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57.13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5"/>
        <w:rPr>
          <w:rFonts w:hint="eastAsia" w:ascii="仿宋_GB2312" w:hAnsi="宋体" w:eastAsia="仿宋_GB2312"/>
          <w:sz w:val="32"/>
          <w:szCs w:val="32"/>
        </w:rPr>
      </w:pPr>
      <w:r>
        <w:rPr>
          <w:rFonts w:hint="eastAsia" w:ascii="仿宋" w:hAnsi="仿宋" w:eastAsia="仿宋"/>
          <w:sz w:val="32"/>
          <w:szCs w:val="32"/>
        </w:rPr>
        <w:t>盘锦市</w:t>
      </w:r>
      <w:r>
        <w:rPr>
          <w:rFonts w:hint="eastAsia" w:ascii="仿宋" w:hAnsi="仿宋" w:eastAsia="仿宋"/>
          <w:sz w:val="32"/>
          <w:szCs w:val="32"/>
          <w:lang w:eastAsia="zh-CN"/>
        </w:rPr>
        <w:t>智慧城市运行管理中心</w:t>
      </w:r>
      <w:r>
        <w:rPr>
          <w:rFonts w:hint="eastAsia" w:ascii="仿宋" w:hAnsi="仿宋" w:eastAsia="仿宋"/>
          <w:sz w:val="32"/>
          <w:szCs w:val="32"/>
        </w:rPr>
        <w:t>是财政补助事业单位，根据机关运行经费的概念，本部门20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年无机关运行经费支出。</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2021年政府采购支出总额</w:t>
      </w:r>
      <w:r>
        <w:rPr>
          <w:rFonts w:hint="eastAsia" w:ascii="仿宋_GB2312" w:hAnsi="黑体" w:eastAsia="仿宋_GB2312"/>
          <w:sz w:val="32"/>
          <w:szCs w:val="32"/>
          <w:highlight w:val="none"/>
          <w:lang w:val="en-US" w:eastAsia="zh-CN"/>
        </w:rPr>
        <w:t>501.3</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501.3</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截至2021年12月31日</w:t>
      </w:r>
      <w:r>
        <w:rPr>
          <w:rFonts w:hint="eastAsia" w:ascii="仿宋" w:hAnsi="仿宋" w:eastAsia="仿宋"/>
          <w:sz w:val="32"/>
          <w:szCs w:val="32"/>
          <w:lang w:eastAsia="zh-CN"/>
        </w:rPr>
        <w:t>。</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2.车辆情况：共有车辆</w:t>
      </w:r>
      <w:r>
        <w:rPr>
          <w:rFonts w:hint="eastAsia" w:ascii="仿宋" w:hAnsi="仿宋" w:eastAsia="仿宋"/>
          <w:sz w:val="32"/>
          <w:szCs w:val="32"/>
          <w:lang w:val="en-US" w:eastAsia="zh-CN"/>
        </w:rPr>
        <w:t>1</w:t>
      </w:r>
      <w:r>
        <w:rPr>
          <w:rFonts w:hint="eastAsia" w:ascii="仿宋" w:hAnsi="仿宋" w:eastAsia="仿宋"/>
          <w:sz w:val="32"/>
          <w:szCs w:val="32"/>
        </w:rPr>
        <w:t>辆，其中：副省级以上领导干部用车</w:t>
      </w:r>
      <w:r>
        <w:rPr>
          <w:rFonts w:hint="eastAsia" w:ascii="仿宋" w:hAnsi="仿宋" w:eastAsia="仿宋"/>
          <w:sz w:val="32"/>
          <w:szCs w:val="32"/>
          <w:lang w:val="en-US" w:eastAsia="zh-CN"/>
        </w:rPr>
        <w:t>0</w:t>
      </w:r>
      <w:r>
        <w:rPr>
          <w:rFonts w:hint="eastAsia" w:ascii="仿宋" w:hAnsi="仿宋" w:eastAsia="仿宋"/>
          <w:sz w:val="32"/>
          <w:szCs w:val="32"/>
        </w:rPr>
        <w:t>辆，主要</w:t>
      </w:r>
      <w:r>
        <w:rPr>
          <w:rFonts w:ascii="仿宋" w:hAnsi="仿宋" w:eastAsia="仿宋"/>
          <w:sz w:val="32"/>
          <w:szCs w:val="32"/>
        </w:rPr>
        <w:t>领导干部</w:t>
      </w:r>
      <w:r>
        <w:rPr>
          <w:rFonts w:hint="eastAsia" w:ascii="仿宋" w:hAnsi="仿宋" w:eastAsia="仿宋"/>
          <w:sz w:val="32"/>
          <w:szCs w:val="32"/>
        </w:rPr>
        <w:t>用车</w:t>
      </w:r>
      <w:r>
        <w:rPr>
          <w:rFonts w:hint="eastAsia" w:ascii="仿宋" w:hAnsi="仿宋" w:eastAsia="仿宋"/>
          <w:sz w:val="32"/>
          <w:szCs w:val="32"/>
          <w:lang w:val="en-US" w:eastAsia="zh-CN"/>
        </w:rPr>
        <w:t>0</w:t>
      </w:r>
      <w:r>
        <w:rPr>
          <w:rFonts w:hint="eastAsia" w:ascii="仿宋" w:hAnsi="仿宋" w:eastAsia="仿宋"/>
          <w:sz w:val="32"/>
          <w:szCs w:val="32"/>
        </w:rPr>
        <w:t>辆，机要通讯用车</w:t>
      </w:r>
      <w:r>
        <w:rPr>
          <w:rFonts w:hint="eastAsia" w:ascii="仿宋" w:hAnsi="仿宋" w:eastAsia="仿宋"/>
          <w:sz w:val="32"/>
          <w:szCs w:val="32"/>
          <w:lang w:val="en-US" w:eastAsia="zh-CN"/>
        </w:rPr>
        <w:t>1</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w:t>
      </w:r>
      <w:r>
        <w:rPr>
          <w:rFonts w:hint="eastAsia" w:ascii="仿宋" w:hAnsi="仿宋" w:eastAsia="仿宋"/>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w:t>
      </w:r>
      <w:r>
        <w:rPr>
          <w:rFonts w:hint="eastAsia" w:ascii="仿宋" w:hAnsi="仿宋" w:eastAsia="仿宋"/>
          <w:sz w:val="32"/>
          <w:szCs w:val="32"/>
        </w:rPr>
        <w:t>单位价值50万元以上通用设备</w:t>
      </w:r>
      <w:r>
        <w:rPr>
          <w:rFonts w:hint="eastAsia" w:ascii="仿宋" w:hAnsi="仿宋" w:eastAsia="仿宋"/>
          <w:sz w:val="32"/>
          <w:szCs w:val="32"/>
          <w:lang w:val="en-US" w:eastAsia="zh-CN"/>
        </w:rPr>
        <w:t>9</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1</w:t>
      </w:r>
      <w:r>
        <w:rPr>
          <w:rFonts w:hint="eastAsia" w:ascii="仿宋" w:hAnsi="仿宋" w:eastAsia="仿宋"/>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1.预算绩效管理工作开展情况。</w:t>
      </w:r>
    </w:p>
    <w:p>
      <w:pPr>
        <w:widowControl/>
        <w:spacing w:line="540" w:lineRule="exact"/>
        <w:ind w:firstLine="643" w:firstLineChars="200"/>
        <w:jc w:val="both"/>
        <w:rPr>
          <w:rFonts w:hint="default" w:ascii="仿宋" w:hAnsi="仿宋" w:eastAsia="仿宋" w:cs="仿宋_GB2312"/>
          <w:sz w:val="32"/>
          <w:szCs w:val="32"/>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w:t>
      </w:r>
      <w:r>
        <w:rPr>
          <w:rFonts w:hint="eastAsia" w:ascii="仿宋_GB2312" w:hAnsi="黑体" w:eastAsia="仿宋_GB2312"/>
          <w:sz w:val="32"/>
          <w:szCs w:val="32"/>
          <w:lang w:val="en-US" w:eastAsia="zh-CN"/>
        </w:rPr>
        <w:t>盘锦市智慧城市运行管理中心</w:t>
      </w:r>
      <w:r>
        <w:rPr>
          <w:rFonts w:ascii="仿宋" w:hAnsi="仿宋" w:eastAsia="仿宋" w:cs="仿宋_GB2312"/>
          <w:sz w:val="32"/>
          <w:szCs w:val="32"/>
          <w:lang w:bidi="ar"/>
        </w:rPr>
        <w:t>组织对</w:t>
      </w:r>
      <w:r>
        <w:rPr>
          <w:rFonts w:hint="eastAsia" w:ascii="仿宋" w:hAnsi="仿宋" w:eastAsia="仿宋" w:cs="宋体"/>
          <w:sz w:val="32"/>
          <w:szCs w:val="32"/>
          <w:lang w:bidi="ar"/>
        </w:rPr>
        <w:t>202</w:t>
      </w:r>
      <w:r>
        <w:rPr>
          <w:rFonts w:hint="eastAsia" w:ascii="仿宋" w:hAnsi="仿宋" w:eastAsia="仿宋" w:cs="宋体"/>
          <w:sz w:val="32"/>
          <w:szCs w:val="32"/>
          <w:lang w:val="en-US" w:eastAsia="zh-CN" w:bidi="ar"/>
        </w:rPr>
        <w:t>1</w:t>
      </w:r>
      <w:r>
        <w:rPr>
          <w:rFonts w:hint="eastAsia" w:ascii="仿宋" w:hAnsi="仿宋" w:eastAsia="仿宋" w:cs="仿宋_GB2312"/>
          <w:sz w:val="32"/>
          <w:szCs w:val="32"/>
          <w:lang w:bidi="ar"/>
        </w:rPr>
        <w:t>年度预算支出全面开展绩效自评，涉及资金</w:t>
      </w:r>
      <w:r>
        <w:rPr>
          <w:rFonts w:hint="eastAsia" w:ascii="仿宋" w:hAnsi="仿宋" w:eastAsia="仿宋" w:cs="仿宋_GB2312"/>
          <w:sz w:val="32"/>
          <w:szCs w:val="32"/>
          <w:lang w:val="en-US" w:eastAsia="zh-CN" w:bidi="ar"/>
        </w:rPr>
        <w:t>2437.86</w:t>
      </w:r>
      <w:r>
        <w:rPr>
          <w:rFonts w:hint="eastAsia" w:ascii="仿宋" w:hAnsi="仿宋" w:eastAsia="仿宋" w:cs="仿宋_GB2312"/>
          <w:sz w:val="32"/>
          <w:szCs w:val="32"/>
          <w:lang w:bidi="ar"/>
        </w:rPr>
        <w:t>万元，</w:t>
      </w:r>
      <w:r>
        <w:rPr>
          <w:rFonts w:hint="eastAsia" w:ascii="仿宋" w:hAnsi="仿宋" w:eastAsia="仿宋" w:cs="仿宋_GB2312"/>
          <w:sz w:val="32"/>
          <w:szCs w:val="32"/>
          <w:lang w:eastAsia="zh-CN" w:bidi="ar"/>
        </w:rPr>
        <w:t>自评得分</w:t>
      </w:r>
      <w:r>
        <w:rPr>
          <w:rFonts w:hint="eastAsia" w:ascii="仿宋" w:hAnsi="仿宋" w:eastAsia="仿宋" w:cs="仿宋_GB2312"/>
          <w:sz w:val="32"/>
          <w:szCs w:val="32"/>
          <w:lang w:val="en-US" w:eastAsia="zh-CN" w:bidi="ar"/>
        </w:rPr>
        <w:t>86.3分。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sz w:val="32"/>
          <w:highlight w:val="none"/>
          <w:lang w:val="en-US" w:eastAsia="zh-CN"/>
        </w:rPr>
      </w:pPr>
      <w:r>
        <w:rPr>
          <w:rFonts w:hint="eastAsia" w:hAnsi="宋体" w:eastAsia="仿宋_GB2312" w:cs="仿宋_GB2312"/>
          <w:color w:val="auto"/>
          <w:kern w:val="2"/>
          <w:sz w:val="32"/>
          <w:szCs w:val="32"/>
          <w:highlight w:val="none"/>
          <w:shd w:val="clear" w:color="auto" w:fill="auto"/>
          <w:lang w:val="en-US" w:eastAsia="zh-CN" w:bidi="ar"/>
        </w:rPr>
        <w:t>我部门无</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val="en-US" w:eastAsia="zh-CN"/>
        </w:rPr>
        <w:t>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我部门无特定目标类项目自评。</w:t>
      </w:r>
    </w:p>
    <w:p>
      <w:pPr>
        <w:widowControl/>
        <w:jc w:val="center"/>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br w:type="page"/>
      </w:r>
    </w:p>
    <w:tbl>
      <w:tblPr>
        <w:tblStyle w:val="4"/>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1"/>
        <w:gridCol w:w="693"/>
        <w:gridCol w:w="690"/>
        <w:gridCol w:w="112"/>
        <w:gridCol w:w="578"/>
        <w:gridCol w:w="720"/>
        <w:gridCol w:w="570"/>
        <w:gridCol w:w="560"/>
        <w:gridCol w:w="560"/>
        <w:gridCol w:w="540"/>
        <w:gridCol w:w="562"/>
        <w:gridCol w:w="539"/>
        <w:gridCol w:w="101"/>
        <w:gridCol w:w="414"/>
        <w:gridCol w:w="766"/>
        <w:gridCol w:w="264"/>
        <w:gridCol w:w="506"/>
        <w:gridCol w:w="9"/>
        <w:gridCol w:w="711"/>
        <w:gridCol w:w="678"/>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338" w:type="dxa"/>
            <w:gridSpan w:val="21"/>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0"/>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338" w:type="dxa"/>
            <w:gridSpan w:val="21"/>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1338" w:type="dxa"/>
            <w:gridSpan w:val="21"/>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9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9372"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159012盘锦市智慧城市运行管理中心-211100000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9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9372"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19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9372"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数据专线费用，包含网格网专线、流量卡等。</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网格网及云平台专线费</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保证所有平台运行正常，数据传输正常。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保障盘锦市大数据管理中心IDC机房用电。</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IDC机房电费</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IDC机房365天7*24小时正常运行，未曾断电。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为智慧城市运行管理及项目建设提供相关人力资源和技术服务。</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运管中心服务外包</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145.5</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市智慧城市运行管理中心指挥大厅全年365天正常运转。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保障盘锦市政务云平台网络安全及数据安全。</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容灾备份中心购买服务</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IDC机房数据365天7*24小时全时备份。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迁移46家部门的业务系统，实现统一财政基础设施上的支出，节约财政资金。</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市大数据整合及应用服务平台建设IDC中心机房项目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系统迁移完毕。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盘锦市政务云平台为全市提供统一的云计算、云存储服务。</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大数据整合及应用服务平台建设云平台项目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已整合完成全市各部门系统。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对国内外入盘人员进行实时分析，在重要景区、商圈等重要区域提供数据分析服务。</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移动大数据分析</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对国内外入盘人员进行实时分析，在重要景区、商圈等重要区域提供数据分析服务，为全市精准旅游、应急管理等工作提供服务。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完成网格管理中心总体建设,完成大厅静电地板铺设、综合布线、空调设备等设施的建设。</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盘锦市网格中心建设项目（硬件项目）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已完成机房改造建设，内容包括机房装修（墙面、地板）、电器工程、消防配套工程、新风系统、防雷接地、综合布线、门禁及视频安全监控、环境监控、UPS、机柜、KVM的建设及一楼配电间改造。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实现与6个县区经济区网格管理系统及146个联动单位的业务协同与运行管理。</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盘锦市互联网+监督平台项目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已实现以移动终端为基础，为企业和群众提供不受时空限制的集网络问政、网络举报、网络便民服务等于一体的互联网+监督体系。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建设全市统一的政务信息资源交换平台，实现多数据结构的信息资源交换，转换及共享。</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盘锦市政务数据交换共享平台及政务资源库等项目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已建设完成全市统一的政务信息资源交换平台，适应多部门、多业务及多数据结构的信息资源交换、转换及共享；在以应用为导向的前提下，建设盘锦市统一的政务清洗资源库及管理体系。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办公经费等支出。</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57.13</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按照实际发生额支出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人员基本支出。</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人员类项目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791.53</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791.53</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按照实际发生额支出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保障盘锦市大数据管理中心IDC机房及智慧城市指挥大厅的安全有效运转。</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基础设施运行维护费</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102.98</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102.97</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IDC机房365天7*24小时不间断正常运行；达到国家网络安全等级等保三级标准；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通过数据专网将盘锦市网格中心与各县区网格指挥中心及连接各委办局、大数据中心。</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市智慧城市运行管理平台软件开发及硬件配套项目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实现与6个县区经济区网格管理系统、12345热线受理系统及146个联动单位的业务协同与运行管理，对6个县区经济区、57个镇街道、511个村社区等各级网格中心的运行监管和综合数据的可视化展示及一张图管理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4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建立事件受理系统，基于事件协同子系统和地图管理子系统。</w:t>
            </w:r>
          </w:p>
        </w:tc>
        <w:tc>
          <w:tcPr>
            <w:tcW w:w="24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盘锦市智慧城市运行管理中心综合信息管理平台建设（软件部分）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已建立事件受理系统，基于事件协同子系统和地图管理子系统，实现全市事件统一受理、统一分拨、统一监管等目标。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40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4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40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打破“信息孤岛”和“数据烟囱”实现多个部门集中统一管理。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为全市提供统一的云计算、云存储服务。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建设全市统一的政务信息资源交换平台。</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提供移动大数据分析平台，提供数据分析服务。</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完成网格管理中心总体建设，完成机房改造建设。</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建立事件受理系统，实现全市事件统一受理，统一分拨，统一监管等目标。</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实现与6个县区经济区网格管理系统、12345热线受理系统等业务协同与运行管理。</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以移动终端为基础，建成提供网络便民服务等于一体的互联网+监督体系。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保障盘锦市政务云平台网络安全及数据安全。</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保障盘锦市大数据管理中心IDC机房及智慧城市指挥大厅的安全有效运转。</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为智慧城市运行管理及项目建设提供相关人力资源和技术服务。</w:t>
            </w:r>
          </w:p>
        </w:tc>
        <w:tc>
          <w:tcPr>
            <w:tcW w:w="34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均已完成。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71"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9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9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72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7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6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56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6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449" w:type="dxa"/>
            <w:gridSpan w:val="8"/>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2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7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6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3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0.86</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盘锦市政务数据交换共享平台及政务资源库等项目、盘锦市网格中心建设项目（硬件项目）、盘锦市互联网+监督平台项目三个项目未完成项目款支付。</w:t>
            </w: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其他:提前申请相关项目经费如盘锦市政务数据交换共享平台及政务资源库等项目、盘锦市网格中心建设项目（硬件项目）、盘锦市互联网+监督平台项目三个项目。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平台及网络设备运行故障发生率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政府采购资金节约率</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471"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建立重点项目督导与监督机制</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机制健全</w:t>
            </w: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7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3462" w:type="dxa"/>
            <w:gridSpan w:val="6"/>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86.30</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w:t>
      </w:r>
      <w:r>
        <w:rPr>
          <w:rFonts w:hint="eastAsia" w:ascii="仿宋_GB2312" w:eastAsia="仿宋_GB2312"/>
          <w:sz w:val="32"/>
          <w:szCs w:val="32"/>
          <w:lang w:eastAsia="zh-CN"/>
        </w:rPr>
        <w:t>单位</w:t>
      </w:r>
      <w:r>
        <w:rPr>
          <w:rFonts w:hint="eastAsia" w:ascii="仿宋_GB2312" w:eastAsia="仿宋_GB2312"/>
          <w:sz w:val="32"/>
          <w:szCs w:val="32"/>
        </w:rPr>
        <w:t>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w:t>
      </w:r>
      <w:r>
        <w:rPr>
          <w:rFonts w:hint="eastAsia" w:ascii="仿宋_GB2312" w:eastAsia="仿宋_GB2312"/>
          <w:sz w:val="32"/>
          <w:szCs w:val="32"/>
          <w:lang w:eastAsia="zh-CN"/>
        </w:rPr>
        <w:t>单位</w:t>
      </w:r>
      <w:r>
        <w:rPr>
          <w:rFonts w:hint="eastAsia" w:ascii="仿宋_GB2312" w:eastAsia="仿宋_GB2312"/>
          <w:sz w:val="32"/>
          <w:szCs w:val="32"/>
        </w:rPr>
        <w:t>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w:t>
      </w:r>
      <w:r>
        <w:rPr>
          <w:rFonts w:hint="eastAsia" w:ascii="仿宋_GB2312" w:eastAsia="仿宋_GB2312"/>
          <w:sz w:val="32"/>
          <w:szCs w:val="32"/>
          <w:lang w:eastAsia="zh-CN"/>
        </w:rPr>
        <w:t>单位</w:t>
      </w:r>
      <w:r>
        <w:rPr>
          <w:rFonts w:hint="eastAsia" w:ascii="仿宋_GB2312" w:eastAsia="仿宋_GB2312"/>
          <w:sz w:val="32"/>
          <w:szCs w:val="32"/>
        </w:rPr>
        <w:t>和主管</w:t>
      </w:r>
      <w:r>
        <w:rPr>
          <w:rFonts w:hint="eastAsia" w:ascii="仿宋_GB2312" w:eastAsia="仿宋_GB2312"/>
          <w:sz w:val="32"/>
          <w:szCs w:val="32"/>
          <w:lang w:eastAsia="zh-CN"/>
        </w:rPr>
        <w:t>单位</w:t>
      </w:r>
      <w:r>
        <w:rPr>
          <w:rFonts w:hint="eastAsia" w:ascii="仿宋_GB2312" w:eastAsia="仿宋_GB2312"/>
          <w:sz w:val="32"/>
          <w:szCs w:val="32"/>
        </w:rPr>
        <w:t>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16.社会保障和就业支出（类）行政事业单位养老支出（款）事业单位离退休（项）：</w:t>
      </w:r>
      <w:r>
        <w:rPr>
          <w:rFonts w:hint="eastAsia" w:ascii="仿宋" w:hAnsi="仿宋" w:eastAsia="仿宋"/>
          <w:sz w:val="32"/>
          <w:szCs w:val="32"/>
        </w:rPr>
        <w:t>反映事业单位开支的离退休经费。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17.社会保障和就业支出（类）行政事业单位养老支出（款）机关事业单位基本养老保险缴费支出（项）：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18.社会保障和就业支出（类）行政事业单位养老支出（款）机关事业单位职业年金缴费支出（项）：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19.</w:t>
      </w:r>
      <w:r>
        <w:rPr>
          <w:rFonts w:hint="eastAsia" w:ascii="仿宋" w:hAnsi="仿宋" w:eastAsia="仿宋"/>
          <w:b/>
          <w:sz w:val="32"/>
          <w:szCs w:val="32"/>
        </w:rPr>
        <w:t>社会保障和就业（类）抚恤（款）死亡抚恤（项）：</w:t>
      </w:r>
      <w:r>
        <w:rPr>
          <w:rFonts w:hint="eastAsia" w:ascii="仿宋" w:hAnsi="仿宋" w:eastAsia="仿宋"/>
          <w:sz w:val="32"/>
          <w:szCs w:val="32"/>
        </w:rPr>
        <w:t>指按规定用于烈士和牺牲、病故人员家属的一次性和定残补助费。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20</w:t>
      </w:r>
      <w:r>
        <w:rPr>
          <w:rFonts w:hint="eastAsia" w:ascii="仿宋" w:hAnsi="仿宋" w:eastAsia="仿宋"/>
          <w:b/>
          <w:sz w:val="32"/>
          <w:szCs w:val="32"/>
        </w:rPr>
        <w:t>.社会保障和就业支出（类）其他社会保障和就业支出（款）其他社会保障和就业支出（项）：</w:t>
      </w:r>
      <w:r>
        <w:rPr>
          <w:rFonts w:hint="eastAsia" w:ascii="仿宋" w:hAnsi="仿宋" w:eastAsia="仿宋"/>
          <w:sz w:val="32"/>
          <w:szCs w:val="32"/>
        </w:rPr>
        <w:t>反映上述项目以外其他用于社会保障和就业方面的支出。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21</w:t>
      </w:r>
      <w:r>
        <w:rPr>
          <w:rFonts w:hint="eastAsia" w:ascii="仿宋" w:hAnsi="仿宋" w:eastAsia="仿宋"/>
          <w:b/>
          <w:sz w:val="32"/>
          <w:szCs w:val="32"/>
        </w:rPr>
        <w:t>.卫生健康支出（类）公共卫生（款）重大公共卫生服务（项）：</w:t>
      </w:r>
      <w:r>
        <w:rPr>
          <w:rFonts w:hint="eastAsia" w:ascii="仿宋" w:hAnsi="仿宋" w:eastAsia="仿宋"/>
          <w:sz w:val="32"/>
          <w:szCs w:val="32"/>
        </w:rPr>
        <w:t>反映重大疾病、重大传染病预防控制等重大公共卫生服务项目支出。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2</w:t>
      </w:r>
      <w:r>
        <w:rPr>
          <w:rFonts w:hint="eastAsia" w:ascii="仿宋" w:hAnsi="仿宋" w:eastAsia="仿宋"/>
          <w:b/>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3</w:t>
      </w:r>
      <w:r>
        <w:rPr>
          <w:rFonts w:hint="eastAsia" w:ascii="仿宋" w:hAnsi="仿宋" w:eastAsia="仿宋"/>
          <w:b/>
          <w:sz w:val="32"/>
          <w:szCs w:val="32"/>
        </w:rPr>
        <w:t>.卫生健康支出（类）行政事业单位医疗（款）其他行政事业单位医疗支出（项）：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lang w:val="en-US" w:eastAsia="zh-CN"/>
        </w:rPr>
        <w:t>24</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25</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26</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27</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lang w:val="en-US" w:eastAsia="zh-CN"/>
        </w:rPr>
        <w:t>28</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29.城乡社区支出（类）城乡社区管理事务（款）其他城乡社区管理事务支出（项）：</w:t>
      </w:r>
      <w:r>
        <w:rPr>
          <w:rFonts w:hint="eastAsia" w:ascii="仿宋" w:hAnsi="仿宋" w:eastAsia="仿宋"/>
          <w:sz w:val="32"/>
          <w:szCs w:val="32"/>
          <w:lang w:val="en-US" w:eastAsia="zh-CN"/>
        </w:rPr>
        <w:t>反映除上述项目以外其他用于城乡社区管理事务方面的支出。</w:t>
      </w:r>
    </w:p>
    <w:p>
      <w:pPr>
        <w:spacing w:line="540" w:lineRule="exact"/>
        <w:ind w:firstLine="642"/>
        <w:jc w:val="left"/>
        <w:rPr>
          <w:rFonts w:hint="eastAsia" w:ascii="仿宋" w:hAnsi="仿宋" w:eastAsia="仿宋"/>
          <w:b w:val="0"/>
          <w:bCs/>
          <w:sz w:val="32"/>
          <w:szCs w:val="32"/>
          <w:highlight w:val="none"/>
          <w:lang w:val="en-US" w:eastAsia="zh-CN"/>
        </w:rPr>
      </w:pPr>
      <w:bookmarkStart w:id="0" w:name="_GoBack"/>
      <w:r>
        <w:rPr>
          <w:rFonts w:hint="eastAsia" w:ascii="仿宋" w:hAnsi="仿宋" w:eastAsia="仿宋"/>
          <w:b/>
          <w:bCs/>
          <w:sz w:val="32"/>
          <w:szCs w:val="32"/>
          <w:highlight w:val="none"/>
          <w:lang w:val="en-US" w:eastAsia="zh-CN"/>
        </w:rPr>
        <w:t>30.其他支出（类）其他支出（款）其他支出（项）：</w:t>
      </w:r>
      <w:r>
        <w:rPr>
          <w:rFonts w:hint="eastAsia" w:ascii="仿宋" w:hAnsi="仿宋" w:eastAsia="仿宋"/>
          <w:b w:val="0"/>
          <w:bCs/>
          <w:sz w:val="32"/>
          <w:szCs w:val="32"/>
          <w:highlight w:val="none"/>
          <w:lang w:val="en-US" w:eastAsia="zh-CN"/>
        </w:rPr>
        <w:t>反映除上述项目外其他不能划分到具体功能科目中的支出项目。</w:t>
      </w:r>
    </w:p>
    <w:p>
      <w:pPr>
        <w:spacing w:line="540" w:lineRule="exact"/>
        <w:ind w:firstLine="640" w:firstLineChars="200"/>
        <w:rPr>
          <w:rFonts w:hint="default" w:ascii="仿宋" w:hAnsi="仿宋" w:eastAsia="仿宋"/>
          <w:sz w:val="32"/>
          <w:szCs w:val="32"/>
          <w:highlight w:val="none"/>
          <w:lang w:val="en-US" w:eastAsia="zh-CN"/>
        </w:rPr>
      </w:pPr>
    </w:p>
    <w:p>
      <w:pPr>
        <w:spacing w:line="540" w:lineRule="exact"/>
        <w:ind w:firstLine="640" w:firstLineChars="200"/>
        <w:jc w:val="left"/>
        <w:rPr>
          <w:rFonts w:ascii="仿宋_GB2312" w:eastAsia="仿宋_GB2312"/>
          <w:i/>
          <w:sz w:val="32"/>
          <w:szCs w:val="32"/>
          <w:highlight w:val="none"/>
          <w:u w:val="single"/>
        </w:rPr>
      </w:pPr>
    </w:p>
    <w:bookmarkEnd w:id="0"/>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w:t>
      </w:r>
      <w:r>
        <w:rPr>
          <w:rFonts w:hint="eastAsia" w:ascii="宋体" w:hAnsi="宋体"/>
          <w:b/>
          <w:sz w:val="52"/>
          <w:szCs w:val="52"/>
          <w:lang w:eastAsia="zh-CN"/>
        </w:rPr>
        <w:t>单位</w:t>
      </w:r>
      <w:r>
        <w:rPr>
          <w:rFonts w:hint="eastAsia" w:ascii="宋体" w:hAnsi="宋体"/>
          <w:b/>
          <w:sz w:val="52"/>
          <w:szCs w:val="52"/>
        </w:rPr>
        <w:t>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盘锦市智慧城市运行管理中心</w:t>
      </w:r>
      <w:r>
        <w:rPr>
          <w:rFonts w:hint="eastAsia" w:ascii="仿宋_GB2312" w:eastAsia="仿宋_GB2312"/>
          <w:sz w:val="32"/>
          <w:szCs w:val="32"/>
        </w:rPr>
        <w:t>2021年度</w:t>
      </w:r>
      <w:r>
        <w:rPr>
          <w:rFonts w:hint="eastAsia" w:ascii="仿宋_GB2312" w:eastAsia="仿宋_GB2312"/>
          <w:sz w:val="32"/>
          <w:szCs w:val="32"/>
          <w:lang w:eastAsia="zh-CN"/>
        </w:rPr>
        <w:t>单位</w:t>
      </w:r>
      <w:r>
        <w:rPr>
          <w:rFonts w:hint="eastAsia" w:ascii="仿宋_GB2312" w:eastAsia="仿宋_GB2312"/>
          <w:sz w:val="32"/>
          <w:szCs w:val="32"/>
        </w:rPr>
        <w:t>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eastAsia"/>
        <w:color w:val="auto"/>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CF942E6"/>
    <w:rsid w:val="0DCE322B"/>
    <w:rsid w:val="1E25654C"/>
    <w:rsid w:val="2DC7250D"/>
    <w:rsid w:val="30192FED"/>
    <w:rsid w:val="3453206A"/>
    <w:rsid w:val="35E11102"/>
    <w:rsid w:val="45952A77"/>
    <w:rsid w:val="53AF5A22"/>
    <w:rsid w:val="5B823A54"/>
    <w:rsid w:val="73E0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10084</Words>
  <Characters>11065</Characters>
  <Lines>37</Lines>
  <Paragraphs>10</Paragraphs>
  <TotalTime>0</TotalTime>
  <ScaleCrop>false</ScaleCrop>
  <LinksUpToDate>false</LinksUpToDate>
  <CharactersWithSpaces>11092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2022-09-21T02:58:19Z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