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r>
        <w:rPr>
          <w:rFonts w:hint="eastAsia" w:ascii="宋体" w:hAnsi="宋体"/>
          <w:b/>
          <w:sz w:val="52"/>
          <w:szCs w:val="52"/>
        </w:rPr>
        <w:t>盘锦市公安局交通警察支队</w:t>
      </w:r>
    </w:p>
    <w:p>
      <w:pPr>
        <w:spacing w:line="540" w:lineRule="exact"/>
        <w:jc w:val="center"/>
        <w:rPr>
          <w:rFonts w:ascii="宋体" w:hAnsi="宋体"/>
          <w:b/>
          <w:sz w:val="52"/>
          <w:szCs w:val="52"/>
        </w:rPr>
      </w:pPr>
      <w:r>
        <w:rPr>
          <w:rFonts w:hint="eastAsia" w:ascii="宋体" w:hAnsi="宋体"/>
          <w:b/>
          <w:sz w:val="52"/>
          <w:szCs w:val="52"/>
        </w:rPr>
        <w:t>2021年度部门决算公开说明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部门概况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一、主要职责和机构设置情况</w:t>
      </w:r>
    </w:p>
    <w:p>
      <w:pPr>
        <w:pStyle w:val="10"/>
        <w:spacing w:before="0" w:beforeAutospacing="0" w:after="0" w:afterAutospacing="0" w:line="432" w:lineRule="auto"/>
        <w:ind w:firstLine="645"/>
        <w:rPr>
          <w:rFonts w:hint="eastAsia" w:ascii="仿宋" w:hAnsi="仿宋" w:eastAsia="仿宋"/>
          <w:kern w:val="2"/>
          <w:sz w:val="32"/>
          <w:szCs w:val="32"/>
        </w:rPr>
      </w:pPr>
      <w:r>
        <w:rPr>
          <w:rFonts w:hint="eastAsia" w:ascii="仿宋" w:hAnsi="仿宋" w:eastAsia="仿宋"/>
          <w:kern w:val="2"/>
          <w:sz w:val="32"/>
          <w:szCs w:val="32"/>
        </w:rPr>
        <w:t>1、贯彻党和国家、省有关公安工作的方针、政策、法规、规章，结合本地行政区域实际，研究制定全市交通管理规章制度。</w:t>
      </w:r>
    </w:p>
    <w:p>
      <w:pPr>
        <w:pStyle w:val="10"/>
        <w:spacing w:before="0" w:beforeAutospacing="0" w:after="0" w:afterAutospacing="0" w:line="432" w:lineRule="auto"/>
        <w:ind w:firstLine="645"/>
        <w:rPr>
          <w:rFonts w:hint="eastAsia" w:ascii="仿宋" w:hAnsi="仿宋" w:eastAsia="仿宋"/>
          <w:kern w:val="2"/>
          <w:sz w:val="32"/>
          <w:szCs w:val="32"/>
        </w:rPr>
      </w:pPr>
      <w:r>
        <w:rPr>
          <w:rFonts w:hint="eastAsia" w:ascii="仿宋" w:hAnsi="仿宋" w:eastAsia="仿宋"/>
          <w:kern w:val="2"/>
          <w:sz w:val="32"/>
          <w:szCs w:val="32"/>
        </w:rPr>
        <w:t>2、负责检查指导全市道路交通管理，开展道路安全宣传教育，制定安全宣传的规划并组织实施。</w:t>
      </w:r>
    </w:p>
    <w:p>
      <w:pPr>
        <w:pStyle w:val="10"/>
        <w:spacing w:before="0" w:beforeAutospacing="0" w:after="0" w:afterAutospacing="0" w:line="432" w:lineRule="auto"/>
        <w:ind w:firstLine="645"/>
        <w:rPr>
          <w:rFonts w:hint="eastAsia" w:ascii="仿宋" w:hAnsi="仿宋" w:eastAsia="仿宋"/>
          <w:kern w:val="2"/>
          <w:sz w:val="32"/>
          <w:szCs w:val="32"/>
        </w:rPr>
      </w:pPr>
      <w:r>
        <w:rPr>
          <w:rFonts w:hint="eastAsia" w:ascii="仿宋" w:hAnsi="仿宋" w:eastAsia="仿宋"/>
          <w:kern w:val="2"/>
          <w:sz w:val="32"/>
          <w:szCs w:val="32"/>
        </w:rPr>
        <w:t>3、负责对车辆、驾驶员实施管理，处理交通事故、维护交通秩序。参与道路建设中的交通安全设施的规划设置，负责静态交通管理。</w:t>
      </w:r>
    </w:p>
    <w:p>
      <w:pPr>
        <w:pStyle w:val="10"/>
        <w:spacing w:before="0" w:beforeAutospacing="0" w:after="0" w:afterAutospacing="0" w:line="432" w:lineRule="auto"/>
        <w:ind w:firstLine="645"/>
        <w:rPr>
          <w:rFonts w:hint="eastAsia" w:ascii="仿宋" w:hAnsi="仿宋" w:eastAsia="仿宋"/>
          <w:kern w:val="2"/>
          <w:sz w:val="32"/>
          <w:szCs w:val="32"/>
        </w:rPr>
      </w:pPr>
      <w:r>
        <w:rPr>
          <w:rFonts w:hint="eastAsia" w:ascii="仿宋" w:hAnsi="仿宋" w:eastAsia="仿宋"/>
          <w:kern w:val="2"/>
          <w:sz w:val="32"/>
          <w:szCs w:val="32"/>
        </w:rPr>
        <w:t>4、负责全市道路交通设施管理，改进道路设施，负责高速公路盘锦路段交通秩序管理工作及交通事故的调查、审理、裁决工作。</w:t>
      </w:r>
    </w:p>
    <w:p>
      <w:pPr>
        <w:spacing w:line="540" w:lineRule="exact"/>
        <w:ind w:firstLine="640" w:firstLineChars="200"/>
        <w:jc w:val="left"/>
        <w:rPr>
          <w:rFonts w:hint="eastAsia" w:ascii="仿宋" w:hAnsi="仿宋" w:eastAsia="仿宋" w:cs="宋体"/>
          <w:sz w:val="32"/>
          <w:szCs w:val="32"/>
        </w:rPr>
      </w:pPr>
      <w:r>
        <w:rPr>
          <w:rFonts w:hint="eastAsia" w:ascii="仿宋" w:hAnsi="仿宋" w:eastAsia="仿宋"/>
          <w:sz w:val="32"/>
          <w:szCs w:val="32"/>
        </w:rPr>
        <w:t>根据本单位主要职责，内设机构如下：</w:t>
      </w:r>
      <w:r>
        <w:rPr>
          <w:rFonts w:hint="eastAsia" w:ascii="仿宋" w:hAnsi="仿宋" w:eastAsia="仿宋" w:cs="宋体"/>
          <w:color w:val="000000"/>
          <w:kern w:val="0"/>
          <w:sz w:val="32"/>
          <w:szCs w:val="32"/>
        </w:rPr>
        <w:t>支队下设兴隆台大队，双台子大队2个城区大队，机动一</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机动二</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机动三3个机动大队，高速一</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二2个高速大队，17个科室</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综合办公室，纪检监察室，警务保障室，法控大队，交通规划大队，宣教大队，指挥中心，事故处理大队，科技信息大队，车辆管理所（综合科、车管科、驾管科、考验科）</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w:t>
      </w:r>
      <w:r>
        <w:rPr>
          <w:rFonts w:hint="eastAsia" w:ascii="仿宋" w:hAnsi="仿宋" w:eastAsia="仿宋" w:cs="宋体"/>
          <w:sz w:val="32"/>
          <w:szCs w:val="32"/>
        </w:rPr>
        <w:t>以上科室所队无独立账户，经费由支队统一核算。</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盘锦市公安局交通警察支队202</w:t>
      </w:r>
      <w:r>
        <w:rPr>
          <w:rFonts w:hint="eastAsia" w:ascii="仿宋" w:hAnsi="仿宋" w:eastAsia="仿宋"/>
          <w:b/>
          <w:sz w:val="32"/>
          <w:szCs w:val="32"/>
          <w:lang w:val="en-US" w:eastAsia="zh-CN"/>
        </w:rPr>
        <w:t>1</w:t>
      </w:r>
      <w:r>
        <w:rPr>
          <w:rFonts w:hint="eastAsia" w:ascii="仿宋" w:hAnsi="仿宋" w:eastAsia="仿宋"/>
          <w:b/>
          <w:sz w:val="32"/>
          <w:szCs w:val="32"/>
        </w:rPr>
        <w:t>年决算编制范围的预算单位包括：</w:t>
      </w:r>
    </w:p>
    <w:p>
      <w:pPr>
        <w:spacing w:line="5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盘锦市公安局交通警察支队</w:t>
      </w:r>
      <w:r>
        <w:rPr>
          <w:rFonts w:hint="eastAsia" w:ascii="仿宋" w:hAnsi="仿宋" w:eastAsia="仿宋"/>
          <w:sz w:val="32"/>
          <w:szCs w:val="32"/>
          <w:lang w:eastAsia="zh-CN"/>
        </w:rPr>
        <w:t>一户单位</w:t>
      </w:r>
    </w:p>
    <w:p>
      <w:pPr>
        <w:spacing w:line="540" w:lineRule="exact"/>
        <w:ind w:left="319" w:leftChars="152" w:firstLine="320" w:firstLineChars="100"/>
        <w:jc w:val="center"/>
        <w:rPr>
          <w:rFonts w:ascii="宋体" w:hAnsi="宋体"/>
          <w:b/>
          <w:sz w:val="36"/>
          <w:szCs w:val="36"/>
        </w:rPr>
      </w:pPr>
      <w:r>
        <w:rPr>
          <w:rFonts w:ascii="仿宋" w:hAnsi="仿宋" w:eastAsia="仿宋"/>
          <w:sz w:val="32"/>
          <w:szCs w:val="32"/>
        </w:rPr>
        <w:br w:type="page"/>
      </w:r>
      <w:r>
        <w:rPr>
          <w:rFonts w:hint="eastAsia" w:ascii="宋体" w:hAnsi="宋体"/>
          <w:b/>
          <w:sz w:val="36"/>
          <w:szCs w:val="36"/>
        </w:rPr>
        <w:t>第二部分 2021年度部门决算情况说明</w:t>
      </w:r>
    </w:p>
    <w:p>
      <w:pPr>
        <w:spacing w:line="540" w:lineRule="exact"/>
        <w:rPr>
          <w:rFonts w:ascii="宋体" w:hAnsi="宋体"/>
          <w:b/>
          <w:sz w:val="36"/>
          <w:szCs w:val="36"/>
        </w:rPr>
      </w:pPr>
    </w:p>
    <w:p>
      <w:pPr>
        <w:pStyle w:val="9"/>
        <w:numPr>
          <w:ilvl w:val="0"/>
          <w:numId w:val="2"/>
        </w:numPr>
        <w:spacing w:line="540" w:lineRule="exact"/>
        <w:ind w:firstLineChars="0"/>
        <w:rPr>
          <w:rFonts w:hint="eastAsia"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（一）收入总计8335</w:t>
      </w:r>
      <w:r>
        <w:rPr>
          <w:rFonts w:hint="eastAsia" w:ascii="楷体_GB2312" w:hAnsi="宋体" w:eastAsia="楷体_GB2312"/>
          <w:b/>
          <w:sz w:val="32"/>
          <w:szCs w:val="32"/>
          <w:lang w:val="en-US" w:eastAsia="zh-CN"/>
        </w:rPr>
        <w:t>.</w:t>
      </w:r>
      <w:r>
        <w:rPr>
          <w:rFonts w:hint="eastAsia" w:ascii="楷体_GB2312" w:hAnsi="宋体" w:eastAsia="楷体_GB2312"/>
          <w:b/>
          <w:sz w:val="32"/>
          <w:szCs w:val="32"/>
        </w:rPr>
        <w:t>29万元，包括：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1.财政拨款收入7834</w:t>
      </w:r>
      <w:r>
        <w:rPr>
          <w:rFonts w:hint="eastAsia" w:ascii="仿宋_GB2312" w:hAnsi="宋体" w:eastAsia="仿宋_GB2312"/>
          <w:sz w:val="32"/>
          <w:szCs w:val="32"/>
          <w:lang w:val="en-US" w:eastAsia="zh-CN"/>
        </w:rPr>
        <w:t>.</w:t>
      </w:r>
      <w:r>
        <w:rPr>
          <w:rFonts w:hint="eastAsia" w:ascii="仿宋_GB2312" w:hAnsi="宋体" w:eastAsia="仿宋_GB2312"/>
          <w:sz w:val="32"/>
          <w:szCs w:val="32"/>
        </w:rPr>
        <w:t>82万元，占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94</w:t>
      </w:r>
      <w:r>
        <w:rPr>
          <w:rFonts w:ascii="仿宋_GB2312" w:hAnsi="宋体" w:eastAsia="仿宋_GB2312"/>
          <w:sz w:val="32"/>
          <w:szCs w:val="32"/>
        </w:rPr>
        <w:t>%</w:t>
      </w:r>
      <w:r>
        <w:rPr>
          <w:rFonts w:hint="eastAsia" w:ascii="仿宋_GB2312" w:hAnsi="宋体" w:eastAsia="仿宋_GB2312"/>
          <w:sz w:val="32"/>
          <w:szCs w:val="32"/>
        </w:rPr>
        <w:t>。其中：一般公共预算财政拨款收入7834</w:t>
      </w:r>
      <w:r>
        <w:rPr>
          <w:rFonts w:hint="eastAsia" w:ascii="仿宋_GB2312" w:hAnsi="宋体" w:eastAsia="仿宋_GB2312"/>
          <w:sz w:val="32"/>
          <w:szCs w:val="32"/>
          <w:lang w:val="en-US" w:eastAsia="zh-CN"/>
        </w:rPr>
        <w:t>.</w:t>
      </w:r>
      <w:r>
        <w:rPr>
          <w:rFonts w:hint="eastAsia" w:ascii="仿宋_GB2312" w:hAnsi="宋体" w:eastAsia="仿宋_GB2312"/>
          <w:sz w:val="32"/>
          <w:szCs w:val="32"/>
        </w:rPr>
        <w:t>82万元，政府性基金收入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万元，国有资本经营预算财政拨款收入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0.15</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0.001</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银行利息</w:t>
      </w:r>
      <w:r>
        <w:rPr>
          <w:rFonts w:hint="eastAsia" w:ascii="仿宋_GB2312" w:hAnsi="宋体" w:eastAsia="仿宋_GB2312"/>
          <w:sz w:val="32"/>
          <w:szCs w:val="32"/>
        </w:rPr>
        <w:t>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7.使用非财政拨款结余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500.31</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6</w:t>
      </w:r>
      <w:r>
        <w:rPr>
          <w:rFonts w:hint="eastAsia" w:ascii="仿宋_GB2312" w:hAnsi="宋体" w:eastAsia="仿宋_GB2312"/>
          <w:sz w:val="32"/>
          <w:szCs w:val="32"/>
        </w:rPr>
        <w:t>%。</w:t>
      </w:r>
      <w:r>
        <w:rPr>
          <w:rFonts w:hint="eastAsia" w:ascii="仿宋" w:hAnsi="仿宋" w:eastAsia="仿宋"/>
          <w:sz w:val="32"/>
          <w:szCs w:val="32"/>
        </w:rPr>
        <w:t>主要是项目结余等</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与上年相比，今年收入减少</w:t>
      </w:r>
      <w:r>
        <w:rPr>
          <w:rFonts w:hint="eastAsia" w:ascii="仿宋_GB2312" w:hAnsi="宋体" w:eastAsia="仿宋_GB2312"/>
          <w:sz w:val="32"/>
          <w:szCs w:val="32"/>
          <w:lang w:val="en-US" w:eastAsia="zh-CN"/>
        </w:rPr>
        <w:t>1699.06</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16.93</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政府采购项目结算手续未履行完全，年底未列支</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（二）支出总计8335</w:t>
      </w:r>
      <w:r>
        <w:rPr>
          <w:rFonts w:hint="eastAsia" w:ascii="楷体_GB2312" w:hAnsi="宋体" w:eastAsia="楷体_GB2312"/>
          <w:b/>
          <w:sz w:val="32"/>
          <w:szCs w:val="32"/>
          <w:lang w:val="en-US" w:eastAsia="zh-CN"/>
        </w:rPr>
        <w:t>.</w:t>
      </w:r>
      <w:r>
        <w:rPr>
          <w:rFonts w:hint="eastAsia" w:ascii="楷体_GB2312" w:hAnsi="宋体" w:eastAsia="楷体_GB2312"/>
          <w:b/>
          <w:sz w:val="32"/>
          <w:szCs w:val="32"/>
        </w:rPr>
        <w:t>29万元，包括：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1.基本支出4628</w:t>
      </w:r>
      <w:r>
        <w:rPr>
          <w:rFonts w:hint="eastAsia" w:ascii="仿宋_GB2312" w:hAnsi="宋体" w:eastAsia="仿宋_GB2312"/>
          <w:sz w:val="32"/>
          <w:szCs w:val="32"/>
          <w:lang w:val="en-US" w:eastAsia="zh-CN"/>
        </w:rPr>
        <w:t>.</w:t>
      </w:r>
      <w:r>
        <w:rPr>
          <w:rFonts w:hint="eastAsia" w:ascii="仿宋_GB2312" w:hAnsi="宋体" w:eastAsia="仿宋_GB2312"/>
          <w:sz w:val="32"/>
          <w:szCs w:val="32"/>
        </w:rPr>
        <w:t>36万元，占支出总计的</w:t>
      </w:r>
      <w:r>
        <w:rPr>
          <w:rFonts w:hint="eastAsia" w:ascii="仿宋_GB2312" w:hAnsi="宋体" w:eastAsia="仿宋_GB2312"/>
          <w:sz w:val="32"/>
          <w:szCs w:val="32"/>
          <w:lang w:val="en-US" w:eastAsia="zh-CN"/>
        </w:rPr>
        <w:t>55.53</w:t>
      </w:r>
      <w:r>
        <w:rPr>
          <w:rFonts w:hint="eastAsia" w:ascii="仿宋_GB2312" w:hAnsi="宋体" w:eastAsia="仿宋_GB2312"/>
          <w:sz w:val="32"/>
          <w:szCs w:val="32"/>
        </w:rPr>
        <w:t>%。主要是为保障机构正常运转、完成日常工作任务而发生的各项支出，其中：工资福利支出3802.52万元，对个人和家庭的补助支出181.95万元，商品和服务支出618.</w:t>
      </w:r>
      <w:r>
        <w:rPr>
          <w:rFonts w:hint="eastAsia" w:ascii="仿宋_GB2312" w:hAnsi="宋体" w:eastAsia="仿宋_GB2312"/>
          <w:sz w:val="32"/>
          <w:szCs w:val="32"/>
          <w:lang w:val="en-US" w:eastAsia="zh-CN"/>
        </w:rPr>
        <w:t>97</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资本性支出24.92万元</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2.项目支出3706</w:t>
      </w:r>
      <w:r>
        <w:rPr>
          <w:rFonts w:hint="eastAsia" w:ascii="仿宋_GB2312" w:hAnsi="宋体" w:eastAsia="仿宋_GB2312"/>
          <w:sz w:val="32"/>
          <w:szCs w:val="32"/>
          <w:lang w:val="en-US" w:eastAsia="zh-CN"/>
        </w:rPr>
        <w:t>.</w:t>
      </w:r>
      <w:r>
        <w:rPr>
          <w:rFonts w:hint="eastAsia" w:ascii="仿宋_GB2312" w:hAnsi="宋体" w:eastAsia="仿宋_GB2312"/>
          <w:sz w:val="32"/>
          <w:szCs w:val="32"/>
        </w:rPr>
        <w:t>9</w:t>
      </w:r>
      <w:r>
        <w:rPr>
          <w:rFonts w:hint="eastAsia" w:ascii="仿宋_GB2312" w:hAnsi="宋体" w:eastAsia="仿宋_GB2312"/>
          <w:sz w:val="32"/>
          <w:szCs w:val="32"/>
          <w:lang w:val="en-US" w:eastAsia="zh-CN"/>
        </w:rPr>
        <w:t>3</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44.47</w:t>
      </w:r>
      <w:r>
        <w:rPr>
          <w:rFonts w:hint="eastAsia" w:ascii="仿宋_GB2312" w:hAnsi="宋体" w:eastAsia="仿宋_GB2312"/>
          <w:sz w:val="32"/>
          <w:szCs w:val="32"/>
        </w:rPr>
        <w:t>%。主要包括</w:t>
      </w:r>
      <w:r>
        <w:rPr>
          <w:rFonts w:hint="eastAsia" w:ascii="仿宋" w:hAnsi="仿宋" w:eastAsia="仿宋"/>
          <w:sz w:val="32"/>
          <w:szCs w:val="32"/>
        </w:rPr>
        <w:t>一般行政管理事务、执法办案等业务支出</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与上年相比，今年支出减少</w:t>
      </w:r>
      <w:r>
        <w:rPr>
          <w:rFonts w:hint="eastAsia" w:ascii="仿宋_GB2312" w:hAnsi="宋体" w:eastAsia="仿宋_GB2312"/>
          <w:sz w:val="32"/>
          <w:szCs w:val="32"/>
          <w:lang w:val="en-US" w:eastAsia="zh-CN"/>
        </w:rPr>
        <w:t>22.4</w:t>
      </w:r>
      <w:r>
        <w:rPr>
          <w:rFonts w:hint="eastAsia" w:ascii="仿宋_GB2312" w:hAnsi="宋体" w:eastAsia="仿宋_GB2312"/>
          <w:sz w:val="32"/>
          <w:szCs w:val="32"/>
        </w:rPr>
        <w:t>万元，主要原因：</w:t>
      </w:r>
      <w:r>
        <w:rPr>
          <w:rFonts w:hint="eastAsia" w:ascii="仿宋_GB2312" w:hAnsi="宋体" w:eastAsia="仿宋_GB2312"/>
          <w:sz w:val="32"/>
          <w:szCs w:val="32"/>
          <w:lang w:val="en-US" w:eastAsia="zh-CN"/>
        </w:rPr>
        <w:t>政府采购项目结算手续未履行完全，年底未列支</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0</w:t>
      </w:r>
      <w:r>
        <w:rPr>
          <w:rFonts w:hint="eastAsia" w:ascii="楷体_GB2312" w:hAnsi="宋体" w:eastAsia="楷体_GB2312"/>
          <w:b/>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与上年相比，今年结转结余减少</w:t>
      </w:r>
      <w:r>
        <w:rPr>
          <w:rFonts w:hint="eastAsia" w:ascii="仿宋_GB2312" w:hAnsi="宋体" w:eastAsia="仿宋_GB2312"/>
          <w:sz w:val="32"/>
          <w:szCs w:val="32"/>
          <w:lang w:val="en-US" w:eastAsia="zh-CN"/>
        </w:rPr>
        <w:t>702.52</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100</w:t>
      </w:r>
      <w:r>
        <w:rPr>
          <w:rFonts w:hint="eastAsia" w:ascii="仿宋_GB2312" w:hAnsi="宋体" w:eastAsia="仿宋_GB2312"/>
          <w:sz w:val="32"/>
          <w:szCs w:val="32"/>
        </w:rPr>
        <w:t>%，主要原因</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收付实现制，年末无结和结余</w:t>
      </w:r>
      <w:r>
        <w:rPr>
          <w:rFonts w:hint="eastAsia" w:ascii="仿宋_GB2312" w:hAnsi="宋体" w:eastAsia="仿宋_GB2312"/>
          <w:sz w:val="32"/>
          <w:szCs w:val="32"/>
        </w:rPr>
        <w:t>。</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2021年度财政拨款支出8335</w:t>
      </w:r>
      <w:r>
        <w:rPr>
          <w:rFonts w:hint="eastAsia" w:ascii="仿宋_GB2312" w:hAnsi="宋体" w:eastAsia="仿宋_GB2312"/>
          <w:sz w:val="32"/>
          <w:szCs w:val="32"/>
          <w:lang w:val="en-US" w:eastAsia="zh-CN"/>
        </w:rPr>
        <w:t>.</w:t>
      </w:r>
      <w:r>
        <w:rPr>
          <w:rFonts w:hint="eastAsia" w:ascii="仿宋_GB2312" w:hAnsi="宋体" w:eastAsia="仿宋_GB2312"/>
          <w:sz w:val="32"/>
          <w:szCs w:val="32"/>
        </w:rPr>
        <w:t>10万元，其中：基本支出4628</w:t>
      </w:r>
      <w:r>
        <w:rPr>
          <w:rFonts w:hint="eastAsia" w:ascii="仿宋_GB2312" w:hAnsi="宋体" w:eastAsia="仿宋_GB2312"/>
          <w:sz w:val="32"/>
          <w:szCs w:val="32"/>
          <w:lang w:val="en-US" w:eastAsia="zh-CN"/>
        </w:rPr>
        <w:t>.</w:t>
      </w:r>
      <w:r>
        <w:rPr>
          <w:rFonts w:hint="eastAsia" w:ascii="仿宋_GB2312" w:hAnsi="宋体" w:eastAsia="仿宋_GB2312"/>
          <w:sz w:val="32"/>
          <w:szCs w:val="32"/>
        </w:rPr>
        <w:t>17万元，项目支出3706</w:t>
      </w:r>
      <w:r>
        <w:rPr>
          <w:rFonts w:hint="eastAsia" w:ascii="仿宋_GB2312" w:hAnsi="宋体" w:eastAsia="仿宋_GB2312"/>
          <w:sz w:val="32"/>
          <w:szCs w:val="32"/>
          <w:lang w:val="en-US" w:eastAsia="zh-CN"/>
        </w:rPr>
        <w:t>.</w:t>
      </w:r>
      <w:r>
        <w:rPr>
          <w:rFonts w:hint="eastAsia" w:ascii="仿宋_GB2312" w:hAnsi="宋体" w:eastAsia="仿宋_GB2312"/>
          <w:sz w:val="32"/>
          <w:szCs w:val="32"/>
        </w:rPr>
        <w:t>9</w:t>
      </w:r>
      <w:r>
        <w:rPr>
          <w:rFonts w:hint="eastAsia" w:ascii="仿宋_GB2312" w:hAnsi="宋体" w:eastAsia="仿宋_GB2312"/>
          <w:sz w:val="32"/>
          <w:szCs w:val="32"/>
          <w:lang w:val="en-US" w:eastAsia="zh-CN"/>
        </w:rPr>
        <w:t>3</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财政拨款支出减少</w:t>
      </w:r>
      <w:r>
        <w:rPr>
          <w:rFonts w:hint="eastAsia" w:ascii="仿宋_GB2312" w:hAnsi="宋体" w:eastAsia="仿宋_GB2312"/>
          <w:sz w:val="32"/>
          <w:szCs w:val="32"/>
          <w:lang w:val="en-US" w:eastAsia="zh-CN"/>
        </w:rPr>
        <w:t>996.73</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10.68</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政府采购项目结算手续未履行完全，年底未列支</w:t>
      </w:r>
      <w:r>
        <w:rPr>
          <w:rFonts w:hint="eastAsia" w:ascii="仿宋_GB2312" w:hAnsi="宋体" w:eastAsia="仿宋_GB2312"/>
          <w:sz w:val="32"/>
          <w:szCs w:val="32"/>
        </w:rPr>
        <w:t>。与年初预算相比，2021年度财政拨款支出完成年初预算的</w:t>
      </w:r>
      <w:r>
        <w:rPr>
          <w:rFonts w:hint="eastAsia" w:ascii="仿宋_GB2312" w:hAnsi="宋体" w:eastAsia="仿宋_GB2312"/>
          <w:sz w:val="32"/>
          <w:szCs w:val="32"/>
          <w:lang w:val="en-US" w:eastAsia="zh-CN"/>
        </w:rPr>
        <w:t>94.1</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133.52</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68.76</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hint="eastAsia" w:ascii="仿宋" w:hAnsi="仿宋" w:eastAsia="仿宋"/>
          <w:sz w:val="32"/>
          <w:szCs w:val="32"/>
        </w:rPr>
      </w:pPr>
      <w:r>
        <w:rPr>
          <w:rFonts w:hint="eastAsia" w:ascii="仿宋_GB2312" w:hAnsi="宋体" w:eastAsia="仿宋_GB2312"/>
          <w:sz w:val="32"/>
          <w:szCs w:val="32"/>
        </w:rPr>
        <w:t>2021年度一般公共预算财政拨款支出8335</w:t>
      </w:r>
      <w:r>
        <w:rPr>
          <w:rFonts w:hint="eastAsia" w:ascii="仿宋_GB2312" w:hAnsi="宋体" w:eastAsia="仿宋_GB2312"/>
          <w:sz w:val="32"/>
          <w:szCs w:val="32"/>
          <w:lang w:val="en-US" w:eastAsia="zh-CN"/>
        </w:rPr>
        <w:t>.</w:t>
      </w:r>
      <w:r>
        <w:rPr>
          <w:rFonts w:hint="eastAsia" w:ascii="仿宋_GB2312" w:hAnsi="宋体" w:eastAsia="仿宋_GB2312"/>
          <w:sz w:val="32"/>
          <w:szCs w:val="32"/>
        </w:rPr>
        <w:t>10万元，按支出功能分类科目分，包括：</w:t>
      </w:r>
      <w:r>
        <w:rPr>
          <w:rFonts w:hint="eastAsia" w:ascii="仿宋" w:hAnsi="仿宋" w:eastAsia="仿宋"/>
          <w:sz w:val="32"/>
          <w:szCs w:val="32"/>
        </w:rPr>
        <w:t>公共安全支出7526</w:t>
      </w:r>
      <w:r>
        <w:rPr>
          <w:rFonts w:hint="eastAsia" w:ascii="仿宋" w:hAnsi="仿宋" w:eastAsia="仿宋"/>
          <w:sz w:val="32"/>
          <w:szCs w:val="32"/>
          <w:lang w:val="en-US" w:eastAsia="zh-CN"/>
        </w:rPr>
        <w:t>.</w:t>
      </w:r>
      <w:r>
        <w:rPr>
          <w:rFonts w:hint="eastAsia" w:ascii="仿宋" w:hAnsi="仿宋" w:eastAsia="仿宋"/>
          <w:sz w:val="32"/>
          <w:szCs w:val="32"/>
        </w:rPr>
        <w:t>8</w:t>
      </w:r>
      <w:r>
        <w:rPr>
          <w:rFonts w:hint="eastAsia" w:ascii="仿宋" w:hAnsi="仿宋" w:eastAsia="仿宋"/>
          <w:sz w:val="32"/>
          <w:szCs w:val="32"/>
          <w:lang w:val="en-US" w:eastAsia="zh-CN"/>
        </w:rPr>
        <w:t>3</w:t>
      </w:r>
      <w:r>
        <w:rPr>
          <w:rFonts w:hint="eastAsia" w:ascii="仿宋" w:hAnsi="仿宋" w:eastAsia="仿宋"/>
          <w:sz w:val="32"/>
          <w:szCs w:val="32"/>
        </w:rPr>
        <w:t>万元，占</w:t>
      </w:r>
      <w:r>
        <w:rPr>
          <w:rFonts w:hint="eastAsia" w:ascii="仿宋" w:hAnsi="仿宋" w:eastAsia="仿宋"/>
          <w:sz w:val="32"/>
          <w:szCs w:val="32"/>
          <w:lang w:val="en-US" w:eastAsia="zh-CN"/>
        </w:rPr>
        <w:t>90.3%</w:t>
      </w:r>
      <w:r>
        <w:rPr>
          <w:rFonts w:hint="eastAsia" w:ascii="仿宋" w:hAnsi="仿宋" w:eastAsia="仿宋"/>
          <w:sz w:val="32"/>
          <w:szCs w:val="32"/>
        </w:rPr>
        <w:t>；社会保障和就业支出</w:t>
      </w:r>
      <w:r>
        <w:rPr>
          <w:rFonts w:hint="eastAsia" w:ascii="仿宋" w:hAnsi="仿宋" w:eastAsia="仿宋"/>
          <w:sz w:val="32"/>
          <w:szCs w:val="32"/>
          <w:lang w:val="en-US" w:eastAsia="zh-CN"/>
        </w:rPr>
        <w:t>486.13</w:t>
      </w:r>
      <w:r>
        <w:rPr>
          <w:rFonts w:hint="eastAsia" w:ascii="仿宋" w:hAnsi="仿宋" w:eastAsia="仿宋"/>
          <w:sz w:val="32"/>
          <w:szCs w:val="32"/>
        </w:rPr>
        <w:t>万元，占</w:t>
      </w:r>
      <w:r>
        <w:rPr>
          <w:rFonts w:hint="eastAsia" w:ascii="仿宋" w:hAnsi="仿宋" w:eastAsia="仿宋"/>
          <w:sz w:val="32"/>
          <w:szCs w:val="32"/>
          <w:lang w:val="en-US" w:eastAsia="zh-CN"/>
        </w:rPr>
        <w:t>5.84</w:t>
      </w:r>
      <w:r>
        <w:rPr>
          <w:rFonts w:hint="eastAsia" w:ascii="仿宋" w:hAnsi="仿宋" w:eastAsia="仿宋"/>
          <w:sz w:val="32"/>
          <w:szCs w:val="32"/>
        </w:rPr>
        <w:t>%；</w:t>
      </w:r>
      <w:r>
        <w:rPr>
          <w:rFonts w:hint="eastAsia" w:ascii="仿宋" w:hAnsi="仿宋" w:eastAsia="仿宋"/>
          <w:sz w:val="32"/>
          <w:szCs w:val="32"/>
          <w:highlight w:val="none"/>
          <w:lang w:eastAsia="zh-CN"/>
        </w:rPr>
        <w:t>卫生健康</w:t>
      </w:r>
      <w:r>
        <w:rPr>
          <w:rFonts w:hint="eastAsia" w:ascii="仿宋" w:hAnsi="仿宋" w:eastAsia="仿宋"/>
          <w:sz w:val="32"/>
          <w:szCs w:val="32"/>
          <w:highlight w:val="none"/>
        </w:rPr>
        <w:t>支出12</w:t>
      </w:r>
      <w:r>
        <w:rPr>
          <w:rFonts w:hint="eastAsia" w:ascii="仿宋" w:hAnsi="仿宋" w:eastAsia="仿宋"/>
          <w:sz w:val="32"/>
          <w:szCs w:val="32"/>
          <w:highlight w:val="none"/>
          <w:lang w:val="en-US" w:eastAsia="zh-CN"/>
        </w:rPr>
        <w:t>2.82</w:t>
      </w:r>
      <w:r>
        <w:rPr>
          <w:rFonts w:hint="eastAsia" w:ascii="仿宋" w:hAnsi="仿宋" w:eastAsia="仿宋"/>
          <w:sz w:val="32"/>
          <w:szCs w:val="32"/>
          <w:highlight w:val="none"/>
        </w:rPr>
        <w:t>万元，占1.</w:t>
      </w:r>
      <w:r>
        <w:rPr>
          <w:rFonts w:hint="eastAsia" w:ascii="仿宋" w:hAnsi="仿宋" w:eastAsia="仿宋"/>
          <w:sz w:val="32"/>
          <w:szCs w:val="32"/>
          <w:highlight w:val="none"/>
          <w:lang w:val="en-US" w:eastAsia="zh-CN"/>
        </w:rPr>
        <w:t>47</w:t>
      </w:r>
      <w:r>
        <w:rPr>
          <w:rFonts w:hint="eastAsia" w:ascii="仿宋" w:hAnsi="仿宋" w:eastAsia="仿宋"/>
          <w:sz w:val="32"/>
          <w:szCs w:val="32"/>
          <w:highlight w:val="none"/>
        </w:rPr>
        <w:t>%；住房保障支出</w:t>
      </w:r>
      <w:r>
        <w:rPr>
          <w:rFonts w:hint="eastAsia" w:ascii="仿宋" w:hAnsi="仿宋" w:eastAsia="仿宋"/>
          <w:sz w:val="32"/>
          <w:szCs w:val="32"/>
          <w:highlight w:val="none"/>
          <w:lang w:val="en-US" w:eastAsia="zh-CN"/>
        </w:rPr>
        <w:t>199.32</w:t>
      </w:r>
      <w:r>
        <w:rPr>
          <w:rFonts w:hint="eastAsia" w:ascii="仿宋" w:hAnsi="仿宋" w:eastAsia="仿宋"/>
          <w:sz w:val="32"/>
          <w:szCs w:val="32"/>
          <w:highlight w:val="none"/>
        </w:rPr>
        <w:t>万元，</w:t>
      </w:r>
      <w:r>
        <w:rPr>
          <w:rFonts w:hint="eastAsia" w:ascii="仿宋" w:hAnsi="仿宋" w:eastAsia="仿宋"/>
          <w:sz w:val="32"/>
          <w:szCs w:val="32"/>
        </w:rPr>
        <w:t>占</w:t>
      </w:r>
      <w:r>
        <w:rPr>
          <w:rFonts w:hint="eastAsia" w:ascii="仿宋" w:hAnsi="仿宋" w:eastAsia="仿宋"/>
          <w:sz w:val="32"/>
          <w:szCs w:val="32"/>
          <w:lang w:val="en-US" w:eastAsia="zh-CN"/>
        </w:rPr>
        <w:t>2.39</w:t>
      </w:r>
      <w:r>
        <w:rPr>
          <w:rFonts w:hint="eastAsia" w:ascii="仿宋" w:hAnsi="仿宋" w:eastAsia="仿宋"/>
          <w:sz w:val="32"/>
          <w:szCs w:val="32"/>
        </w:rPr>
        <w:t xml:space="preserve">%； </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w:t>
      </w:r>
      <w:r>
        <w:rPr>
          <w:rFonts w:hint="eastAsia" w:ascii="仿宋" w:hAnsi="仿宋" w:eastAsia="仿宋"/>
          <w:sz w:val="32"/>
          <w:szCs w:val="32"/>
        </w:rPr>
        <w:t>公共安全支出7526</w:t>
      </w:r>
      <w:r>
        <w:rPr>
          <w:rFonts w:hint="eastAsia" w:ascii="仿宋" w:hAnsi="仿宋" w:eastAsia="仿宋"/>
          <w:sz w:val="32"/>
          <w:szCs w:val="32"/>
          <w:lang w:val="en-US" w:eastAsia="zh-CN"/>
        </w:rPr>
        <w:t>.</w:t>
      </w:r>
      <w:r>
        <w:rPr>
          <w:rFonts w:hint="eastAsia" w:ascii="仿宋" w:hAnsi="仿宋" w:eastAsia="仿宋"/>
          <w:sz w:val="32"/>
          <w:szCs w:val="32"/>
        </w:rPr>
        <w:t>8</w:t>
      </w:r>
      <w:r>
        <w:rPr>
          <w:rFonts w:hint="eastAsia" w:ascii="仿宋" w:hAnsi="仿宋" w:eastAsia="仿宋"/>
          <w:sz w:val="32"/>
          <w:szCs w:val="32"/>
          <w:lang w:val="en-US" w:eastAsia="zh-CN"/>
        </w:rPr>
        <w:t>3</w:t>
      </w:r>
      <w:r>
        <w:rPr>
          <w:rFonts w:hint="eastAsia" w:ascii="仿宋" w:hAnsi="仿宋" w:eastAsia="仿宋"/>
          <w:sz w:val="32"/>
          <w:szCs w:val="32"/>
        </w:rPr>
        <w:t>万元</w:t>
      </w:r>
      <w:r>
        <w:rPr>
          <w:rFonts w:hint="eastAsia" w:ascii="仿宋_GB2312" w:hAnsi="宋体" w:eastAsia="仿宋_GB2312"/>
          <w:sz w:val="32"/>
          <w:szCs w:val="32"/>
        </w:rPr>
        <w:t>，</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91.57</w:t>
      </w:r>
      <w:r>
        <w:rPr>
          <w:rFonts w:hint="eastAsia" w:ascii="仿宋_GB2312" w:hAnsi="宋体" w:eastAsia="仿宋_GB2312"/>
          <w:sz w:val="32"/>
          <w:szCs w:val="32"/>
          <w:highlight w:val="none"/>
        </w:rPr>
        <w:t>%，决算数小于年初预算数的原因主要是</w:t>
      </w:r>
      <w:r>
        <w:rPr>
          <w:rFonts w:hint="eastAsia" w:ascii="仿宋_GB2312" w:hAnsi="宋体" w:eastAsia="仿宋_GB2312"/>
          <w:sz w:val="32"/>
          <w:szCs w:val="32"/>
          <w:highlight w:val="none"/>
          <w:lang w:val="en-US" w:eastAsia="zh-CN"/>
        </w:rPr>
        <w:t>部分政府采购项目未完成履行手续，年末未列决</w:t>
      </w:r>
      <w:r>
        <w:rPr>
          <w:rFonts w:hint="eastAsia" w:ascii="仿宋_GB2312" w:hAnsi="宋体" w:eastAsia="仿宋_GB2312"/>
          <w:sz w:val="32"/>
          <w:szCs w:val="32"/>
          <w:highlight w:val="none"/>
        </w:rPr>
        <w:t>。具</w:t>
      </w:r>
      <w:r>
        <w:rPr>
          <w:rFonts w:hint="eastAsia" w:ascii="仿宋_GB2312" w:hAnsi="宋体" w:eastAsia="仿宋_GB2312"/>
          <w:sz w:val="32"/>
          <w:szCs w:val="32"/>
        </w:rPr>
        <w:t>体包括：</w:t>
      </w:r>
    </w:p>
    <w:p>
      <w:pPr>
        <w:spacing w:line="540" w:lineRule="exact"/>
        <w:ind w:firstLine="660"/>
        <w:rPr>
          <w:rFonts w:hint="eastAsia" w:ascii="仿宋" w:hAnsi="仿宋" w:eastAsia="仿宋"/>
          <w:sz w:val="32"/>
          <w:szCs w:val="32"/>
          <w:highlight w:val="yellow"/>
          <w:lang w:val="en-US" w:eastAsia="zh-CN"/>
        </w:rPr>
      </w:pPr>
      <w:r>
        <w:rPr>
          <w:rFonts w:hint="eastAsia" w:ascii="仿宋" w:hAnsi="仿宋" w:eastAsia="仿宋"/>
          <w:sz w:val="32"/>
          <w:szCs w:val="32"/>
        </w:rPr>
        <w:t>（1）公共安全支出（类）公安（款）行政运行（项）</w:t>
      </w:r>
      <w:r>
        <w:rPr>
          <w:rFonts w:hint="eastAsia" w:ascii="仿宋" w:hAnsi="仿宋" w:eastAsia="仿宋"/>
          <w:sz w:val="32"/>
          <w:szCs w:val="32"/>
          <w:lang w:val="en-US" w:eastAsia="zh-CN"/>
        </w:rPr>
        <w:t>3819.9</w:t>
      </w:r>
      <w:r>
        <w:rPr>
          <w:rFonts w:hint="eastAsia" w:ascii="仿宋" w:hAnsi="仿宋" w:eastAsia="仿宋"/>
          <w:sz w:val="32"/>
          <w:szCs w:val="32"/>
        </w:rPr>
        <w:t>万元，主要是人员工资和保证工作运转正常等支出</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（2）公共安全支出（类）公安（款）一般行政管理事务（项）</w:t>
      </w:r>
      <w:r>
        <w:rPr>
          <w:rFonts w:hint="eastAsia" w:ascii="仿宋" w:hAnsi="仿宋" w:eastAsia="仿宋"/>
          <w:sz w:val="32"/>
          <w:szCs w:val="32"/>
          <w:lang w:val="en-US" w:eastAsia="zh-CN"/>
        </w:rPr>
        <w:t>2739.74</w:t>
      </w:r>
      <w:r>
        <w:rPr>
          <w:rFonts w:hint="eastAsia" w:ascii="仿宋" w:hAnsi="仿宋" w:eastAsia="仿宋"/>
          <w:sz w:val="32"/>
          <w:szCs w:val="32"/>
        </w:rPr>
        <w:t>万元，主要是项目等支出。</w:t>
      </w:r>
    </w:p>
    <w:p>
      <w:pPr>
        <w:spacing w:line="540" w:lineRule="exact"/>
        <w:ind w:firstLine="660"/>
        <w:rPr>
          <w:rFonts w:hint="eastAsia" w:ascii="仿宋" w:hAnsi="仿宋" w:eastAsia="仿宋"/>
          <w:sz w:val="32"/>
          <w:szCs w:val="32"/>
        </w:rPr>
      </w:pPr>
      <w:r>
        <w:rPr>
          <w:rFonts w:hint="eastAsia" w:ascii="仿宋" w:hAnsi="仿宋" w:eastAsia="仿宋"/>
          <w:sz w:val="32"/>
          <w:szCs w:val="32"/>
        </w:rPr>
        <w:t>（3）公共安全支出（类）公安（款）执法办案（项）</w:t>
      </w:r>
      <w:r>
        <w:rPr>
          <w:rFonts w:hint="eastAsia" w:ascii="仿宋" w:hAnsi="仿宋" w:eastAsia="仿宋"/>
          <w:sz w:val="32"/>
          <w:szCs w:val="32"/>
          <w:lang w:val="en-US" w:eastAsia="zh-CN"/>
        </w:rPr>
        <w:t>837.84</w:t>
      </w:r>
      <w:r>
        <w:rPr>
          <w:rFonts w:hint="eastAsia" w:ascii="仿宋" w:hAnsi="仿宋" w:eastAsia="仿宋"/>
          <w:sz w:val="32"/>
          <w:szCs w:val="32"/>
        </w:rPr>
        <w:t>万元，主要是商品和服务支出等。</w:t>
      </w:r>
    </w:p>
    <w:p>
      <w:pPr>
        <w:spacing w:line="540" w:lineRule="exact"/>
        <w:ind w:firstLine="660"/>
        <w:rPr>
          <w:rFonts w:hint="eastAsia" w:ascii="仿宋" w:hAnsi="仿宋" w:eastAsia="仿宋"/>
          <w:sz w:val="32"/>
          <w:szCs w:val="32"/>
        </w:rPr>
      </w:pPr>
      <w:r>
        <w:rPr>
          <w:rFonts w:hint="eastAsia" w:ascii="仿宋" w:hAnsi="仿宋" w:eastAsia="仿宋"/>
          <w:sz w:val="32"/>
          <w:szCs w:val="32"/>
        </w:rPr>
        <w:t>（4）公共安全支出（类）公安（款）其他公安支出（项）</w:t>
      </w:r>
      <w:r>
        <w:rPr>
          <w:rFonts w:hint="eastAsia" w:ascii="仿宋" w:hAnsi="仿宋" w:eastAsia="仿宋"/>
          <w:sz w:val="32"/>
          <w:szCs w:val="32"/>
          <w:lang w:val="en-US" w:eastAsia="zh-CN"/>
        </w:rPr>
        <w:t>129.35</w:t>
      </w:r>
      <w:r>
        <w:rPr>
          <w:rFonts w:hint="eastAsia" w:ascii="仿宋" w:hAnsi="仿宋" w:eastAsia="仿宋"/>
          <w:sz w:val="32"/>
          <w:szCs w:val="32"/>
        </w:rPr>
        <w:t>万元，主要是用于高速交警大队办案业务经费及业务装备支出等。</w:t>
      </w:r>
    </w:p>
    <w:p>
      <w:pPr>
        <w:spacing w:line="540" w:lineRule="exact"/>
        <w:ind w:firstLine="660"/>
        <w:rPr>
          <w:rFonts w:hint="eastAsia" w:ascii="仿宋" w:hAnsi="仿宋" w:eastAsia="仿宋"/>
          <w:sz w:val="32"/>
          <w:szCs w:val="32"/>
        </w:rPr>
      </w:pPr>
      <w:r>
        <w:rPr>
          <w:rFonts w:hint="eastAsia" w:ascii="仿宋" w:hAnsi="仿宋" w:eastAsia="仿宋"/>
          <w:sz w:val="32"/>
          <w:szCs w:val="32"/>
        </w:rPr>
        <w:t>2.社会保障和就业支出</w:t>
      </w:r>
      <w:r>
        <w:rPr>
          <w:rFonts w:hint="eastAsia" w:ascii="仿宋" w:hAnsi="仿宋" w:eastAsia="仿宋"/>
          <w:sz w:val="32"/>
          <w:szCs w:val="32"/>
          <w:lang w:val="en-US" w:eastAsia="zh-CN"/>
        </w:rPr>
        <w:t>486.13</w:t>
      </w:r>
      <w:r>
        <w:rPr>
          <w:rFonts w:hint="eastAsia" w:ascii="仿宋" w:hAnsi="仿宋" w:eastAsia="仿宋"/>
          <w:sz w:val="32"/>
          <w:szCs w:val="32"/>
        </w:rPr>
        <w:t>万元，</w:t>
      </w:r>
      <w:r>
        <w:rPr>
          <w:rFonts w:hint="eastAsia" w:ascii="仿宋" w:hAnsi="仿宋" w:eastAsia="仿宋"/>
          <w:sz w:val="32"/>
          <w:szCs w:val="32"/>
          <w:highlight w:val="none"/>
        </w:rPr>
        <w:t>完成年初预算的</w:t>
      </w:r>
      <w:r>
        <w:rPr>
          <w:rFonts w:hint="eastAsia" w:ascii="仿宋" w:hAnsi="仿宋" w:eastAsia="仿宋"/>
          <w:sz w:val="32"/>
          <w:szCs w:val="32"/>
          <w:highlight w:val="none"/>
          <w:lang w:val="en-US" w:eastAsia="zh-CN"/>
        </w:rPr>
        <w:t>156.9</w:t>
      </w:r>
      <w:r>
        <w:rPr>
          <w:rFonts w:hint="eastAsia" w:ascii="仿宋" w:hAnsi="仿宋" w:eastAsia="仿宋"/>
          <w:sz w:val="32"/>
          <w:szCs w:val="32"/>
          <w:highlight w:val="none"/>
        </w:rPr>
        <w:t>%，决算数大于年初预算数的原因主要是</w:t>
      </w:r>
      <w:r>
        <w:rPr>
          <w:rFonts w:hint="eastAsia" w:ascii="仿宋" w:hAnsi="仿宋" w:eastAsia="仿宋"/>
          <w:sz w:val="32"/>
          <w:szCs w:val="32"/>
          <w:highlight w:val="none"/>
          <w:lang w:val="en-US" w:eastAsia="zh-CN"/>
        </w:rPr>
        <w:t>本年有因公牺牲民警的死亡抚恤金，</w:t>
      </w:r>
      <w:r>
        <w:rPr>
          <w:rFonts w:hint="eastAsia" w:ascii="仿宋" w:hAnsi="仿宋" w:eastAsia="仿宋"/>
          <w:sz w:val="32"/>
          <w:szCs w:val="32"/>
          <w:highlight w:val="none"/>
          <w:lang w:eastAsia="zh-CN"/>
        </w:rPr>
        <w:t>年初无预算，本年追加支出等</w:t>
      </w:r>
      <w:r>
        <w:rPr>
          <w:rFonts w:hint="eastAsia" w:ascii="仿宋" w:hAnsi="仿宋" w:eastAsia="仿宋"/>
          <w:sz w:val="32"/>
          <w:szCs w:val="32"/>
          <w:highlight w:val="none"/>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具体包括：</w:t>
      </w:r>
    </w:p>
    <w:p>
      <w:pPr>
        <w:spacing w:line="540" w:lineRule="exact"/>
        <w:ind w:firstLine="660"/>
        <w:rPr>
          <w:rFonts w:hint="eastAsia" w:ascii="仿宋" w:hAnsi="仿宋" w:eastAsia="仿宋"/>
          <w:sz w:val="32"/>
          <w:szCs w:val="32"/>
        </w:rPr>
      </w:pPr>
      <w:r>
        <w:rPr>
          <w:rFonts w:hint="eastAsia" w:ascii="仿宋" w:hAnsi="仿宋" w:eastAsia="仿宋"/>
          <w:sz w:val="32"/>
          <w:szCs w:val="32"/>
        </w:rPr>
        <w:t>（1）社会保障和就业支出（类）行政事业单位养老支出（款）</w:t>
      </w:r>
      <w:r>
        <w:rPr>
          <w:rFonts w:hint="eastAsia" w:ascii="仿宋" w:hAnsi="仿宋" w:eastAsia="仿宋"/>
          <w:sz w:val="32"/>
          <w:szCs w:val="32"/>
          <w:highlight w:val="none"/>
        </w:rPr>
        <w:t>行政单位离退休</w:t>
      </w:r>
      <w:r>
        <w:rPr>
          <w:rFonts w:hint="eastAsia" w:ascii="仿宋" w:hAnsi="仿宋" w:eastAsia="仿宋"/>
          <w:sz w:val="32"/>
          <w:szCs w:val="32"/>
        </w:rPr>
        <w:t>（项）</w:t>
      </w:r>
      <w:r>
        <w:rPr>
          <w:rFonts w:hint="eastAsia" w:ascii="仿宋" w:hAnsi="仿宋" w:eastAsia="仿宋"/>
          <w:sz w:val="32"/>
          <w:szCs w:val="32"/>
          <w:lang w:val="en-US" w:eastAsia="zh-CN"/>
        </w:rPr>
        <w:t>26.97</w:t>
      </w:r>
      <w:r>
        <w:rPr>
          <w:rFonts w:hint="eastAsia" w:ascii="仿宋" w:hAnsi="仿宋" w:eastAsia="仿宋"/>
          <w:sz w:val="32"/>
          <w:szCs w:val="32"/>
        </w:rPr>
        <w:t>万元，主要是退休人员经费等支出。</w:t>
      </w:r>
    </w:p>
    <w:p>
      <w:pPr>
        <w:spacing w:line="540" w:lineRule="exact"/>
        <w:ind w:firstLine="660"/>
        <w:rPr>
          <w:rFonts w:hint="eastAsia" w:ascii="仿宋" w:hAnsi="仿宋" w:eastAsia="仿宋"/>
          <w:sz w:val="32"/>
          <w:szCs w:val="32"/>
        </w:rPr>
      </w:pPr>
      <w:r>
        <w:rPr>
          <w:rFonts w:hint="eastAsia" w:ascii="仿宋" w:hAnsi="仿宋" w:eastAsia="仿宋"/>
          <w:sz w:val="32"/>
          <w:szCs w:val="32"/>
        </w:rPr>
        <w:t>（2）社会保障和就业支出（类）行政事业单位养老支出（款）机关事业单位基本养老保险缴费支出（项）</w:t>
      </w:r>
      <w:r>
        <w:rPr>
          <w:rFonts w:hint="eastAsia" w:ascii="仿宋" w:hAnsi="仿宋" w:eastAsia="仿宋"/>
          <w:sz w:val="32"/>
          <w:szCs w:val="32"/>
          <w:lang w:val="en-US" w:eastAsia="zh-CN"/>
        </w:rPr>
        <w:t>275.97</w:t>
      </w:r>
      <w:r>
        <w:rPr>
          <w:rFonts w:hint="eastAsia" w:ascii="仿宋" w:hAnsi="仿宋" w:eastAsia="仿宋"/>
          <w:sz w:val="32"/>
          <w:szCs w:val="32"/>
        </w:rPr>
        <w:t>万元，主要是职工养老保险等支出。</w:t>
      </w:r>
    </w:p>
    <w:p>
      <w:pPr>
        <w:spacing w:line="540" w:lineRule="exact"/>
        <w:ind w:firstLine="660"/>
        <w:rPr>
          <w:rFonts w:hint="eastAsia" w:ascii="仿宋" w:hAnsi="仿宋" w:eastAsia="仿宋"/>
          <w:sz w:val="32"/>
          <w:szCs w:val="32"/>
          <w:highlight w:val="yellow"/>
          <w:lang w:eastAsia="zh-CN"/>
        </w:rPr>
      </w:pPr>
      <w:r>
        <w:rPr>
          <w:rFonts w:hint="eastAsia" w:ascii="仿宋" w:hAnsi="仿宋" w:eastAsia="仿宋"/>
          <w:sz w:val="32"/>
          <w:szCs w:val="32"/>
        </w:rPr>
        <w:t>（3）社会保障和就业支出（类）行政事业单位养老支出（款）机关事业单位职业年金缴费支出（项）</w:t>
      </w:r>
      <w:r>
        <w:rPr>
          <w:rFonts w:hint="eastAsia" w:ascii="仿宋" w:hAnsi="仿宋" w:eastAsia="仿宋"/>
          <w:sz w:val="32"/>
          <w:szCs w:val="32"/>
          <w:lang w:val="en-US" w:eastAsia="zh-CN"/>
        </w:rPr>
        <w:t>32.67</w:t>
      </w:r>
      <w:r>
        <w:rPr>
          <w:rFonts w:hint="eastAsia" w:ascii="仿宋" w:hAnsi="仿宋" w:eastAsia="仿宋"/>
          <w:sz w:val="32"/>
          <w:szCs w:val="32"/>
        </w:rPr>
        <w:t>万元，主要是辞退人员返还的职业年金。</w:t>
      </w:r>
      <w:r>
        <w:rPr>
          <w:rFonts w:hint="eastAsia" w:ascii="仿宋" w:hAnsi="仿宋" w:eastAsia="仿宋"/>
          <w:sz w:val="32"/>
          <w:szCs w:val="32"/>
          <w:highlight w:val="none"/>
          <w:lang w:eastAsia="zh-CN"/>
        </w:rPr>
        <w:t>年初无预算，本年追加支出。</w:t>
      </w:r>
    </w:p>
    <w:p>
      <w:pPr>
        <w:spacing w:line="540" w:lineRule="exact"/>
        <w:ind w:firstLine="660"/>
        <w:rPr>
          <w:rFonts w:hint="eastAsia" w:ascii="仿宋" w:hAnsi="仿宋" w:eastAsia="仿宋"/>
          <w:sz w:val="32"/>
          <w:szCs w:val="32"/>
          <w:highlight w:val="none"/>
          <w:lang w:eastAsia="zh-CN"/>
        </w:rPr>
      </w:pPr>
      <w:r>
        <w:rPr>
          <w:rFonts w:hint="eastAsia" w:ascii="仿宋" w:hAnsi="仿宋" w:eastAsia="仿宋"/>
          <w:sz w:val="32"/>
          <w:szCs w:val="32"/>
        </w:rPr>
        <w:t>（4）社会保障和就业支出（类）抚恤（款）死亡抚恤（项）</w:t>
      </w:r>
      <w:r>
        <w:rPr>
          <w:rFonts w:hint="eastAsia" w:ascii="仿宋" w:hAnsi="仿宋" w:eastAsia="仿宋"/>
          <w:sz w:val="32"/>
          <w:szCs w:val="32"/>
          <w:lang w:val="en-US" w:eastAsia="zh-CN"/>
        </w:rPr>
        <w:t>150.52</w:t>
      </w:r>
      <w:r>
        <w:rPr>
          <w:rFonts w:hint="eastAsia" w:ascii="仿宋" w:hAnsi="仿宋" w:eastAsia="仿宋"/>
          <w:sz w:val="32"/>
          <w:szCs w:val="32"/>
        </w:rPr>
        <w:t>万元，主要是死亡抚恤等支出。</w:t>
      </w:r>
      <w:r>
        <w:rPr>
          <w:rFonts w:hint="eastAsia" w:ascii="仿宋" w:hAnsi="仿宋" w:eastAsia="仿宋"/>
          <w:sz w:val="32"/>
          <w:szCs w:val="32"/>
          <w:highlight w:val="none"/>
          <w:lang w:eastAsia="zh-CN"/>
        </w:rPr>
        <w:t>年初无预算，本年追加支出。</w:t>
      </w:r>
    </w:p>
    <w:p>
      <w:pPr>
        <w:spacing w:line="540" w:lineRule="exact"/>
        <w:ind w:firstLine="660"/>
        <w:rPr>
          <w:rFonts w:hint="eastAsia" w:ascii="仿宋" w:hAnsi="仿宋" w:eastAsia="仿宋"/>
          <w:sz w:val="32"/>
          <w:szCs w:val="32"/>
        </w:rPr>
      </w:pPr>
      <w:r>
        <w:rPr>
          <w:rFonts w:hint="eastAsia" w:ascii="仿宋" w:hAnsi="仿宋" w:eastAsia="仿宋"/>
          <w:sz w:val="32"/>
          <w:szCs w:val="32"/>
        </w:rPr>
        <w:t>3.卫生健康支出</w:t>
      </w:r>
      <w:r>
        <w:rPr>
          <w:rFonts w:hint="eastAsia" w:ascii="仿宋" w:hAnsi="仿宋" w:eastAsia="仿宋"/>
          <w:sz w:val="32"/>
          <w:szCs w:val="32"/>
          <w:highlight w:val="none"/>
        </w:rPr>
        <w:t>12</w:t>
      </w:r>
      <w:r>
        <w:rPr>
          <w:rFonts w:hint="eastAsia" w:ascii="仿宋" w:hAnsi="仿宋" w:eastAsia="仿宋"/>
          <w:sz w:val="32"/>
          <w:szCs w:val="32"/>
          <w:highlight w:val="none"/>
          <w:lang w:val="en-US" w:eastAsia="zh-CN"/>
        </w:rPr>
        <w:t>2.82</w:t>
      </w:r>
      <w:r>
        <w:rPr>
          <w:rFonts w:hint="eastAsia" w:ascii="仿宋" w:hAnsi="仿宋" w:eastAsia="仿宋"/>
          <w:sz w:val="32"/>
          <w:szCs w:val="32"/>
          <w:highlight w:val="none"/>
        </w:rPr>
        <w:t>万元</w:t>
      </w:r>
      <w:r>
        <w:rPr>
          <w:rFonts w:hint="eastAsia" w:ascii="仿宋" w:hAnsi="仿宋" w:eastAsia="仿宋"/>
          <w:sz w:val="32"/>
          <w:szCs w:val="32"/>
        </w:rPr>
        <w:t>，</w:t>
      </w:r>
      <w:r>
        <w:rPr>
          <w:rFonts w:hint="eastAsia" w:ascii="仿宋" w:hAnsi="仿宋" w:eastAsia="仿宋"/>
          <w:sz w:val="32"/>
          <w:szCs w:val="32"/>
          <w:highlight w:val="none"/>
        </w:rPr>
        <w:t>完成年初预算的</w:t>
      </w:r>
      <w:r>
        <w:rPr>
          <w:rFonts w:hint="eastAsia" w:ascii="仿宋" w:hAnsi="仿宋" w:eastAsia="仿宋"/>
          <w:sz w:val="32"/>
          <w:szCs w:val="32"/>
          <w:highlight w:val="none"/>
          <w:lang w:val="en-US" w:eastAsia="zh-CN"/>
        </w:rPr>
        <w:t>98.43</w:t>
      </w:r>
      <w:r>
        <w:rPr>
          <w:rFonts w:hint="eastAsia" w:ascii="仿宋" w:hAnsi="仿宋" w:eastAsia="仿宋"/>
          <w:sz w:val="32"/>
          <w:szCs w:val="32"/>
          <w:highlight w:val="none"/>
        </w:rPr>
        <w:t>%，决算数</w:t>
      </w:r>
      <w:r>
        <w:rPr>
          <w:rFonts w:hint="eastAsia" w:ascii="仿宋" w:hAnsi="仿宋" w:eastAsia="仿宋"/>
          <w:sz w:val="32"/>
          <w:szCs w:val="32"/>
          <w:highlight w:val="none"/>
          <w:lang w:val="en-US" w:eastAsia="zh-CN"/>
        </w:rPr>
        <w:t>小于</w:t>
      </w:r>
      <w:r>
        <w:rPr>
          <w:rFonts w:hint="eastAsia" w:ascii="仿宋" w:hAnsi="仿宋" w:eastAsia="仿宋"/>
          <w:sz w:val="32"/>
          <w:szCs w:val="32"/>
          <w:highlight w:val="none"/>
        </w:rPr>
        <w:t>年初预算数的原因主要是</w:t>
      </w:r>
      <w:r>
        <w:rPr>
          <w:rFonts w:hint="eastAsia" w:ascii="仿宋" w:hAnsi="仿宋" w:eastAsia="仿宋"/>
          <w:sz w:val="32"/>
          <w:szCs w:val="32"/>
          <w:highlight w:val="none"/>
          <w:lang w:eastAsia="zh-CN"/>
        </w:rPr>
        <w:t>人员调整</w:t>
      </w:r>
      <w:r>
        <w:rPr>
          <w:rFonts w:hint="eastAsia" w:ascii="仿宋" w:hAnsi="仿宋" w:eastAsia="仿宋"/>
          <w:sz w:val="32"/>
          <w:szCs w:val="32"/>
          <w:highlight w:val="none"/>
        </w:rPr>
        <w:t>。</w:t>
      </w:r>
      <w:r>
        <w:rPr>
          <w:rFonts w:hint="eastAsia" w:ascii="仿宋" w:hAnsi="仿宋" w:eastAsia="仿宋"/>
          <w:sz w:val="32"/>
          <w:szCs w:val="32"/>
        </w:rPr>
        <w:t>包括：</w:t>
      </w:r>
    </w:p>
    <w:p>
      <w:pPr>
        <w:spacing w:line="540" w:lineRule="exact"/>
        <w:ind w:firstLine="660"/>
        <w:rPr>
          <w:rFonts w:hint="eastAsia" w:ascii="仿宋" w:hAnsi="仿宋" w:eastAsia="仿宋"/>
          <w:sz w:val="32"/>
          <w:szCs w:val="32"/>
        </w:rPr>
      </w:pPr>
      <w:r>
        <w:rPr>
          <w:rFonts w:hint="eastAsia" w:ascii="仿宋" w:hAnsi="仿宋" w:eastAsia="仿宋"/>
          <w:sz w:val="32"/>
          <w:szCs w:val="32"/>
        </w:rPr>
        <w:t>（1）卫生健康支出（类）行政事业单位医疗（款）行政单位医疗（项）</w:t>
      </w:r>
      <w:r>
        <w:rPr>
          <w:rFonts w:hint="eastAsia" w:ascii="仿宋" w:hAnsi="仿宋" w:eastAsia="仿宋"/>
          <w:sz w:val="32"/>
          <w:szCs w:val="32"/>
          <w:lang w:val="en-US" w:eastAsia="zh-CN"/>
        </w:rPr>
        <w:t>121.76</w:t>
      </w:r>
      <w:r>
        <w:rPr>
          <w:rFonts w:hint="eastAsia" w:ascii="仿宋" w:hAnsi="仿宋" w:eastAsia="仿宋"/>
          <w:sz w:val="32"/>
          <w:szCs w:val="32"/>
        </w:rPr>
        <w:t>万元，主要是职工医疗保险支出等支出。</w:t>
      </w:r>
    </w:p>
    <w:p>
      <w:pPr>
        <w:spacing w:line="540" w:lineRule="exact"/>
        <w:ind w:firstLine="660"/>
        <w:rPr>
          <w:rFonts w:hint="eastAsia" w:ascii="仿宋" w:hAnsi="仿宋" w:eastAsia="仿宋"/>
          <w:sz w:val="32"/>
          <w:szCs w:val="32"/>
        </w:rPr>
      </w:pPr>
      <w:r>
        <w:rPr>
          <w:rFonts w:hint="eastAsia" w:ascii="仿宋" w:hAnsi="仿宋" w:eastAsia="仿宋"/>
          <w:sz w:val="32"/>
          <w:szCs w:val="32"/>
        </w:rPr>
        <w:t>（2）卫生健康支出（类）行政事业单位医疗（款）其他行政事业单位医疗支出（项）</w:t>
      </w:r>
      <w:r>
        <w:rPr>
          <w:rFonts w:hint="eastAsia" w:ascii="仿宋" w:hAnsi="仿宋" w:eastAsia="仿宋"/>
          <w:sz w:val="32"/>
          <w:szCs w:val="32"/>
          <w:lang w:val="en-US" w:eastAsia="zh-CN"/>
        </w:rPr>
        <w:t>1.06</w:t>
      </w:r>
      <w:r>
        <w:rPr>
          <w:rFonts w:hint="eastAsia" w:ascii="仿宋" w:hAnsi="仿宋" w:eastAsia="仿宋"/>
          <w:sz w:val="32"/>
          <w:szCs w:val="32"/>
        </w:rPr>
        <w:t>万元，主要是大额医保支出。</w:t>
      </w:r>
    </w:p>
    <w:p>
      <w:pPr>
        <w:spacing w:line="540" w:lineRule="exact"/>
        <w:ind w:firstLine="660"/>
        <w:rPr>
          <w:rFonts w:hint="eastAsia" w:ascii="仿宋_GB2312" w:hAnsi="宋体" w:eastAsia="仿宋_GB2312"/>
          <w:color w:val="FF0000"/>
          <w:sz w:val="32"/>
          <w:szCs w:val="32"/>
          <w:highlight w:val="none"/>
        </w:rPr>
      </w:pPr>
      <w:r>
        <w:rPr>
          <w:rFonts w:hint="eastAsia" w:ascii="仿宋" w:hAnsi="仿宋" w:eastAsia="仿宋"/>
          <w:sz w:val="32"/>
          <w:szCs w:val="32"/>
        </w:rPr>
        <w:t>4.住房保障支出</w:t>
      </w:r>
      <w:r>
        <w:rPr>
          <w:rFonts w:hint="eastAsia" w:ascii="仿宋" w:hAnsi="仿宋" w:eastAsia="仿宋"/>
          <w:sz w:val="32"/>
          <w:szCs w:val="32"/>
          <w:highlight w:val="none"/>
          <w:lang w:val="en-US" w:eastAsia="zh-CN"/>
        </w:rPr>
        <w:t>199.32</w:t>
      </w:r>
      <w:r>
        <w:rPr>
          <w:rFonts w:hint="eastAsia" w:ascii="仿宋" w:hAnsi="仿宋" w:eastAsia="仿宋"/>
          <w:sz w:val="32"/>
          <w:szCs w:val="32"/>
          <w:highlight w:val="none"/>
        </w:rPr>
        <w:t>万元</w:t>
      </w:r>
      <w:r>
        <w:rPr>
          <w:rFonts w:hint="eastAsia" w:ascii="仿宋" w:hAnsi="仿宋" w:eastAsia="仿宋"/>
          <w:sz w:val="32"/>
          <w:szCs w:val="32"/>
        </w:rPr>
        <w:t>，</w:t>
      </w:r>
      <w:r>
        <w:rPr>
          <w:rFonts w:hint="eastAsia" w:ascii="仿宋" w:hAnsi="仿宋" w:eastAsia="仿宋"/>
          <w:sz w:val="32"/>
          <w:szCs w:val="32"/>
          <w:highlight w:val="none"/>
        </w:rPr>
        <w:t>完成年初预算的</w:t>
      </w:r>
      <w:r>
        <w:rPr>
          <w:rFonts w:hint="eastAsia" w:ascii="仿宋" w:hAnsi="仿宋" w:eastAsia="仿宋"/>
          <w:sz w:val="32"/>
          <w:szCs w:val="32"/>
          <w:highlight w:val="none"/>
          <w:lang w:val="en-US" w:eastAsia="zh-CN"/>
        </w:rPr>
        <w:t>97.85</w:t>
      </w:r>
      <w:r>
        <w:rPr>
          <w:rFonts w:hint="eastAsia" w:ascii="仿宋" w:hAnsi="仿宋" w:eastAsia="仿宋"/>
          <w:sz w:val="32"/>
          <w:szCs w:val="32"/>
          <w:highlight w:val="none"/>
        </w:rPr>
        <w:t>%，决算数</w:t>
      </w:r>
      <w:r>
        <w:rPr>
          <w:rFonts w:hint="eastAsia" w:ascii="仿宋" w:hAnsi="仿宋" w:eastAsia="仿宋"/>
          <w:sz w:val="32"/>
          <w:szCs w:val="32"/>
          <w:highlight w:val="none"/>
          <w:lang w:val="en-US" w:eastAsia="zh-CN"/>
        </w:rPr>
        <w:t>小</w:t>
      </w:r>
      <w:r>
        <w:rPr>
          <w:rFonts w:hint="eastAsia" w:ascii="仿宋" w:hAnsi="仿宋" w:eastAsia="仿宋"/>
          <w:sz w:val="32"/>
          <w:szCs w:val="32"/>
          <w:highlight w:val="none"/>
        </w:rPr>
        <w:t>于年初预算数的原因主要是</w:t>
      </w:r>
      <w:r>
        <w:rPr>
          <w:rFonts w:hint="eastAsia" w:ascii="仿宋" w:hAnsi="仿宋" w:eastAsia="仿宋"/>
          <w:sz w:val="32"/>
          <w:szCs w:val="32"/>
          <w:highlight w:val="none"/>
          <w:lang w:eastAsia="zh-CN"/>
        </w:rPr>
        <w:t>人员调整</w:t>
      </w:r>
      <w:r>
        <w:rPr>
          <w:rFonts w:hint="eastAsia" w:ascii="仿宋" w:hAnsi="仿宋" w:eastAsia="仿宋"/>
          <w:sz w:val="32"/>
          <w:szCs w:val="32"/>
          <w:highlight w:val="none"/>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具体包括：</w:t>
      </w:r>
    </w:p>
    <w:p>
      <w:pPr>
        <w:spacing w:line="540" w:lineRule="exact"/>
        <w:ind w:firstLine="660"/>
        <w:rPr>
          <w:rFonts w:ascii="仿宋_GB2312" w:hAnsi="宋体" w:eastAsia="仿宋_GB2312"/>
          <w:sz w:val="32"/>
          <w:szCs w:val="32"/>
        </w:rPr>
      </w:pPr>
      <w:r>
        <w:rPr>
          <w:rFonts w:hint="eastAsia" w:ascii="仿宋" w:hAnsi="仿宋" w:eastAsia="仿宋"/>
          <w:sz w:val="32"/>
          <w:szCs w:val="32"/>
        </w:rPr>
        <w:t>住房保障支出（类）住房改革支出（款）住房公积金（项）</w:t>
      </w:r>
      <w:r>
        <w:rPr>
          <w:rFonts w:hint="eastAsia" w:ascii="仿宋" w:hAnsi="仿宋" w:eastAsia="仿宋"/>
          <w:sz w:val="32"/>
          <w:szCs w:val="32"/>
          <w:lang w:val="en-US" w:eastAsia="zh-CN"/>
        </w:rPr>
        <w:t>199.32</w:t>
      </w:r>
      <w:r>
        <w:rPr>
          <w:rFonts w:hint="eastAsia" w:ascii="仿宋" w:hAnsi="仿宋" w:eastAsia="仿宋"/>
          <w:sz w:val="32"/>
          <w:szCs w:val="32"/>
        </w:rPr>
        <w:t>万元，主要是职工住房公积金等支</w:t>
      </w:r>
      <w:r>
        <w:rPr>
          <w:rFonts w:hint="eastAsia" w:ascii="仿宋_GB2312" w:hAnsi="宋体" w:eastAsia="仿宋_GB2312"/>
          <w:sz w:val="32"/>
          <w:szCs w:val="32"/>
        </w:rPr>
        <w:t>出。</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hint="eastAsia" w:ascii="仿宋" w:hAnsi="仿宋" w:eastAsia="仿宋"/>
          <w:sz w:val="32"/>
          <w:szCs w:val="32"/>
        </w:rPr>
      </w:pPr>
      <w:r>
        <w:rPr>
          <w:rFonts w:hint="eastAsia" w:ascii="仿宋_GB2312" w:hAnsi="宋体" w:eastAsia="仿宋_GB2312"/>
          <w:sz w:val="32"/>
          <w:szCs w:val="32"/>
        </w:rPr>
        <w:t>2021年</w:t>
      </w:r>
      <w:r>
        <w:rPr>
          <w:rFonts w:hint="eastAsia" w:ascii="仿宋" w:hAnsi="仿宋" w:eastAsia="仿宋"/>
          <w:sz w:val="32"/>
          <w:szCs w:val="32"/>
        </w:rPr>
        <w:t>度政府性基金预算财政拨款支出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盘锦市公安局交通警察支队</w:t>
      </w:r>
      <w:r>
        <w:rPr>
          <w:rFonts w:hint="eastAsia" w:ascii="仿宋" w:hAnsi="仿宋" w:eastAsia="仿宋"/>
          <w:sz w:val="32"/>
          <w:szCs w:val="32"/>
          <w:lang w:val="en-US" w:eastAsia="zh-CN"/>
        </w:rPr>
        <w:t>2021年度无政府性基金预算财政拨款支出，无此类资金收支余。</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hint="default" w:ascii="仿宋" w:hAnsi="仿宋" w:eastAsia="仿宋"/>
          <w:sz w:val="32"/>
          <w:szCs w:val="32"/>
          <w:lang w:val="en-US"/>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sz w:val="32"/>
          <w:szCs w:val="32"/>
          <w:lang w:eastAsia="zh-CN"/>
        </w:rPr>
        <w:t>国有资本经营</w:t>
      </w:r>
      <w:r>
        <w:rPr>
          <w:rFonts w:hint="eastAsia" w:ascii="仿宋" w:hAnsi="仿宋" w:eastAsia="仿宋"/>
          <w:sz w:val="32"/>
          <w:szCs w:val="32"/>
        </w:rPr>
        <w:t>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盘锦市公安局交通警察支队</w:t>
      </w:r>
      <w:r>
        <w:rPr>
          <w:rFonts w:hint="eastAsia" w:ascii="仿宋" w:hAnsi="仿宋" w:eastAsia="仿宋"/>
          <w:sz w:val="32"/>
          <w:szCs w:val="32"/>
          <w:lang w:val="en-US" w:eastAsia="zh-CN"/>
        </w:rPr>
        <w:t>2021年度无国有资本经营预算财政拨款支出，无此类资金收支余。</w:t>
      </w: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三、一般公共预算财政拨款“三公”经费支出决算情况说明</w:t>
      </w:r>
      <w:r>
        <w:rPr>
          <w:rFonts w:hint="eastAsia" w:ascii="黑体" w:hAnsi="黑体" w:eastAsia="黑体"/>
          <w:sz w:val="32"/>
          <w:szCs w:val="32"/>
          <w:lang w:eastAsia="zh-CN"/>
        </w:rPr>
        <w:t>。</w:t>
      </w:r>
    </w:p>
    <w:p>
      <w:pPr>
        <w:spacing w:line="540" w:lineRule="exact"/>
        <w:ind w:firstLine="645"/>
        <w:rPr>
          <w:rFonts w:hint="default" w:ascii="仿宋_GB2312" w:hAnsi="宋体" w:eastAsia="仿宋_GB2312"/>
          <w:sz w:val="32"/>
          <w:szCs w:val="32"/>
          <w:lang w:val="en-US" w:eastAsia="zh-CN"/>
        </w:rPr>
      </w:pPr>
      <w:r>
        <w:rPr>
          <w:rFonts w:hint="eastAsia" w:ascii="仿宋_GB2312" w:hAnsi="宋体" w:eastAsia="仿宋_GB2312"/>
          <w:sz w:val="32"/>
          <w:szCs w:val="32"/>
        </w:rPr>
        <w:t>2021年度一般公共预算财政拨款安排的“三公”经费支出</w:t>
      </w:r>
      <w:r>
        <w:rPr>
          <w:rFonts w:hint="eastAsia" w:ascii="仿宋_GB2312" w:hAnsi="宋体" w:eastAsia="仿宋_GB2312"/>
          <w:sz w:val="32"/>
          <w:szCs w:val="32"/>
          <w:lang w:val="en-US" w:eastAsia="zh-CN"/>
        </w:rPr>
        <w:t>304.08</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60.82</w:t>
      </w:r>
      <w:r>
        <w:rPr>
          <w:rFonts w:hint="eastAsia" w:ascii="仿宋_GB2312" w:hAnsi="宋体" w:eastAsia="仿宋_GB2312"/>
          <w:sz w:val="32"/>
          <w:szCs w:val="32"/>
        </w:rPr>
        <w:t>%，决算数小于年初预算数的主要原因</w:t>
      </w:r>
      <w:r>
        <w:rPr>
          <w:rFonts w:hint="eastAsia" w:ascii="仿宋" w:hAnsi="仿宋" w:eastAsia="仿宋"/>
          <w:sz w:val="32"/>
          <w:szCs w:val="32"/>
        </w:rPr>
        <w:t>是厉行节约，大力压缩“三公”经费支出</w:t>
      </w: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304.08</w:t>
      </w:r>
      <w:r>
        <w:rPr>
          <w:rFonts w:hint="eastAsia" w:ascii="仿宋_GB2312" w:hAnsi="宋体" w:eastAsia="仿宋_GB2312"/>
          <w:sz w:val="32"/>
          <w:szCs w:val="32"/>
        </w:rPr>
        <w:t>万元。</w:t>
      </w:r>
      <w:r>
        <w:rPr>
          <w:rFonts w:hint="eastAsia" w:ascii="仿宋_GB2312" w:hAnsi="宋体" w:eastAsia="仿宋_GB2312"/>
          <w:sz w:val="32"/>
          <w:szCs w:val="32"/>
          <w:lang w:eastAsia="zh-CN"/>
        </w:rPr>
        <w:t>较上年相比减少</w:t>
      </w:r>
      <w:r>
        <w:rPr>
          <w:rFonts w:hint="eastAsia" w:ascii="仿宋_GB2312" w:hAnsi="宋体" w:eastAsia="仿宋_GB2312"/>
          <w:sz w:val="32"/>
          <w:szCs w:val="32"/>
          <w:lang w:val="en-US" w:eastAsia="zh-CN"/>
        </w:rPr>
        <w:t>23.46万元，下降7.2%，主要是严格公务用车使用制度，压减支出。</w:t>
      </w:r>
    </w:p>
    <w:p>
      <w:pPr>
        <w:spacing w:line="540" w:lineRule="exact"/>
        <w:ind w:firstLine="645"/>
        <w:rPr>
          <w:rFonts w:hint="eastAsia" w:ascii="仿宋" w:hAnsi="仿宋" w:eastAsia="仿宋"/>
          <w:sz w:val="32"/>
          <w:szCs w:val="32"/>
        </w:rPr>
      </w:pPr>
      <w:r>
        <w:rPr>
          <w:rFonts w:hint="eastAsia" w:ascii="仿宋_GB2312" w:hAnsi="宋体" w:eastAsia="仿宋_GB2312"/>
          <w:sz w:val="32"/>
          <w:szCs w:val="32"/>
        </w:rPr>
        <w:t>1.</w:t>
      </w:r>
      <w:r>
        <w:rPr>
          <w:rFonts w:hint="eastAsia" w:ascii="仿宋" w:hAnsi="仿宋" w:eastAsia="仿宋"/>
          <w:sz w:val="32"/>
          <w:szCs w:val="32"/>
        </w:rPr>
        <w:t>因公出国（境）费0万元，占“三公”经费支出的0%。完成年初预算的100%，决算数等于年初预算数，均为0万元，主要原因是年初未做预算，本年未发生因公出国事项。202</w:t>
      </w:r>
      <w:r>
        <w:rPr>
          <w:rFonts w:hint="eastAsia" w:ascii="仿宋" w:hAnsi="仿宋" w:eastAsia="仿宋"/>
          <w:sz w:val="32"/>
          <w:szCs w:val="32"/>
          <w:lang w:val="en-US" w:eastAsia="zh-CN"/>
        </w:rPr>
        <w:t>1</w:t>
      </w:r>
      <w:r>
        <w:rPr>
          <w:rFonts w:hint="eastAsia" w:ascii="仿宋" w:hAnsi="仿宋" w:eastAsia="仿宋"/>
          <w:sz w:val="32"/>
          <w:szCs w:val="32"/>
        </w:rPr>
        <w:t>年参加出国（境）团组0个，累计0人次</w:t>
      </w:r>
      <w:r>
        <w:rPr>
          <w:rFonts w:hint="eastAsia" w:ascii="仿宋" w:hAnsi="仿宋" w:eastAsia="仿宋"/>
          <w:sz w:val="32"/>
          <w:szCs w:val="32"/>
          <w:lang w:eastAsia="zh-CN"/>
        </w:rPr>
        <w:t>，</w:t>
      </w:r>
      <w:r>
        <w:rPr>
          <w:rFonts w:hint="eastAsia" w:ascii="仿宋" w:hAnsi="仿宋" w:eastAsia="仿宋"/>
          <w:sz w:val="32"/>
          <w:szCs w:val="32"/>
          <w:highlight w:val="none"/>
          <w:lang w:eastAsia="zh-CN"/>
        </w:rPr>
        <w:t>未参加任何团组</w:t>
      </w:r>
      <w:r>
        <w:rPr>
          <w:rFonts w:hint="eastAsia" w:ascii="仿宋" w:hAnsi="仿宋" w:eastAsia="仿宋"/>
          <w:sz w:val="32"/>
          <w:szCs w:val="32"/>
          <w:highlight w:val="none"/>
        </w:rPr>
        <w:t>。</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年因公出国（境）费与上年持平，均为0，</w:t>
      </w:r>
      <w:r>
        <w:rPr>
          <w:rFonts w:hint="eastAsia" w:ascii="仿宋" w:hAnsi="仿宋" w:eastAsia="仿宋"/>
          <w:sz w:val="32"/>
          <w:szCs w:val="32"/>
          <w:lang w:eastAsia="zh-CN"/>
        </w:rPr>
        <w:t>无任何增减变化。</w:t>
      </w:r>
      <w:r>
        <w:rPr>
          <w:rFonts w:hint="eastAsia" w:ascii="仿宋" w:hAnsi="仿宋" w:eastAsia="仿宋"/>
          <w:sz w:val="32"/>
          <w:szCs w:val="32"/>
        </w:rPr>
        <w:t>主要原因是2020年和2019年本单位均未发生因公出国事项，无因公出国（境）支出。</w:t>
      </w:r>
    </w:p>
    <w:p>
      <w:pPr>
        <w:spacing w:line="540" w:lineRule="exact"/>
        <w:ind w:firstLine="645"/>
        <w:rPr>
          <w:rFonts w:hint="eastAsia" w:ascii="仿宋" w:hAnsi="仿宋" w:eastAsia="仿宋"/>
          <w:sz w:val="32"/>
          <w:szCs w:val="32"/>
        </w:rPr>
      </w:pPr>
      <w:r>
        <w:rPr>
          <w:rFonts w:hint="eastAsia" w:ascii="仿宋_GB2312" w:hAnsi="宋体" w:eastAsia="仿宋_GB2312"/>
          <w:sz w:val="32"/>
          <w:szCs w:val="32"/>
        </w:rPr>
        <w:t>2.</w:t>
      </w:r>
      <w:r>
        <w:rPr>
          <w:rFonts w:hint="eastAsia" w:ascii="仿宋" w:hAnsi="仿宋" w:eastAsia="仿宋"/>
          <w:sz w:val="32"/>
          <w:szCs w:val="32"/>
        </w:rPr>
        <w:t>公务接待费0万元，占“三公”经费支出的0%。完成年初预算的</w:t>
      </w:r>
      <w:r>
        <w:rPr>
          <w:rFonts w:hint="eastAsia" w:ascii="仿宋" w:hAnsi="仿宋" w:eastAsia="仿宋"/>
          <w:sz w:val="32"/>
          <w:szCs w:val="32"/>
          <w:lang w:val="en-US" w:eastAsia="zh-CN"/>
        </w:rPr>
        <w:t>0</w:t>
      </w:r>
      <w:r>
        <w:rPr>
          <w:rFonts w:hint="eastAsia" w:ascii="仿宋" w:hAnsi="仿宋" w:eastAsia="仿宋"/>
          <w:sz w:val="32"/>
          <w:szCs w:val="32"/>
        </w:rPr>
        <w:t>%，决算数</w:t>
      </w:r>
      <w:r>
        <w:rPr>
          <w:rFonts w:hint="eastAsia" w:ascii="仿宋" w:hAnsi="仿宋" w:eastAsia="仿宋"/>
          <w:sz w:val="32"/>
          <w:szCs w:val="32"/>
          <w:lang w:val="en-US" w:eastAsia="zh-CN"/>
        </w:rPr>
        <w:t>小</w:t>
      </w:r>
      <w:r>
        <w:rPr>
          <w:rFonts w:hint="eastAsia" w:ascii="仿宋" w:hAnsi="仿宋" w:eastAsia="仿宋"/>
          <w:sz w:val="32"/>
          <w:szCs w:val="32"/>
        </w:rPr>
        <w:t>于年初预算数，主要原因本年未发生公务接待事项。202</w:t>
      </w:r>
      <w:r>
        <w:rPr>
          <w:rFonts w:hint="eastAsia" w:ascii="仿宋" w:hAnsi="仿宋" w:eastAsia="仿宋"/>
          <w:sz w:val="32"/>
          <w:szCs w:val="32"/>
          <w:lang w:val="en-US" w:eastAsia="zh-CN"/>
        </w:rPr>
        <w:t>1</w:t>
      </w:r>
      <w:r>
        <w:rPr>
          <w:rFonts w:hint="eastAsia" w:ascii="仿宋" w:hAnsi="仿宋" w:eastAsia="仿宋"/>
          <w:sz w:val="32"/>
          <w:szCs w:val="32"/>
        </w:rPr>
        <w:t>年国内公务接待累计0批次、0人、0万元</w:t>
      </w:r>
      <w:r>
        <w:rPr>
          <w:rFonts w:hint="eastAsia" w:ascii="仿宋" w:hAnsi="仿宋" w:eastAsia="仿宋"/>
          <w:sz w:val="32"/>
          <w:szCs w:val="32"/>
          <w:lang w:eastAsia="zh-CN"/>
        </w:rPr>
        <w:t>，</w:t>
      </w:r>
      <w:r>
        <w:rPr>
          <w:rFonts w:hint="eastAsia" w:ascii="仿宋" w:hAnsi="仿宋" w:eastAsia="仿宋"/>
          <w:sz w:val="32"/>
          <w:szCs w:val="32"/>
          <w:highlight w:val="none"/>
          <w:lang w:eastAsia="zh-CN"/>
        </w:rPr>
        <w:t>无国内公务接待事项</w:t>
      </w:r>
      <w:r>
        <w:rPr>
          <w:rFonts w:hint="eastAsia" w:ascii="仿宋" w:hAnsi="仿宋" w:eastAsia="仿宋"/>
          <w:sz w:val="32"/>
          <w:szCs w:val="32"/>
          <w:highlight w:val="none"/>
        </w:rPr>
        <w:t>；其中外事接待累计0批次、0人、0万元</w:t>
      </w:r>
      <w:r>
        <w:rPr>
          <w:rFonts w:hint="eastAsia" w:ascii="仿宋" w:hAnsi="仿宋" w:eastAsia="仿宋"/>
          <w:sz w:val="32"/>
          <w:szCs w:val="32"/>
          <w:highlight w:val="none"/>
          <w:lang w:eastAsia="zh-CN"/>
        </w:rPr>
        <w:t>，无外事接待事项</w:t>
      </w:r>
      <w:r>
        <w:rPr>
          <w:rFonts w:hint="eastAsia" w:ascii="仿宋" w:hAnsi="仿宋" w:eastAsia="仿宋"/>
          <w:sz w:val="32"/>
          <w:szCs w:val="32"/>
          <w:highlight w:val="none"/>
        </w:rPr>
        <w:t>。</w:t>
      </w:r>
      <w:r>
        <w:rPr>
          <w:rFonts w:hint="eastAsia" w:ascii="仿宋" w:hAnsi="仿宋" w:eastAsia="仿宋"/>
          <w:sz w:val="32"/>
          <w:szCs w:val="32"/>
          <w:lang w:val="en-US" w:eastAsia="zh-CN"/>
        </w:rPr>
        <w:t>于上年相比无变化</w:t>
      </w:r>
      <w:r>
        <w:rPr>
          <w:rFonts w:hint="eastAsia" w:ascii="仿宋" w:hAnsi="仿宋" w:eastAsia="仿宋"/>
          <w:sz w:val="32"/>
          <w:szCs w:val="32"/>
        </w:rPr>
        <w:t>，</w:t>
      </w:r>
      <w:r>
        <w:rPr>
          <w:rFonts w:hint="eastAsia" w:ascii="仿宋" w:hAnsi="仿宋" w:eastAsia="仿宋"/>
          <w:sz w:val="32"/>
          <w:szCs w:val="32"/>
          <w:lang w:eastAsia="zh-CN"/>
        </w:rPr>
        <w:t>均为</w:t>
      </w:r>
      <w:r>
        <w:rPr>
          <w:rFonts w:hint="eastAsia" w:ascii="仿宋" w:hAnsi="仿宋" w:eastAsia="仿宋"/>
          <w:sz w:val="32"/>
          <w:szCs w:val="32"/>
          <w:lang w:val="en-US" w:eastAsia="zh-CN"/>
        </w:rPr>
        <w:t>0万元，</w:t>
      </w:r>
      <w:r>
        <w:rPr>
          <w:rFonts w:hint="eastAsia" w:ascii="仿宋" w:hAnsi="仿宋" w:eastAsia="仿宋"/>
          <w:sz w:val="32"/>
          <w:szCs w:val="32"/>
        </w:rPr>
        <w:t>主要是节约运行成本。</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304.08</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60.82</w:t>
      </w:r>
      <w:r>
        <w:rPr>
          <w:rFonts w:hint="eastAsia" w:ascii="仿宋_GB2312" w:hAnsi="宋体" w:eastAsia="仿宋_GB2312"/>
          <w:sz w:val="32"/>
          <w:szCs w:val="32"/>
        </w:rPr>
        <w:t>%，决算数小于年初预算数的主要原因</w:t>
      </w:r>
      <w:r>
        <w:rPr>
          <w:rFonts w:hint="eastAsia" w:ascii="仿宋" w:hAnsi="仿宋" w:eastAsia="仿宋"/>
          <w:sz w:val="32"/>
          <w:szCs w:val="32"/>
        </w:rPr>
        <w:t>是厉行节约，大力压缩“三公”经费支出</w:t>
      </w:r>
      <w:r>
        <w:rPr>
          <w:rFonts w:hint="eastAsia" w:ascii="仿宋_GB2312" w:hAnsi="宋体" w:eastAsia="仿宋_GB2312"/>
          <w:sz w:val="32"/>
          <w:szCs w:val="32"/>
        </w:rPr>
        <w:t>。</w:t>
      </w:r>
      <w:r>
        <w:rPr>
          <w:rFonts w:hint="eastAsia" w:ascii="仿宋_GB2312" w:hAnsi="宋体" w:eastAsia="仿宋_GB2312"/>
          <w:sz w:val="32"/>
          <w:szCs w:val="32"/>
          <w:lang w:eastAsia="zh-CN"/>
        </w:rPr>
        <w:t>较上年相比减少</w:t>
      </w:r>
      <w:r>
        <w:rPr>
          <w:rFonts w:hint="eastAsia" w:ascii="仿宋_GB2312" w:hAnsi="宋体" w:eastAsia="仿宋_GB2312"/>
          <w:sz w:val="32"/>
          <w:szCs w:val="32"/>
          <w:lang w:val="en-US" w:eastAsia="zh-CN"/>
        </w:rPr>
        <w:t>23.46万元，下降7.2%，主要是严格公务用车使用制度，压减支出。</w:t>
      </w:r>
    </w:p>
    <w:p>
      <w:pPr>
        <w:spacing w:line="540" w:lineRule="exact"/>
        <w:ind w:firstLine="645"/>
        <w:rPr>
          <w:rFonts w:ascii="仿宋_GB2312" w:hAnsi="宋体" w:eastAsia="仿宋_GB2312"/>
          <w:sz w:val="32"/>
          <w:szCs w:val="32"/>
          <w:highlight w:val="none"/>
        </w:rPr>
      </w:pPr>
      <w:r>
        <w:rPr>
          <w:rFonts w:hint="eastAsia" w:ascii="仿宋_GB2312" w:hAnsi="宋体" w:eastAsia="仿宋_GB2312"/>
          <w:sz w:val="32"/>
          <w:szCs w:val="32"/>
        </w:rPr>
        <w:t>其中：公务用车购置费</w:t>
      </w:r>
      <w:r>
        <w:rPr>
          <w:rFonts w:hint="eastAsia" w:ascii="仿宋_GB2312" w:hAnsi="宋体" w:eastAsia="仿宋_GB2312"/>
          <w:sz w:val="32"/>
          <w:szCs w:val="32"/>
          <w:lang w:val="en-US" w:eastAsia="zh-CN"/>
        </w:rPr>
        <w:t>5.98</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执法执勤车辆购置</w:t>
      </w:r>
      <w:r>
        <w:rPr>
          <w:rFonts w:hint="eastAsia" w:ascii="仿宋_GB2312" w:hAnsi="宋体" w:eastAsia="仿宋_GB2312"/>
          <w:sz w:val="32"/>
          <w:szCs w:val="32"/>
        </w:rPr>
        <w:t>,当年购置公务用车</w:t>
      </w:r>
      <w:r>
        <w:rPr>
          <w:rFonts w:hint="eastAsia" w:ascii="仿宋_GB2312" w:hAnsi="宋体" w:eastAsia="仿宋_GB2312"/>
          <w:sz w:val="32"/>
          <w:szCs w:val="32"/>
          <w:lang w:val="en-US" w:eastAsia="zh-CN"/>
        </w:rPr>
        <w:t>1</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298.1</w:t>
      </w:r>
      <w:r>
        <w:rPr>
          <w:rFonts w:hint="eastAsia" w:ascii="仿宋_GB2312" w:hAnsi="宋体" w:eastAsia="仿宋_GB2312"/>
          <w:sz w:val="32"/>
          <w:szCs w:val="32"/>
        </w:rPr>
        <w:t>万元，主</w:t>
      </w:r>
      <w:r>
        <w:rPr>
          <w:rFonts w:hint="eastAsia" w:ascii="仿宋" w:hAnsi="仿宋" w:eastAsia="仿宋"/>
          <w:sz w:val="32"/>
          <w:szCs w:val="32"/>
        </w:rPr>
        <w:t>要用于车辆燃油、车辆维修等，截至年末使用</w:t>
      </w:r>
      <w:r>
        <w:rPr>
          <w:rFonts w:ascii="仿宋" w:hAnsi="仿宋" w:eastAsia="仿宋"/>
          <w:sz w:val="32"/>
          <w:szCs w:val="32"/>
        </w:rPr>
        <w:t>一般公共预算财政拨款开支</w:t>
      </w:r>
      <w:r>
        <w:rPr>
          <w:rFonts w:hint="eastAsia" w:ascii="仿宋" w:hAnsi="仿宋" w:eastAsia="仿宋"/>
          <w:sz w:val="32"/>
          <w:szCs w:val="32"/>
        </w:rPr>
        <w:t>运行维护费</w:t>
      </w:r>
      <w:r>
        <w:rPr>
          <w:rFonts w:ascii="仿宋" w:hAnsi="仿宋" w:eastAsia="仿宋"/>
          <w:sz w:val="32"/>
          <w:szCs w:val="32"/>
        </w:rPr>
        <w:t>的</w:t>
      </w:r>
      <w:r>
        <w:rPr>
          <w:rFonts w:hint="eastAsia" w:ascii="仿宋" w:hAnsi="仿宋" w:eastAsia="仿宋"/>
          <w:sz w:val="32"/>
          <w:szCs w:val="32"/>
        </w:rPr>
        <w:t>公务用车保</w:t>
      </w:r>
      <w:r>
        <w:rPr>
          <w:rFonts w:hint="eastAsia" w:ascii="仿宋" w:hAnsi="仿宋" w:eastAsia="仿宋"/>
          <w:sz w:val="32"/>
          <w:szCs w:val="32"/>
          <w:highlight w:val="none"/>
        </w:rPr>
        <w:t>有量</w:t>
      </w:r>
      <w:r>
        <w:rPr>
          <w:rFonts w:hint="eastAsia" w:ascii="仿宋" w:hAnsi="仿宋" w:eastAsia="仿宋"/>
          <w:sz w:val="32"/>
          <w:szCs w:val="32"/>
          <w:highlight w:val="none"/>
          <w:lang w:val="en-US" w:eastAsia="zh-CN"/>
        </w:rPr>
        <w:t>84</w:t>
      </w:r>
      <w:r>
        <w:rPr>
          <w:rFonts w:hint="eastAsia" w:ascii="仿宋" w:hAnsi="仿宋" w:eastAsia="仿宋"/>
          <w:sz w:val="32"/>
          <w:szCs w:val="32"/>
          <w:highlight w:val="none"/>
        </w:rPr>
        <w:t>辆。</w:t>
      </w:r>
    </w:p>
    <w:p>
      <w:pPr>
        <w:spacing w:line="540" w:lineRule="exact"/>
        <w:ind w:firstLine="645"/>
        <w:rPr>
          <w:rFonts w:hint="eastAsia" w:ascii="黑体" w:hAnsi="黑体" w:eastAsia="黑体"/>
          <w:sz w:val="32"/>
          <w:szCs w:val="32"/>
          <w:lang w:eastAsia="zh-CN"/>
        </w:rPr>
      </w:pPr>
      <w:r>
        <w:rPr>
          <w:rFonts w:hint="eastAsia" w:ascii="黑体" w:hAnsi="黑体" w:eastAsia="黑体"/>
          <w:sz w:val="32"/>
          <w:szCs w:val="32"/>
        </w:rPr>
        <w:t>四、一般公共预算财政拨款基本支出决算情况说明</w:t>
      </w:r>
      <w:r>
        <w:rPr>
          <w:rFonts w:hint="eastAsia" w:ascii="黑体" w:hAnsi="黑体" w:eastAsia="黑体"/>
          <w:sz w:val="32"/>
          <w:szCs w:val="32"/>
          <w:lang w:eastAsia="zh-CN"/>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2021年度一般公共预算财政拨款基本支出4628</w:t>
      </w:r>
      <w:r>
        <w:rPr>
          <w:rFonts w:hint="eastAsia" w:ascii="仿宋_GB2312" w:hAnsi="宋体" w:eastAsia="仿宋_GB2312"/>
          <w:sz w:val="32"/>
          <w:szCs w:val="32"/>
          <w:lang w:val="en-US" w:eastAsia="zh-CN"/>
        </w:rPr>
        <w:t>.</w:t>
      </w:r>
      <w:r>
        <w:rPr>
          <w:rFonts w:hint="eastAsia" w:ascii="仿宋_GB2312" w:hAnsi="宋体" w:eastAsia="仿宋_GB2312"/>
          <w:sz w:val="32"/>
          <w:szCs w:val="32"/>
        </w:rPr>
        <w:t>17万元，其中：人员经费</w:t>
      </w:r>
      <w:r>
        <w:rPr>
          <w:rFonts w:hint="eastAsia" w:ascii="仿宋_GB2312" w:hAnsi="宋体" w:eastAsia="仿宋_GB2312"/>
          <w:sz w:val="32"/>
          <w:szCs w:val="32"/>
          <w:lang w:val="en-US" w:eastAsia="zh-CN"/>
        </w:rPr>
        <w:t>3984.47</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643.7</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hint="eastAsia" w:ascii="仿宋" w:hAnsi="仿宋" w:eastAsia="仿宋"/>
          <w:sz w:val="32"/>
          <w:szCs w:val="32"/>
        </w:rPr>
      </w:pPr>
      <w:r>
        <w:rPr>
          <w:rFonts w:hint="eastAsia" w:ascii="仿宋_GB2312" w:hAnsi="黑体" w:eastAsia="仿宋_GB2312"/>
          <w:sz w:val="32"/>
          <w:szCs w:val="32"/>
        </w:rPr>
        <w:t>2021年机关运行经费支出</w:t>
      </w:r>
      <w:r>
        <w:rPr>
          <w:rFonts w:hint="eastAsia" w:ascii="仿宋_GB2312" w:hAnsi="黑体" w:eastAsia="仿宋_GB2312"/>
          <w:sz w:val="32"/>
          <w:szCs w:val="32"/>
          <w:lang w:val="en-US" w:eastAsia="zh-CN"/>
        </w:rPr>
        <w:t>643.71</w:t>
      </w:r>
      <w:r>
        <w:rPr>
          <w:rFonts w:hint="eastAsia" w:ascii="仿宋_GB2312" w:hAnsi="黑体" w:eastAsia="仿宋_GB2312"/>
          <w:sz w:val="32"/>
          <w:szCs w:val="32"/>
        </w:rPr>
        <w:t>万元，比上年减少</w:t>
      </w:r>
      <w:r>
        <w:rPr>
          <w:rFonts w:hint="eastAsia" w:ascii="仿宋_GB2312" w:hAnsi="黑体" w:eastAsia="仿宋_GB2312"/>
          <w:sz w:val="32"/>
          <w:szCs w:val="32"/>
          <w:lang w:val="en-US" w:eastAsia="zh-CN"/>
        </w:rPr>
        <w:t>28.91</w:t>
      </w:r>
      <w:r>
        <w:rPr>
          <w:rFonts w:hint="eastAsia" w:ascii="仿宋_GB2312" w:hAnsi="黑体" w:eastAsia="仿宋_GB2312"/>
          <w:sz w:val="32"/>
          <w:szCs w:val="32"/>
        </w:rPr>
        <w:t>万元，降低</w:t>
      </w:r>
      <w:r>
        <w:rPr>
          <w:rFonts w:hint="eastAsia" w:ascii="仿宋_GB2312" w:hAnsi="黑体" w:eastAsia="仿宋_GB2312"/>
          <w:sz w:val="32"/>
          <w:szCs w:val="32"/>
          <w:lang w:val="en-US" w:eastAsia="zh-CN"/>
        </w:rPr>
        <w:t>4.49</w:t>
      </w:r>
      <w:r>
        <w:rPr>
          <w:rFonts w:hint="eastAsia" w:ascii="仿宋_GB2312" w:hAnsi="黑体" w:eastAsia="仿宋_GB2312"/>
          <w:sz w:val="32"/>
          <w:szCs w:val="32"/>
        </w:rPr>
        <w:t>%，主要原因是</w:t>
      </w:r>
      <w:r>
        <w:rPr>
          <w:rFonts w:hint="eastAsia" w:ascii="仿宋" w:hAnsi="仿宋" w:eastAsia="仿宋"/>
          <w:sz w:val="32"/>
          <w:szCs w:val="32"/>
        </w:rPr>
        <w:t>节约开支</w:t>
      </w:r>
      <w:r>
        <w:rPr>
          <w:rFonts w:hint="eastAsia" w:ascii="仿宋_GB2312" w:hAnsi="黑体" w:eastAsia="仿宋_GB2312"/>
          <w:sz w:val="32"/>
          <w:szCs w:val="32"/>
        </w:rPr>
        <w:t>。</w:t>
      </w:r>
      <w:r>
        <w:rPr>
          <w:rFonts w:hint="eastAsia" w:ascii="仿宋_GB2312" w:hAnsi="宋体" w:eastAsia="仿宋_GB2312"/>
          <w:sz w:val="32"/>
          <w:szCs w:val="32"/>
        </w:rPr>
        <w:t>主要包括</w:t>
      </w:r>
      <w:r>
        <w:rPr>
          <w:rFonts w:hint="eastAsia" w:ascii="仿宋" w:hAnsi="仿宋" w:eastAsia="仿宋"/>
          <w:sz w:val="32"/>
          <w:szCs w:val="32"/>
        </w:rPr>
        <w:t>办公费</w:t>
      </w:r>
      <w:r>
        <w:rPr>
          <w:rFonts w:hint="eastAsia" w:ascii="仿宋" w:hAnsi="仿宋" w:eastAsia="仿宋"/>
          <w:sz w:val="32"/>
          <w:szCs w:val="32"/>
          <w:lang w:val="en-US" w:eastAsia="zh-CN"/>
        </w:rPr>
        <w:t>34.83</w:t>
      </w:r>
      <w:r>
        <w:rPr>
          <w:rFonts w:hint="eastAsia" w:ascii="仿宋" w:hAnsi="仿宋" w:eastAsia="仿宋"/>
          <w:sz w:val="32"/>
          <w:szCs w:val="32"/>
        </w:rPr>
        <w:t>万元、印刷费</w:t>
      </w:r>
      <w:r>
        <w:rPr>
          <w:rFonts w:hint="eastAsia" w:ascii="仿宋" w:hAnsi="仿宋" w:eastAsia="仿宋"/>
          <w:sz w:val="32"/>
          <w:szCs w:val="32"/>
          <w:lang w:val="en-US" w:eastAsia="zh-CN"/>
        </w:rPr>
        <w:t>20</w:t>
      </w:r>
      <w:r>
        <w:rPr>
          <w:rFonts w:hint="eastAsia" w:ascii="仿宋" w:hAnsi="仿宋" w:eastAsia="仿宋"/>
          <w:sz w:val="32"/>
          <w:szCs w:val="32"/>
        </w:rPr>
        <w:t>万元、手续费0.0</w:t>
      </w:r>
      <w:r>
        <w:rPr>
          <w:rFonts w:hint="eastAsia" w:ascii="仿宋" w:hAnsi="仿宋" w:eastAsia="仿宋"/>
          <w:sz w:val="32"/>
          <w:szCs w:val="32"/>
          <w:lang w:val="en-US" w:eastAsia="zh-CN"/>
        </w:rPr>
        <w:t>2</w:t>
      </w:r>
      <w:r>
        <w:rPr>
          <w:rFonts w:hint="eastAsia" w:ascii="仿宋" w:hAnsi="仿宋" w:eastAsia="仿宋"/>
          <w:sz w:val="32"/>
          <w:szCs w:val="32"/>
        </w:rPr>
        <w:t>万元、水费</w:t>
      </w:r>
      <w:r>
        <w:rPr>
          <w:rFonts w:hint="eastAsia" w:ascii="仿宋" w:hAnsi="仿宋" w:eastAsia="仿宋"/>
          <w:sz w:val="32"/>
          <w:szCs w:val="32"/>
          <w:lang w:val="en-US" w:eastAsia="zh-CN"/>
        </w:rPr>
        <w:t>25.41</w:t>
      </w:r>
      <w:r>
        <w:rPr>
          <w:rFonts w:hint="eastAsia" w:ascii="仿宋" w:hAnsi="仿宋" w:eastAsia="仿宋"/>
          <w:sz w:val="32"/>
          <w:szCs w:val="32"/>
        </w:rPr>
        <w:t>万元、电费</w:t>
      </w:r>
      <w:r>
        <w:rPr>
          <w:rFonts w:hint="eastAsia" w:ascii="仿宋" w:hAnsi="仿宋" w:eastAsia="仿宋"/>
          <w:sz w:val="32"/>
          <w:szCs w:val="32"/>
          <w:lang w:val="en-US" w:eastAsia="zh-CN"/>
        </w:rPr>
        <w:t>138.75</w:t>
      </w:r>
      <w:r>
        <w:rPr>
          <w:rFonts w:hint="eastAsia" w:ascii="仿宋" w:hAnsi="仿宋" w:eastAsia="仿宋"/>
          <w:sz w:val="32"/>
          <w:szCs w:val="32"/>
        </w:rPr>
        <w:t>万元、邮电费</w:t>
      </w:r>
      <w:r>
        <w:rPr>
          <w:rFonts w:hint="eastAsia" w:ascii="仿宋" w:hAnsi="仿宋" w:eastAsia="仿宋"/>
          <w:sz w:val="32"/>
          <w:szCs w:val="32"/>
          <w:lang w:val="en-US" w:eastAsia="zh-CN"/>
        </w:rPr>
        <w:t>4.06</w:t>
      </w:r>
      <w:r>
        <w:rPr>
          <w:rFonts w:hint="eastAsia" w:ascii="仿宋" w:hAnsi="仿宋" w:eastAsia="仿宋"/>
          <w:sz w:val="32"/>
          <w:szCs w:val="32"/>
        </w:rPr>
        <w:t>万元、取暖费</w:t>
      </w:r>
      <w:r>
        <w:rPr>
          <w:rFonts w:hint="eastAsia" w:ascii="仿宋" w:hAnsi="仿宋" w:eastAsia="仿宋"/>
          <w:sz w:val="32"/>
          <w:szCs w:val="32"/>
          <w:lang w:val="en-US" w:eastAsia="zh-CN"/>
        </w:rPr>
        <w:t>79.8</w:t>
      </w:r>
      <w:r>
        <w:rPr>
          <w:rFonts w:hint="eastAsia" w:ascii="仿宋" w:hAnsi="仿宋" w:eastAsia="仿宋"/>
          <w:sz w:val="32"/>
          <w:szCs w:val="32"/>
        </w:rPr>
        <w:t>万元、差旅费</w:t>
      </w:r>
      <w:r>
        <w:rPr>
          <w:rFonts w:hint="eastAsia" w:ascii="仿宋" w:hAnsi="仿宋" w:eastAsia="仿宋"/>
          <w:sz w:val="32"/>
          <w:szCs w:val="32"/>
          <w:lang w:val="en-US" w:eastAsia="zh-CN"/>
        </w:rPr>
        <w:t>17.95</w:t>
      </w:r>
      <w:r>
        <w:rPr>
          <w:rFonts w:hint="eastAsia" w:ascii="仿宋" w:hAnsi="仿宋" w:eastAsia="仿宋"/>
          <w:sz w:val="32"/>
          <w:szCs w:val="32"/>
        </w:rPr>
        <w:t>万元、维修（护）费</w:t>
      </w:r>
      <w:r>
        <w:rPr>
          <w:rFonts w:hint="eastAsia" w:ascii="仿宋" w:hAnsi="仿宋" w:eastAsia="仿宋"/>
          <w:sz w:val="32"/>
          <w:szCs w:val="32"/>
          <w:lang w:val="en-US" w:eastAsia="zh-CN"/>
        </w:rPr>
        <w:t>0.43</w:t>
      </w:r>
      <w:r>
        <w:rPr>
          <w:rFonts w:hint="eastAsia" w:ascii="仿宋" w:hAnsi="仿宋" w:eastAsia="仿宋"/>
          <w:sz w:val="32"/>
          <w:szCs w:val="32"/>
        </w:rPr>
        <w:t>万元、培训费</w:t>
      </w:r>
      <w:r>
        <w:rPr>
          <w:rFonts w:hint="eastAsia" w:ascii="仿宋" w:hAnsi="仿宋" w:eastAsia="仿宋"/>
          <w:sz w:val="32"/>
          <w:szCs w:val="32"/>
          <w:lang w:val="en-US" w:eastAsia="zh-CN"/>
        </w:rPr>
        <w:t>2.4</w:t>
      </w:r>
      <w:r>
        <w:rPr>
          <w:rFonts w:hint="eastAsia" w:ascii="仿宋" w:hAnsi="仿宋" w:eastAsia="仿宋"/>
          <w:sz w:val="32"/>
          <w:szCs w:val="32"/>
        </w:rPr>
        <w:t>万元、</w:t>
      </w:r>
      <w:r>
        <w:rPr>
          <w:rFonts w:hint="eastAsia" w:ascii="仿宋" w:hAnsi="仿宋" w:eastAsia="仿宋"/>
          <w:sz w:val="32"/>
          <w:szCs w:val="32"/>
          <w:lang w:val="en-US" w:eastAsia="zh-CN"/>
        </w:rPr>
        <w:t>专用材料费21.85万元、</w:t>
      </w:r>
      <w:r>
        <w:rPr>
          <w:rFonts w:hint="eastAsia" w:ascii="仿宋" w:hAnsi="仿宋" w:eastAsia="仿宋"/>
          <w:sz w:val="32"/>
          <w:szCs w:val="32"/>
        </w:rPr>
        <w:t>劳务费</w:t>
      </w:r>
      <w:r>
        <w:rPr>
          <w:rFonts w:hint="eastAsia" w:ascii="仿宋" w:hAnsi="仿宋" w:eastAsia="仿宋"/>
          <w:sz w:val="32"/>
          <w:szCs w:val="32"/>
          <w:lang w:val="en-US" w:eastAsia="zh-CN"/>
        </w:rPr>
        <w:t>25.7</w:t>
      </w:r>
      <w:r>
        <w:rPr>
          <w:rFonts w:hint="eastAsia" w:ascii="仿宋" w:hAnsi="仿宋" w:eastAsia="仿宋"/>
          <w:sz w:val="32"/>
          <w:szCs w:val="32"/>
        </w:rPr>
        <w:t>万元、委托业务费</w:t>
      </w:r>
      <w:r>
        <w:rPr>
          <w:rFonts w:hint="eastAsia" w:ascii="仿宋" w:hAnsi="仿宋" w:eastAsia="仿宋"/>
          <w:sz w:val="32"/>
          <w:szCs w:val="32"/>
          <w:lang w:val="en-US" w:eastAsia="zh-CN"/>
        </w:rPr>
        <w:t>3.77</w:t>
      </w:r>
      <w:r>
        <w:rPr>
          <w:rFonts w:hint="eastAsia" w:ascii="仿宋" w:hAnsi="仿宋" w:eastAsia="仿宋"/>
          <w:sz w:val="32"/>
          <w:szCs w:val="32"/>
        </w:rPr>
        <w:t>万元、</w:t>
      </w:r>
      <w:r>
        <w:rPr>
          <w:rFonts w:hint="eastAsia" w:ascii="仿宋" w:hAnsi="仿宋" w:eastAsia="仿宋"/>
          <w:sz w:val="32"/>
          <w:szCs w:val="32"/>
          <w:lang w:val="en-US" w:eastAsia="zh-CN"/>
        </w:rPr>
        <w:t>福利费1.78万元、</w:t>
      </w:r>
      <w:r>
        <w:rPr>
          <w:rFonts w:hint="eastAsia" w:ascii="仿宋" w:hAnsi="仿宋" w:eastAsia="仿宋"/>
          <w:sz w:val="32"/>
          <w:szCs w:val="32"/>
        </w:rPr>
        <w:t>工会经费</w:t>
      </w:r>
      <w:r>
        <w:rPr>
          <w:rFonts w:hint="eastAsia" w:ascii="仿宋" w:hAnsi="仿宋" w:eastAsia="仿宋"/>
          <w:sz w:val="32"/>
          <w:szCs w:val="32"/>
          <w:lang w:val="en-US" w:eastAsia="zh-CN"/>
        </w:rPr>
        <w:t>33.84</w:t>
      </w:r>
      <w:r>
        <w:rPr>
          <w:rFonts w:hint="eastAsia" w:ascii="仿宋" w:hAnsi="仿宋" w:eastAsia="仿宋"/>
          <w:sz w:val="32"/>
          <w:szCs w:val="32"/>
        </w:rPr>
        <w:t>万元、公务用车运行维护费</w:t>
      </w:r>
      <w:r>
        <w:rPr>
          <w:rFonts w:hint="eastAsia" w:ascii="仿宋" w:hAnsi="仿宋" w:eastAsia="仿宋"/>
          <w:sz w:val="32"/>
          <w:szCs w:val="32"/>
          <w:lang w:val="en-US" w:eastAsia="zh-CN"/>
        </w:rPr>
        <w:t>27.47</w:t>
      </w:r>
      <w:r>
        <w:rPr>
          <w:rFonts w:hint="eastAsia" w:ascii="仿宋" w:hAnsi="仿宋" w:eastAsia="仿宋"/>
          <w:sz w:val="32"/>
          <w:szCs w:val="32"/>
        </w:rPr>
        <w:t>万元、其他交通费用</w:t>
      </w:r>
      <w:r>
        <w:rPr>
          <w:rFonts w:hint="eastAsia" w:ascii="仿宋" w:hAnsi="仿宋" w:eastAsia="仿宋"/>
          <w:sz w:val="32"/>
          <w:szCs w:val="32"/>
          <w:lang w:val="en-US" w:eastAsia="zh-CN"/>
        </w:rPr>
        <w:t>156.07</w:t>
      </w:r>
      <w:r>
        <w:rPr>
          <w:rFonts w:hint="eastAsia" w:ascii="仿宋" w:hAnsi="仿宋" w:eastAsia="仿宋"/>
          <w:sz w:val="32"/>
          <w:szCs w:val="32"/>
        </w:rPr>
        <w:t>万元、其他商品和服务支出</w:t>
      </w:r>
      <w:r>
        <w:rPr>
          <w:rFonts w:hint="eastAsia" w:ascii="仿宋" w:hAnsi="仿宋" w:eastAsia="仿宋"/>
          <w:sz w:val="32"/>
          <w:szCs w:val="32"/>
          <w:lang w:val="en-US" w:eastAsia="zh-CN"/>
        </w:rPr>
        <w:t>24.62</w:t>
      </w:r>
      <w:r>
        <w:rPr>
          <w:rFonts w:hint="eastAsia" w:ascii="仿宋" w:hAnsi="仿宋" w:eastAsia="仿宋"/>
          <w:sz w:val="32"/>
          <w:szCs w:val="32"/>
        </w:rPr>
        <w:t>万元、办公设备购置</w:t>
      </w:r>
      <w:r>
        <w:rPr>
          <w:rFonts w:hint="eastAsia" w:ascii="仿宋" w:hAnsi="仿宋" w:eastAsia="仿宋"/>
          <w:sz w:val="32"/>
          <w:szCs w:val="32"/>
          <w:lang w:val="en-US" w:eastAsia="zh-CN"/>
        </w:rPr>
        <w:t>18.78</w:t>
      </w:r>
      <w:r>
        <w:rPr>
          <w:rFonts w:hint="eastAsia" w:ascii="仿宋" w:hAnsi="仿宋" w:eastAsia="仿宋"/>
          <w:sz w:val="32"/>
          <w:szCs w:val="32"/>
        </w:rPr>
        <w:t>万元</w:t>
      </w:r>
      <w:r>
        <w:rPr>
          <w:rFonts w:hint="eastAsia" w:ascii="仿宋" w:hAnsi="仿宋" w:eastAsia="仿宋"/>
          <w:sz w:val="32"/>
          <w:szCs w:val="32"/>
          <w:lang w:val="en-US" w:eastAsia="zh-CN"/>
        </w:rPr>
        <w:t>.其他资本性支出6.14万元</w:t>
      </w:r>
      <w:r>
        <w:rPr>
          <w:rFonts w:hint="eastAsia" w:ascii="仿宋" w:hAnsi="仿宋" w:eastAsia="仿宋"/>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w:t>
      </w:r>
      <w:r>
        <w:rPr>
          <w:rFonts w:hint="eastAsia" w:ascii="仿宋_GB2312" w:hAnsi="黑体" w:eastAsia="仿宋_GB2312"/>
          <w:sz w:val="32"/>
          <w:szCs w:val="32"/>
          <w:lang w:val="en-US" w:eastAsia="zh-CN"/>
        </w:rPr>
        <w:t>1508.47</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364.96</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266.92</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876.59</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1247.56</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82.7</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1113.64</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73.83</w:t>
      </w:r>
      <w:r>
        <w:rPr>
          <w:rFonts w:hint="eastAsia" w:ascii="仿宋_GB2312" w:eastAsia="仿宋_GB2312"/>
          <w:sz w:val="32"/>
          <w:szCs w:val="32"/>
        </w:rPr>
        <w:t>%；货物采购授予中小企业合同金额占货物支出金额的</w:t>
      </w:r>
      <w:r>
        <w:rPr>
          <w:rFonts w:hint="eastAsia" w:ascii="仿宋_GB2312" w:eastAsia="仿宋_GB2312"/>
          <w:sz w:val="32"/>
          <w:szCs w:val="32"/>
          <w:lang w:val="en-US" w:eastAsia="zh-CN"/>
        </w:rPr>
        <w:t>24.19</w:t>
      </w:r>
      <w:r>
        <w:rPr>
          <w:rFonts w:hint="eastAsia" w:ascii="仿宋_GB2312" w:eastAsia="仿宋_GB2312"/>
          <w:sz w:val="32"/>
          <w:szCs w:val="32"/>
        </w:rPr>
        <w:t>%；工程采购授予中小企业合同金额占货物支出金额的</w:t>
      </w:r>
      <w:r>
        <w:rPr>
          <w:rFonts w:hint="eastAsia" w:ascii="仿宋_GB2312" w:eastAsia="仿宋_GB2312"/>
          <w:sz w:val="32"/>
          <w:szCs w:val="32"/>
          <w:lang w:val="en-US" w:eastAsia="zh-CN"/>
        </w:rPr>
        <w:t>17.69</w:t>
      </w:r>
      <w:r>
        <w:rPr>
          <w:rFonts w:hint="eastAsia" w:ascii="仿宋_GB2312" w:eastAsia="仿宋_GB2312"/>
          <w:sz w:val="32"/>
          <w:szCs w:val="32"/>
        </w:rPr>
        <w:t>%；服务采购授予中小企业合同金额占货物支出金额的</w:t>
      </w:r>
      <w:r>
        <w:rPr>
          <w:rFonts w:hint="eastAsia" w:ascii="仿宋_GB2312" w:eastAsia="仿宋_GB2312"/>
          <w:sz w:val="32"/>
          <w:szCs w:val="32"/>
          <w:lang w:val="en-US" w:eastAsia="zh-CN"/>
        </w:rPr>
        <w:t>58.12</w:t>
      </w:r>
      <w:r>
        <w:rPr>
          <w:rFonts w:hint="eastAsia" w:ascii="仿宋_GB2312"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截至2021年12月31日，</w:t>
      </w:r>
    </w:p>
    <w:p>
      <w:pPr>
        <w:numPr>
          <w:ilvl w:val="0"/>
          <w:numId w:val="3"/>
        </w:num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房屋情况：部门房屋面积23137.9平方米，价值10550.17万元，其中：办公用房面积9880平方米，价值986.74万元；业务用房面积17257.9平方米，价值9563.43万元；其他（不含构筑物）面积0平方米，价值0万元。</w:t>
      </w:r>
    </w:p>
    <w:p>
      <w:pPr>
        <w:numPr>
          <w:ilvl w:val="0"/>
          <w:numId w:val="0"/>
        </w:numPr>
        <w:spacing w:line="540" w:lineRule="exact"/>
        <w:ind w:firstLine="640" w:firstLineChars="200"/>
        <w:rPr>
          <w:rFonts w:ascii="楷体_GB2312" w:hAnsi="黑体" w:eastAsia="楷体_GB2312"/>
          <w:b/>
          <w:sz w:val="32"/>
          <w:szCs w:val="32"/>
        </w:rPr>
      </w:pPr>
      <w:r>
        <w:rPr>
          <w:rFonts w:hint="eastAsia" w:ascii="仿宋" w:hAnsi="仿宋" w:eastAsia="仿宋"/>
          <w:sz w:val="32"/>
          <w:szCs w:val="32"/>
        </w:rPr>
        <w:t>2.车辆情况：共有车辆</w:t>
      </w:r>
      <w:r>
        <w:rPr>
          <w:rFonts w:hint="eastAsia" w:ascii="仿宋" w:hAnsi="仿宋" w:eastAsia="仿宋"/>
          <w:sz w:val="32"/>
          <w:szCs w:val="32"/>
          <w:lang w:val="en-US" w:eastAsia="zh-CN"/>
        </w:rPr>
        <w:t>86</w:t>
      </w:r>
      <w:r>
        <w:rPr>
          <w:rFonts w:hint="eastAsia" w:ascii="仿宋" w:hAnsi="仿宋" w:eastAsia="仿宋"/>
          <w:sz w:val="32"/>
          <w:szCs w:val="32"/>
        </w:rPr>
        <w:t>辆，价值</w:t>
      </w:r>
      <w:r>
        <w:rPr>
          <w:rFonts w:hint="eastAsia" w:ascii="仿宋" w:hAnsi="仿宋" w:eastAsia="仿宋"/>
          <w:sz w:val="32"/>
          <w:szCs w:val="32"/>
          <w:lang w:val="en-US" w:eastAsia="zh-CN"/>
        </w:rPr>
        <w:t>1139.8</w:t>
      </w:r>
      <w:r>
        <w:rPr>
          <w:rFonts w:hint="eastAsia" w:ascii="仿宋" w:hAnsi="仿宋" w:eastAsia="仿宋"/>
          <w:sz w:val="32"/>
          <w:szCs w:val="32"/>
        </w:rPr>
        <w:t>万元，其中：</w:t>
      </w:r>
      <w:r>
        <w:rPr>
          <w:rFonts w:hint="eastAsia" w:ascii="仿宋_GB2312" w:hAnsi="黑体" w:eastAsia="仿宋_GB2312"/>
          <w:sz w:val="32"/>
          <w:szCs w:val="32"/>
        </w:rPr>
        <w:t>副省级以上领导干部用车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辆，机要通讯用车</w:t>
      </w:r>
      <w:r>
        <w:rPr>
          <w:rFonts w:hint="eastAsia" w:ascii="仿宋_GB2312" w:hAnsi="黑体" w:eastAsia="仿宋_GB2312"/>
          <w:sz w:val="32"/>
          <w:szCs w:val="32"/>
          <w:lang w:val="en-US" w:eastAsia="zh-CN"/>
        </w:rPr>
        <w:t>1</w:t>
      </w:r>
      <w:r>
        <w:rPr>
          <w:rFonts w:hint="eastAsia" w:ascii="仿宋_GB2312" w:hAnsi="黑体" w:eastAsia="仿宋_GB2312"/>
          <w:sz w:val="32"/>
          <w:szCs w:val="32"/>
        </w:rPr>
        <w:t>辆，应急</w:t>
      </w:r>
      <w:r>
        <w:rPr>
          <w:rFonts w:ascii="仿宋_GB2312" w:hAnsi="黑体" w:eastAsia="仿宋_GB2312"/>
          <w:sz w:val="32"/>
          <w:szCs w:val="32"/>
        </w:rPr>
        <w:t>保障用车</w:t>
      </w:r>
      <w:r>
        <w:rPr>
          <w:rFonts w:hint="eastAsia" w:ascii="仿宋_GB2312" w:hAnsi="黑体" w:eastAsia="仿宋_GB2312"/>
          <w:sz w:val="32"/>
          <w:szCs w:val="32"/>
          <w:lang w:val="en-US" w:eastAsia="zh-CN"/>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31</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val="en-US" w:eastAsia="zh-CN"/>
        </w:rPr>
        <w:t>54</w:t>
      </w:r>
      <w:r>
        <w:rPr>
          <w:rFonts w:hint="eastAsia" w:ascii="仿宋_GB2312" w:hAnsi="黑体" w:eastAsia="仿宋_GB2312"/>
          <w:sz w:val="32"/>
          <w:szCs w:val="32"/>
        </w:rPr>
        <w:t>辆，离退休</w:t>
      </w:r>
      <w:r>
        <w:rPr>
          <w:rFonts w:ascii="仿宋_GB2312" w:hAnsi="黑体" w:eastAsia="仿宋_GB2312"/>
          <w:sz w:val="32"/>
          <w:szCs w:val="32"/>
        </w:rPr>
        <w:t>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w:t>
      </w:r>
      <w:r>
        <w:rPr>
          <w:rFonts w:hint="eastAsia" w:ascii="仿宋_GB2312" w:hAnsi="黑体" w:eastAsia="仿宋_GB2312"/>
          <w:sz w:val="32"/>
          <w:szCs w:val="32"/>
          <w:lang w:val="en-US" w:eastAsia="zh-CN"/>
        </w:rPr>
        <w:t>8</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val="en-US" w:eastAsia="zh-CN"/>
        </w:rPr>
        <w:t>2</w:t>
      </w:r>
      <w:r>
        <w:rPr>
          <w:rFonts w:hint="eastAsia" w:ascii="仿宋_GB2312" w:hAnsi="黑体" w:eastAsia="仿宋_GB2312"/>
          <w:sz w:val="32"/>
          <w:szCs w:val="32"/>
        </w:rPr>
        <w:t>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widowControl/>
        <w:spacing w:line="520" w:lineRule="exact"/>
        <w:ind w:firstLine="643" w:firstLineChars="200"/>
        <w:jc w:val="left"/>
        <w:rPr>
          <w:rFonts w:ascii="仿宋_GB2312" w:hAnsi="仿宋_GB2312" w:eastAsia="仿宋_GB2312" w:cs="仿宋_GB2312"/>
        </w:rPr>
      </w:pPr>
      <w:r>
        <w:rPr>
          <w:rFonts w:hint="eastAsia" w:ascii="仿宋_GB2312" w:hAnsi="仿宋_GB2312" w:eastAsia="仿宋_GB2312" w:cs="仿宋_GB2312"/>
          <w:b/>
          <w:sz w:val="32"/>
          <w:szCs w:val="32"/>
        </w:rPr>
        <w:t>1.预算绩效管理工作开展情况。</w:t>
      </w:r>
    </w:p>
    <w:p>
      <w:pPr>
        <w:widowControl/>
        <w:ind w:firstLine="640" w:firstLineChars="200"/>
        <w:jc w:val="both"/>
        <w:rPr>
          <w:rFonts w:hint="eastAsia"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val="0"/>
          <w:bCs w:val="0"/>
          <w:color w:val="auto"/>
          <w:kern w:val="2"/>
          <w:sz w:val="32"/>
          <w:szCs w:val="32"/>
          <w:highlight w:val="none"/>
          <w:shd w:val="clear" w:color="auto" w:fill="auto"/>
          <w:lang w:val="en-US" w:eastAsia="zh-CN" w:bidi="ar"/>
        </w:rPr>
        <w:t>（1）</w:t>
      </w:r>
      <w:r>
        <w:rPr>
          <w:rFonts w:hint="eastAsia" w:hAnsi="宋体" w:eastAsia="仿宋_GB2312" w:cs="仿宋_GB2312"/>
          <w:b/>
          <w:bCs/>
          <w:color w:val="auto"/>
          <w:kern w:val="2"/>
          <w:sz w:val="32"/>
          <w:szCs w:val="32"/>
          <w:highlight w:val="none"/>
          <w:shd w:val="clear" w:color="auto" w:fill="auto"/>
          <w:lang w:val="en-US" w:eastAsia="zh-CN" w:bidi="ar"/>
        </w:rPr>
        <w:t>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管理要求，我</w:t>
      </w:r>
      <w:r>
        <w:rPr>
          <w:rFonts w:hint="eastAsia" w:ascii="仿宋_GB2312" w:hAnsi="宋体" w:eastAsia="仿宋_GB2312" w:cs="仿宋_GB2312"/>
          <w:color w:val="auto"/>
          <w:kern w:val="2"/>
          <w:sz w:val="32"/>
          <w:szCs w:val="32"/>
          <w:highlight w:val="none"/>
          <w:shd w:val="clear" w:color="auto" w:fill="auto"/>
          <w:lang w:val="en-US" w:eastAsia="zh-CN" w:bidi="ar"/>
        </w:rPr>
        <w:t>部门</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w:t>
      </w:r>
      <w:r>
        <w:rPr>
          <w:rFonts w:hint="eastAsia" w:hAnsi="宋体" w:eastAsia="仿宋_GB2312" w:cs="仿宋_GB2312"/>
          <w:color w:val="auto"/>
          <w:kern w:val="2"/>
          <w:sz w:val="32"/>
          <w:szCs w:val="32"/>
          <w:highlight w:val="none"/>
          <w:shd w:val="clear" w:color="auto" w:fill="auto"/>
          <w:lang w:val="en-US" w:eastAsia="zh-CN" w:bidi="ar"/>
        </w:rPr>
        <w:t>开展整体绩效自评，涉及资金</w:t>
      </w:r>
      <w:r>
        <w:rPr>
          <w:rFonts w:hint="eastAsia" w:ascii="仿宋_GB2312" w:hAnsi="宋体" w:eastAsia="仿宋_GB2312" w:cs="仿宋_GB2312"/>
          <w:color w:val="auto"/>
          <w:kern w:val="2"/>
          <w:sz w:val="32"/>
          <w:szCs w:val="32"/>
          <w:highlight w:val="none"/>
          <w:shd w:val="clear" w:color="auto" w:fill="auto"/>
          <w:lang w:val="en-US" w:eastAsia="zh-CN" w:bidi="ar"/>
        </w:rPr>
        <w:t>8857.68</w:t>
      </w:r>
      <w:r>
        <w:rPr>
          <w:rFonts w:hint="eastAsia" w:hAnsi="宋体" w:eastAsia="仿宋_GB2312" w:cs="仿宋_GB2312"/>
          <w:color w:val="auto"/>
          <w:kern w:val="2"/>
          <w:sz w:val="32"/>
          <w:szCs w:val="32"/>
          <w:highlight w:val="none"/>
          <w:shd w:val="clear" w:color="auto" w:fill="auto"/>
          <w:lang w:val="en-US" w:eastAsia="zh-CN" w:bidi="ar"/>
        </w:rPr>
        <w:t>万元，自评得分</w:t>
      </w:r>
      <w:r>
        <w:rPr>
          <w:rFonts w:hint="eastAsia" w:ascii="仿宋_GB2312" w:hAnsi="宋体" w:eastAsia="仿宋_GB2312" w:cs="仿宋_GB2312"/>
          <w:color w:val="auto"/>
          <w:kern w:val="2"/>
          <w:sz w:val="32"/>
          <w:szCs w:val="32"/>
          <w:highlight w:val="none"/>
          <w:shd w:val="clear" w:color="auto" w:fill="auto"/>
          <w:lang w:val="en-US" w:eastAsia="zh-CN" w:bidi="ar"/>
        </w:rPr>
        <w:t>86.41</w:t>
      </w:r>
      <w:r>
        <w:rPr>
          <w:rFonts w:hint="eastAsia" w:hAnsi="宋体" w:eastAsia="仿宋_GB2312" w:cs="仿宋_GB2312"/>
          <w:color w:val="auto"/>
          <w:kern w:val="2"/>
          <w:sz w:val="32"/>
          <w:szCs w:val="32"/>
          <w:highlight w:val="none"/>
          <w:shd w:val="clear" w:color="auto" w:fill="auto"/>
          <w:lang w:val="en-US" w:eastAsia="zh-CN" w:bidi="ar"/>
        </w:rPr>
        <w:t>分（</w:t>
      </w:r>
      <w:r>
        <w:rPr>
          <w:rFonts w:hint="eastAsia" w:ascii="仿宋_GB2312" w:hAnsi="仿宋_GB2312" w:eastAsia="仿宋_GB2312" w:cs="仿宋_GB2312"/>
          <w:b w:val="0"/>
          <w:bCs/>
          <w:sz w:val="32"/>
          <w:szCs w:val="32"/>
          <w:lang w:val="en-US" w:eastAsia="zh-CN"/>
        </w:rPr>
        <w:t>详见《</w:t>
      </w:r>
      <w:bookmarkStart w:id="0" w:name="_GoBack"/>
      <w:r>
        <w:rPr>
          <w:rFonts w:hint="eastAsia" w:ascii="仿宋_GB2312" w:hAnsi="仿宋_GB2312" w:eastAsia="仿宋_GB2312" w:cs="仿宋_GB2312"/>
          <w:b w:val="0"/>
          <w:bCs/>
          <w:sz w:val="32"/>
          <w:szCs w:val="32"/>
          <w:lang w:val="en-US" w:eastAsia="zh-CN"/>
        </w:rPr>
        <w:t>盘锦市公安局交通警察支队2021年度整体绩效自评表</w:t>
      </w:r>
      <w:bookmarkEnd w:id="0"/>
      <w:r>
        <w:rPr>
          <w:rFonts w:hint="eastAsia" w:ascii="仿宋_GB2312" w:hAnsi="仿宋_GB2312" w:eastAsia="仿宋_GB2312" w:cs="仿宋_GB2312"/>
          <w:b w:val="0"/>
          <w:bCs/>
          <w:sz w:val="32"/>
          <w:szCs w:val="32"/>
          <w:lang w:val="en-US" w:eastAsia="zh-CN"/>
        </w:rPr>
        <w:t>》</w:t>
      </w:r>
      <w:r>
        <w:rPr>
          <w:rFonts w:hint="eastAsia" w:hAnsi="宋体" w:eastAsia="仿宋_GB2312" w:cs="仿宋_GB2312"/>
          <w:color w:val="auto"/>
          <w:kern w:val="2"/>
          <w:sz w:val="32"/>
          <w:szCs w:val="32"/>
          <w:highlight w:val="none"/>
          <w:shd w:val="clear" w:color="auto" w:fill="auto"/>
          <w:lang w:val="en-US" w:eastAsia="zh-CN" w:bidi="ar"/>
        </w:rPr>
        <w:t>）</w:t>
      </w:r>
      <w:r>
        <w:rPr>
          <w:rFonts w:hint="eastAsia" w:ascii="仿宋_GB2312" w:hAnsi="仿宋_GB2312" w:eastAsia="仿宋_GB2312" w:cs="仿宋_GB2312"/>
          <w:b w:val="0"/>
          <w:bCs/>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color w:val="auto"/>
          <w:highlight w:val="none"/>
          <w:shd w:val="clear" w:color="auto" w:fill="auto"/>
          <w:lang w:val="en-US"/>
        </w:rPr>
      </w:pPr>
      <w:r>
        <w:rPr>
          <w:rFonts w:hint="eastAsia" w:hAnsi="宋体" w:eastAsia="仿宋_GB2312" w:cs="仿宋_GB2312"/>
          <w:color w:val="auto"/>
          <w:kern w:val="2"/>
          <w:sz w:val="32"/>
          <w:szCs w:val="32"/>
          <w:highlight w:val="none"/>
          <w:shd w:val="clear" w:color="auto" w:fill="auto"/>
          <w:lang w:val="en-US" w:eastAsia="zh-CN" w:bidi="ar"/>
        </w:rPr>
        <w:t>本部门2021年度没有对特定目标类项目开展自评</w:t>
      </w:r>
      <w:r>
        <w:rPr>
          <w:rFonts w:hint="eastAsia" w:ascii="仿宋_GB2312" w:hAnsi="宋体" w:eastAsia="仿宋_GB2312" w:cs="仿宋_GB2312"/>
          <w:color w:val="auto"/>
          <w:kern w:val="2"/>
          <w:sz w:val="32"/>
          <w:szCs w:val="32"/>
          <w:highlight w:val="none"/>
          <w:shd w:val="clear" w:color="auto" w:fill="auto"/>
          <w:lang w:val="en-US" w:eastAsia="zh-CN" w:bidi="ar"/>
        </w:rPr>
        <w:t>。</w:t>
      </w:r>
    </w:p>
    <w:p>
      <w:pPr>
        <w:widowControl/>
        <w:jc w:val="both"/>
        <w:rPr>
          <w:rFonts w:hint="default" w:ascii="仿宋_GB2312" w:hAnsi="宋体" w:eastAsia="仿宋_GB2312" w:cs="仿宋_GB2312"/>
          <w:color w:val="auto"/>
          <w:kern w:val="2"/>
          <w:sz w:val="32"/>
          <w:szCs w:val="32"/>
          <w:highlight w:val="none"/>
          <w:shd w:val="clear" w:color="auto" w:fill="auto"/>
          <w:lang w:val="en-US" w:eastAsia="zh-CN" w:bidi="ar"/>
        </w:rPr>
      </w:pPr>
      <w:r>
        <w:rPr>
          <w:rFonts w:hint="eastAsia" w:ascii="宋体" w:hAnsi="宋体"/>
          <w:b/>
          <w:sz w:val="36"/>
          <w:szCs w:val="36"/>
          <w:highlight w:val="none"/>
          <w:lang w:val="en-US" w:eastAsia="zh-CN"/>
        </w:rPr>
        <w:t xml:space="preserve">    </w:t>
      </w:r>
      <w:r>
        <w:rPr>
          <w:rFonts w:hint="eastAsia" w:hAnsi="宋体" w:eastAsia="仿宋_GB2312" w:cs="仿宋_GB2312"/>
          <w:b/>
          <w:bCs/>
          <w:color w:val="auto"/>
          <w:kern w:val="2"/>
          <w:sz w:val="32"/>
          <w:szCs w:val="32"/>
          <w:highlight w:val="none"/>
          <w:shd w:val="clear" w:color="auto" w:fill="auto"/>
          <w:lang w:val="en-US" w:eastAsia="zh-CN" w:bidi="ar"/>
        </w:rPr>
        <w:t>（2）重点项目评价情况。</w:t>
      </w:r>
      <w:r>
        <w:rPr>
          <w:rFonts w:hint="eastAsia" w:ascii="仿宋_GB2312" w:hAnsi="宋体" w:eastAsia="仿宋_GB2312" w:cs="仿宋_GB2312"/>
          <w:color w:val="auto"/>
          <w:kern w:val="2"/>
          <w:sz w:val="32"/>
          <w:szCs w:val="32"/>
          <w:highlight w:val="none"/>
          <w:shd w:val="clear" w:color="auto" w:fill="auto"/>
          <w:lang w:val="en-US" w:eastAsia="zh-CN" w:bidi="ar"/>
        </w:rPr>
        <w:t>本部门2021年没有开展重点项目绩效评价工作。</w:t>
      </w:r>
    </w:p>
    <w:p>
      <w:pPr>
        <w:widowControl/>
        <w:jc w:val="both"/>
        <w:rPr>
          <w:rFonts w:hint="default" w:ascii="宋体" w:hAnsi="宋体" w:eastAsia="宋体"/>
          <w:b w:val="0"/>
          <w:bCs/>
          <w:sz w:val="36"/>
          <w:szCs w:val="36"/>
          <w:lang w:val="en-US" w:eastAsia="zh-CN"/>
        </w:rPr>
      </w:pPr>
      <w:r>
        <w:rPr>
          <w:rFonts w:hint="eastAsia" w:ascii="宋体" w:hAnsi="宋体"/>
          <w:b/>
          <w:sz w:val="36"/>
          <w:szCs w:val="36"/>
          <w:lang w:val="en-US" w:eastAsia="zh-CN"/>
        </w:rPr>
        <w:t xml:space="preserve">   </w:t>
      </w:r>
    </w:p>
    <w:p>
      <w:pPr>
        <w:widowControl/>
        <w:ind w:firstLine="2530" w:firstLineChars="700"/>
        <w:jc w:val="both"/>
        <w:rPr>
          <w:rFonts w:ascii="仿宋_GB2312" w:hAnsi="宋体" w:eastAsia="仿宋_GB2312" w:cs="仿宋_GB2312"/>
          <w:sz w:val="32"/>
          <w:szCs w:val="32"/>
        </w:rPr>
      </w:pP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rPr>
        <w:t>1</w:t>
      </w:r>
      <w:r>
        <w:rPr>
          <w:rFonts w:hint="eastAsia" w:ascii="仿宋" w:hAnsi="仿宋" w:eastAsia="仿宋"/>
          <w:b/>
          <w:sz w:val="32"/>
          <w:szCs w:val="32"/>
          <w:highlight w:val="none"/>
        </w:rPr>
        <w:t>.财政拨款收入：</w:t>
      </w:r>
      <w:r>
        <w:rPr>
          <w:rFonts w:hint="eastAsia" w:ascii="仿宋" w:hAnsi="仿宋" w:eastAsia="仿宋"/>
          <w:sz w:val="32"/>
          <w:szCs w:val="32"/>
          <w:highlight w:val="none"/>
        </w:rPr>
        <w:t>指单位从同级财政部门取得的财政预算资金。</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2.上级补助收入：</w:t>
      </w:r>
      <w:r>
        <w:rPr>
          <w:rFonts w:hint="eastAsia" w:ascii="仿宋" w:hAnsi="仿宋" w:eastAsia="仿宋"/>
          <w:sz w:val="32"/>
          <w:szCs w:val="32"/>
          <w:highlight w:val="none"/>
        </w:rPr>
        <w:t>指单位从主管部门和上级单位取得的非财政性补助收入。</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3.事业收入：</w:t>
      </w:r>
      <w:r>
        <w:rPr>
          <w:rFonts w:hint="eastAsia" w:ascii="仿宋" w:hAnsi="仿宋" w:eastAsia="仿宋"/>
          <w:sz w:val="32"/>
          <w:szCs w:val="32"/>
          <w:highlight w:val="none"/>
        </w:rPr>
        <w:t>指事业单位开展专业业务活动及辅助活动所取得的收入。</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4.经营收入：</w:t>
      </w:r>
      <w:r>
        <w:rPr>
          <w:rFonts w:hint="eastAsia" w:ascii="仿宋" w:hAnsi="仿宋" w:eastAsia="仿宋"/>
          <w:sz w:val="32"/>
          <w:szCs w:val="32"/>
          <w:highlight w:val="none"/>
        </w:rPr>
        <w:t>指事业单位在专业业务活动及辅助活动之外开展非独立核算经营活动取得的收入。</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5.附属单位上缴收入：</w:t>
      </w:r>
      <w:r>
        <w:rPr>
          <w:rFonts w:hint="eastAsia" w:ascii="仿宋" w:hAnsi="仿宋" w:eastAsia="仿宋"/>
          <w:sz w:val="32"/>
          <w:szCs w:val="32"/>
          <w:highlight w:val="none"/>
        </w:rPr>
        <w:t>指单位附属的独立核算单位按照规定上缴的收入。</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6.其他收入：</w:t>
      </w:r>
      <w:r>
        <w:rPr>
          <w:rFonts w:hint="eastAsia" w:ascii="仿宋" w:hAnsi="仿宋" w:eastAsia="仿宋"/>
          <w:sz w:val="32"/>
          <w:szCs w:val="32"/>
          <w:highlight w:val="none"/>
        </w:rPr>
        <w:t>指除上述“财政拨款收入”、</w:t>
      </w:r>
      <w:r>
        <w:rPr>
          <w:rFonts w:hint="eastAsia" w:ascii="仿宋" w:hAnsi="仿宋" w:eastAsia="仿宋"/>
          <w:b/>
          <w:sz w:val="32"/>
          <w:szCs w:val="32"/>
          <w:highlight w:val="none"/>
        </w:rPr>
        <w:t xml:space="preserve"> </w:t>
      </w:r>
      <w:r>
        <w:rPr>
          <w:rFonts w:hint="eastAsia" w:ascii="仿宋" w:hAnsi="仿宋" w:eastAsia="仿宋"/>
          <w:sz w:val="32"/>
          <w:szCs w:val="32"/>
          <w:highlight w:val="none"/>
        </w:rPr>
        <w:t>“上级补助收入”、“事业收入”、“经营收入”、“附属单位上缴收入”等以外的收入。</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7.使用非财政拨款结余：</w:t>
      </w:r>
      <w:r>
        <w:rPr>
          <w:rFonts w:hint="eastAsia" w:ascii="仿宋" w:hAnsi="仿宋" w:eastAsia="仿宋"/>
          <w:sz w:val="32"/>
          <w:szCs w:val="32"/>
          <w:highlight w:val="none"/>
        </w:rPr>
        <w:t>指事业单位按照预算管理要求使用非财政拨款结余弥补收支差额的金额。</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8.上年结转和结余：</w:t>
      </w:r>
      <w:r>
        <w:rPr>
          <w:rFonts w:hint="eastAsia" w:ascii="仿宋" w:hAnsi="仿宋" w:eastAsia="仿宋"/>
          <w:sz w:val="32"/>
          <w:szCs w:val="32"/>
          <w:highlight w:val="none"/>
        </w:rPr>
        <w:t>指以前年度尚未完成、结转到本年按有关规定继续使用的资金。</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9.基本支出：</w:t>
      </w:r>
      <w:r>
        <w:rPr>
          <w:rFonts w:hint="eastAsia" w:ascii="仿宋" w:hAnsi="仿宋" w:eastAsia="仿宋"/>
          <w:sz w:val="32"/>
          <w:szCs w:val="32"/>
          <w:highlight w:val="none"/>
        </w:rPr>
        <w:t>指保障机构正常运转、完成日常工作任务而发生的人员支出和公用支出。</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10.项目支出：</w:t>
      </w:r>
      <w:r>
        <w:rPr>
          <w:rFonts w:hint="eastAsia" w:ascii="仿宋" w:hAnsi="仿宋" w:eastAsia="仿宋"/>
          <w:sz w:val="32"/>
          <w:szCs w:val="32"/>
          <w:highlight w:val="none"/>
        </w:rPr>
        <w:t>指在基本支出之外为完成特定行政任务和事业发展目标所发生的支出。</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11.上缴上级支出：</w:t>
      </w:r>
      <w:r>
        <w:rPr>
          <w:rFonts w:hint="eastAsia" w:ascii="仿宋" w:hAnsi="仿宋" w:eastAsia="仿宋"/>
          <w:sz w:val="32"/>
          <w:szCs w:val="32"/>
          <w:highlight w:val="none"/>
        </w:rPr>
        <w:t>指事业单位按照财政部门和主管部门的规定上缴上级单位的支出。</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12.经营支出：</w:t>
      </w:r>
      <w:r>
        <w:rPr>
          <w:rFonts w:hint="eastAsia" w:ascii="仿宋" w:hAnsi="仿宋" w:eastAsia="仿宋"/>
          <w:sz w:val="32"/>
          <w:szCs w:val="32"/>
          <w:highlight w:val="none"/>
        </w:rPr>
        <w:t>指事业单位在专业活动及辅助活动之外开展非独立核算经营活动发生的支出。</w:t>
      </w:r>
    </w:p>
    <w:p>
      <w:pPr>
        <w:spacing w:line="540" w:lineRule="exact"/>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13.对附属单位补助支出：</w:t>
      </w:r>
      <w:r>
        <w:rPr>
          <w:rFonts w:hint="eastAsia" w:ascii="仿宋" w:hAnsi="仿宋" w:eastAsia="仿宋"/>
          <w:sz w:val="32"/>
          <w:szCs w:val="32"/>
          <w:highlight w:val="none"/>
        </w:rPr>
        <w:t>指事业单位用财政补助收入之外的收入对附属单位补助发生的支出。</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14.“三公”经费：</w:t>
      </w:r>
      <w:r>
        <w:rPr>
          <w:rFonts w:hint="eastAsia" w:ascii="仿宋" w:hAnsi="仿宋" w:eastAsia="仿宋"/>
          <w:sz w:val="32"/>
          <w:szCs w:val="32"/>
          <w:highlight w:val="none"/>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bCs/>
          <w:sz w:val="32"/>
          <w:szCs w:val="32"/>
          <w:highlight w:val="none"/>
        </w:rPr>
        <w:t>15.机关运行经费：</w:t>
      </w:r>
      <w:r>
        <w:rPr>
          <w:rFonts w:hint="eastAsia" w:ascii="仿宋" w:hAnsi="仿宋" w:eastAsia="仿宋"/>
          <w:sz w:val="32"/>
          <w:szCs w:val="32"/>
          <w:highlight w:val="none"/>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hint="eastAsia" w:ascii="仿宋_GB2312" w:hAnsi="仿宋_GB2312" w:eastAsia="仿宋_GB2312" w:cs="仿宋_GB2312"/>
          <w:bCs/>
          <w:sz w:val="32"/>
          <w:szCs w:val="32"/>
          <w:highlight w:val="none"/>
        </w:rPr>
      </w:pPr>
      <w:r>
        <w:rPr>
          <w:rFonts w:hint="eastAsia" w:ascii="仿宋" w:hAnsi="仿宋" w:eastAsia="仿宋"/>
          <w:b/>
          <w:sz w:val="32"/>
          <w:szCs w:val="32"/>
          <w:highlight w:val="none"/>
        </w:rPr>
        <w:t>16</w:t>
      </w:r>
      <w:r>
        <w:rPr>
          <w:rFonts w:hint="eastAsia" w:ascii="仿宋_GB2312" w:hAnsi="仿宋_GB2312" w:eastAsia="仿宋_GB2312" w:cs="仿宋_GB2312"/>
          <w:bCs/>
          <w:sz w:val="32"/>
          <w:szCs w:val="32"/>
          <w:highlight w:val="none"/>
        </w:rPr>
        <w:t>.</w:t>
      </w:r>
      <w:r>
        <w:rPr>
          <w:rFonts w:hint="eastAsia" w:ascii="仿宋" w:hAnsi="仿宋" w:eastAsia="仿宋"/>
          <w:b/>
          <w:bCs/>
          <w:sz w:val="32"/>
          <w:szCs w:val="32"/>
          <w:highlight w:val="none"/>
        </w:rPr>
        <w:t>公共安全支出（类）公安（款）行政运行（项）：</w:t>
      </w:r>
      <w:r>
        <w:rPr>
          <w:rFonts w:hint="eastAsia" w:ascii="仿宋" w:hAnsi="仿宋" w:eastAsia="仿宋"/>
          <w:sz w:val="32"/>
          <w:szCs w:val="32"/>
          <w:highlight w:val="none"/>
        </w:rPr>
        <w:t>反应行政单位的基本支出</w:t>
      </w:r>
      <w:r>
        <w:rPr>
          <w:rFonts w:hint="eastAsia" w:ascii="仿宋_GB2312" w:hAnsi="仿宋_GB2312" w:eastAsia="仿宋_GB2312" w:cs="仿宋_GB2312"/>
          <w:bCs/>
          <w:sz w:val="32"/>
          <w:szCs w:val="32"/>
          <w:highlight w:val="none"/>
        </w:rPr>
        <w:t>；</w:t>
      </w:r>
    </w:p>
    <w:p>
      <w:pPr>
        <w:spacing w:line="540" w:lineRule="exact"/>
        <w:ind w:firstLine="643" w:firstLineChars="200"/>
        <w:rPr>
          <w:rFonts w:hint="eastAsia" w:ascii="仿宋" w:hAnsi="仿宋" w:eastAsia="仿宋"/>
          <w:b w:val="0"/>
          <w:bCs w:val="0"/>
          <w:sz w:val="32"/>
          <w:szCs w:val="32"/>
          <w:highlight w:val="none"/>
          <w:lang w:eastAsia="zh-CN"/>
        </w:rPr>
      </w:pPr>
      <w:r>
        <w:rPr>
          <w:rFonts w:hint="eastAsia" w:ascii="仿宋" w:hAnsi="仿宋" w:eastAsia="仿宋"/>
          <w:b/>
          <w:bCs/>
          <w:sz w:val="32"/>
          <w:szCs w:val="32"/>
          <w:highlight w:val="none"/>
        </w:rPr>
        <w:t>公共安全支出（类）公安（款）一般行政管理事务（项）：</w:t>
      </w:r>
      <w:r>
        <w:rPr>
          <w:rFonts w:hint="eastAsia" w:ascii="仿宋_GB2312" w:hAnsi="仿宋_GB2312" w:eastAsia="仿宋_GB2312" w:cs="仿宋_GB2312"/>
          <w:bCs/>
          <w:sz w:val="32"/>
          <w:szCs w:val="32"/>
          <w:highlight w:val="none"/>
        </w:rPr>
        <w:t>反</w:t>
      </w:r>
      <w:r>
        <w:rPr>
          <w:rFonts w:hint="eastAsia" w:ascii="仿宋" w:hAnsi="仿宋" w:eastAsia="仿宋"/>
          <w:sz w:val="32"/>
          <w:szCs w:val="32"/>
          <w:highlight w:val="none"/>
        </w:rPr>
        <w:t>映行政单位未单独设置项级科目的其他项目支出</w:t>
      </w:r>
      <w:r>
        <w:rPr>
          <w:rFonts w:hint="eastAsia" w:ascii="仿宋_GB2312" w:hAnsi="仿宋_GB2312" w:eastAsia="仿宋_GB2312" w:cs="仿宋_GB2312"/>
          <w:bCs/>
          <w:sz w:val="32"/>
          <w:szCs w:val="32"/>
          <w:highlight w:val="none"/>
        </w:rPr>
        <w:t>；</w:t>
      </w:r>
      <w:r>
        <w:rPr>
          <w:rFonts w:hint="eastAsia" w:ascii="仿宋" w:hAnsi="仿宋" w:eastAsia="仿宋"/>
          <w:b/>
          <w:bCs/>
          <w:sz w:val="32"/>
          <w:szCs w:val="32"/>
          <w:highlight w:val="none"/>
        </w:rPr>
        <w:t>公共安全支出（类）公安（款）其他公安支出（项）：</w:t>
      </w:r>
      <w:r>
        <w:rPr>
          <w:rFonts w:hint="eastAsia" w:ascii="仿宋" w:hAnsi="仿宋" w:eastAsia="仿宋"/>
          <w:sz w:val="32"/>
          <w:szCs w:val="32"/>
          <w:highlight w:val="none"/>
        </w:rPr>
        <w:t>反映除上述项目以外其他用于公安方面的支出。</w:t>
      </w:r>
      <w:r>
        <w:rPr>
          <w:rFonts w:hint="eastAsia" w:ascii="仿宋" w:hAnsi="仿宋" w:eastAsia="仿宋"/>
          <w:b/>
          <w:bCs/>
          <w:sz w:val="32"/>
          <w:szCs w:val="32"/>
          <w:highlight w:val="none"/>
        </w:rPr>
        <w:t>公共安全支出（类）公安（款）</w:t>
      </w:r>
      <w:r>
        <w:rPr>
          <w:rFonts w:hint="eastAsia" w:ascii="仿宋" w:hAnsi="仿宋" w:eastAsia="仿宋"/>
          <w:b/>
          <w:bCs/>
          <w:sz w:val="32"/>
          <w:szCs w:val="32"/>
          <w:highlight w:val="none"/>
          <w:lang w:eastAsia="zh-CN"/>
        </w:rPr>
        <w:t>执法办案</w:t>
      </w:r>
      <w:r>
        <w:rPr>
          <w:rFonts w:hint="eastAsia" w:ascii="仿宋" w:hAnsi="仿宋" w:eastAsia="仿宋"/>
          <w:b/>
          <w:bCs/>
          <w:sz w:val="32"/>
          <w:szCs w:val="32"/>
          <w:highlight w:val="none"/>
        </w:rPr>
        <w:t>（项）：</w:t>
      </w:r>
      <w:r>
        <w:rPr>
          <w:rFonts w:hint="eastAsia" w:ascii="仿宋" w:hAnsi="仿宋" w:eastAsia="仿宋"/>
          <w:b w:val="0"/>
          <w:bCs w:val="0"/>
          <w:sz w:val="32"/>
          <w:szCs w:val="32"/>
          <w:highlight w:val="none"/>
          <w:lang w:eastAsia="zh-CN"/>
        </w:rPr>
        <w:t>反映公安机关从事行政执法、刑事司法及侦查办案等相关活动的支出。</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sz w:val="32"/>
          <w:szCs w:val="32"/>
          <w:highlight w:val="none"/>
        </w:rPr>
        <w:t>1</w:t>
      </w:r>
      <w:r>
        <w:rPr>
          <w:rFonts w:hint="eastAsia" w:ascii="仿宋" w:hAnsi="仿宋" w:eastAsia="仿宋"/>
          <w:b/>
          <w:sz w:val="32"/>
          <w:szCs w:val="32"/>
          <w:highlight w:val="none"/>
          <w:lang w:val="en-US" w:eastAsia="zh-CN"/>
        </w:rPr>
        <w:t>7</w:t>
      </w:r>
      <w:r>
        <w:rPr>
          <w:rFonts w:hint="eastAsia" w:ascii="仿宋_GB2312" w:hAnsi="仿宋_GB2312" w:eastAsia="仿宋_GB2312" w:cs="仿宋_GB2312"/>
          <w:bCs/>
          <w:sz w:val="32"/>
          <w:szCs w:val="32"/>
          <w:highlight w:val="none"/>
        </w:rPr>
        <w:t>.</w:t>
      </w:r>
      <w:r>
        <w:rPr>
          <w:rFonts w:hint="eastAsia" w:ascii="仿宋" w:hAnsi="仿宋" w:eastAsia="仿宋"/>
          <w:b/>
          <w:bCs/>
          <w:sz w:val="32"/>
          <w:szCs w:val="32"/>
          <w:highlight w:val="none"/>
        </w:rPr>
        <w:t>社会保障和就业（类）行政事业单位离退休（款）行政单位离退休（项）：</w:t>
      </w:r>
      <w:r>
        <w:rPr>
          <w:rFonts w:hint="eastAsia" w:ascii="仿宋" w:hAnsi="仿宋" w:eastAsia="仿宋"/>
          <w:sz w:val="32"/>
          <w:szCs w:val="32"/>
          <w:highlight w:val="none"/>
        </w:rPr>
        <w:t>反映实行归口管理的行政单位（包括实行公务员管理的事业单位）开支的离退休经费。</w:t>
      </w:r>
    </w:p>
    <w:p>
      <w:pPr>
        <w:spacing w:line="540" w:lineRule="exact"/>
        <w:ind w:firstLine="643" w:firstLineChars="200"/>
        <w:jc w:val="left"/>
        <w:rPr>
          <w:rFonts w:hint="eastAsia" w:ascii="仿宋" w:hAnsi="仿宋" w:eastAsia="仿宋"/>
          <w:b w:val="0"/>
          <w:bCs w:val="0"/>
          <w:sz w:val="32"/>
          <w:szCs w:val="32"/>
          <w:highlight w:val="none"/>
          <w:lang w:val="en-US" w:eastAsia="zh-CN"/>
        </w:rPr>
      </w:pPr>
      <w:r>
        <w:rPr>
          <w:rFonts w:hint="eastAsia" w:ascii="仿宋" w:hAnsi="仿宋" w:eastAsia="仿宋"/>
          <w:b/>
          <w:bCs/>
          <w:sz w:val="32"/>
          <w:szCs w:val="32"/>
          <w:highlight w:val="none"/>
          <w:lang w:val="en-US" w:eastAsia="zh-CN"/>
        </w:rPr>
        <w:t>18.社会保障和就业支出（类）行政事业单位养老支出（款）机关事业单位基本养老保险缴费支出（项）：</w:t>
      </w:r>
      <w:r>
        <w:rPr>
          <w:rFonts w:hint="eastAsia" w:ascii="仿宋" w:hAnsi="仿宋" w:eastAsia="仿宋"/>
          <w:b w:val="0"/>
          <w:bCs w:val="0"/>
          <w:sz w:val="32"/>
          <w:szCs w:val="32"/>
          <w:highlight w:val="none"/>
          <w:lang w:val="en-US" w:eastAsia="zh-CN"/>
        </w:rPr>
        <w:t>反映机关事业单位实施养老保险制度由单位缴纳的基本养老保险费支出。</w:t>
      </w:r>
    </w:p>
    <w:p>
      <w:pPr>
        <w:spacing w:line="540" w:lineRule="exact"/>
        <w:ind w:firstLine="643" w:firstLineChars="200"/>
        <w:jc w:val="left"/>
        <w:rPr>
          <w:rFonts w:hint="eastAsia" w:ascii="仿宋" w:hAnsi="仿宋" w:eastAsia="仿宋"/>
          <w:b w:val="0"/>
          <w:bCs w:val="0"/>
          <w:sz w:val="32"/>
          <w:szCs w:val="32"/>
          <w:highlight w:val="none"/>
          <w:lang w:val="en-US" w:eastAsia="zh-CN"/>
        </w:rPr>
      </w:pPr>
      <w:r>
        <w:rPr>
          <w:rFonts w:hint="eastAsia" w:ascii="仿宋" w:hAnsi="仿宋" w:eastAsia="仿宋"/>
          <w:b/>
          <w:bCs/>
          <w:sz w:val="32"/>
          <w:szCs w:val="32"/>
          <w:highlight w:val="none"/>
          <w:lang w:val="en-US" w:eastAsia="zh-CN"/>
        </w:rPr>
        <w:t>19.社会保障和就业支出（类）行政事业单位养老支出（款）机关事业单位职业年金缴费支出（项）：</w:t>
      </w:r>
      <w:r>
        <w:rPr>
          <w:rFonts w:hint="eastAsia" w:ascii="仿宋" w:hAnsi="仿宋" w:eastAsia="仿宋"/>
          <w:b w:val="0"/>
          <w:bCs w:val="0"/>
          <w:sz w:val="32"/>
          <w:szCs w:val="32"/>
          <w:highlight w:val="none"/>
          <w:lang w:val="en-US" w:eastAsia="zh-CN"/>
        </w:rPr>
        <w:t>反映机关事业单位实施养老保险制度由单位实际缴纳的职业年金支出。</w:t>
      </w:r>
    </w:p>
    <w:p>
      <w:pPr>
        <w:spacing w:line="540" w:lineRule="exact"/>
        <w:ind w:firstLine="643" w:firstLineChars="200"/>
        <w:jc w:val="left"/>
        <w:rPr>
          <w:rFonts w:hint="eastAsia" w:ascii="仿宋" w:hAnsi="仿宋" w:eastAsia="仿宋"/>
          <w:b w:val="0"/>
          <w:bCs w:val="0"/>
          <w:sz w:val="32"/>
          <w:szCs w:val="32"/>
          <w:highlight w:val="none"/>
          <w:lang w:val="en-US" w:eastAsia="zh-CN"/>
        </w:rPr>
      </w:pPr>
      <w:r>
        <w:rPr>
          <w:rFonts w:hint="eastAsia" w:ascii="仿宋" w:hAnsi="仿宋" w:eastAsia="仿宋"/>
          <w:b/>
          <w:bCs/>
          <w:sz w:val="32"/>
          <w:szCs w:val="32"/>
          <w:highlight w:val="none"/>
          <w:lang w:val="en-US" w:eastAsia="zh-CN"/>
        </w:rPr>
        <w:t>20.社会保</w:t>
      </w:r>
      <w:r>
        <w:rPr>
          <w:rFonts w:hint="eastAsia" w:ascii="仿宋" w:hAnsi="仿宋" w:eastAsia="仿宋"/>
          <w:b w:val="0"/>
          <w:bCs w:val="0"/>
          <w:sz w:val="32"/>
          <w:szCs w:val="32"/>
          <w:highlight w:val="none"/>
          <w:lang w:val="en-US" w:eastAsia="zh-CN"/>
        </w:rPr>
        <w:t>障和</w:t>
      </w:r>
      <w:r>
        <w:rPr>
          <w:rFonts w:hint="eastAsia" w:ascii="仿宋" w:hAnsi="仿宋" w:eastAsia="仿宋"/>
          <w:b/>
          <w:bCs/>
          <w:sz w:val="32"/>
          <w:szCs w:val="32"/>
          <w:highlight w:val="none"/>
          <w:lang w:val="en-US" w:eastAsia="zh-CN"/>
        </w:rPr>
        <w:t>就业支出（类）抚恤（款）死亡抚恤（项）：</w:t>
      </w:r>
      <w:r>
        <w:rPr>
          <w:rFonts w:hint="eastAsia" w:ascii="仿宋" w:hAnsi="仿宋" w:eastAsia="仿宋"/>
          <w:b w:val="0"/>
          <w:bCs w:val="0"/>
          <w:sz w:val="32"/>
          <w:szCs w:val="32"/>
          <w:highlight w:val="none"/>
          <w:lang w:val="en-US" w:eastAsia="zh-CN"/>
        </w:rPr>
        <w:t>反映按规定用于烈士和牺牲、病故人员家属的一次性和定期抚恤金以及丧葬补助费。</w:t>
      </w:r>
    </w:p>
    <w:p>
      <w:pPr>
        <w:spacing w:line="540" w:lineRule="exact"/>
        <w:ind w:firstLine="643" w:firstLineChars="200"/>
        <w:jc w:val="left"/>
        <w:rPr>
          <w:rFonts w:hint="eastAsia" w:ascii="仿宋" w:hAnsi="仿宋" w:eastAsia="仿宋"/>
          <w:sz w:val="32"/>
          <w:szCs w:val="32"/>
          <w:highlight w:val="none"/>
        </w:rPr>
      </w:pPr>
      <w:r>
        <w:rPr>
          <w:rFonts w:hint="eastAsia" w:ascii="仿宋" w:hAnsi="仿宋" w:eastAsia="仿宋"/>
          <w:b/>
          <w:bCs/>
          <w:sz w:val="32"/>
          <w:szCs w:val="32"/>
          <w:highlight w:val="none"/>
          <w:lang w:val="en-US" w:eastAsia="zh-CN"/>
        </w:rPr>
        <w:t>21.卫生健康类（类）行政事业单位医疗（款）行政单位医疗（项）：</w:t>
      </w:r>
      <w:r>
        <w:rPr>
          <w:rFonts w:hint="eastAsia" w:ascii="仿宋" w:hAnsi="仿宋" w:eastAsia="仿宋"/>
          <w:sz w:val="32"/>
          <w:szCs w:val="32"/>
          <w:highlight w:val="none"/>
        </w:rPr>
        <w:t>反映财政部门安排的行政单位（包括实行公务员管理的事业单位，下同）基本医疗保险缴费经费，未参加医疗保险的行政单位的公费医疗经费，按国家规定享受离休人员、红军老战士待遇人员的医疗经费。</w:t>
      </w:r>
    </w:p>
    <w:p>
      <w:pPr>
        <w:numPr>
          <w:ilvl w:val="0"/>
          <w:numId w:val="4"/>
        </w:numPr>
        <w:spacing w:line="600" w:lineRule="exact"/>
        <w:ind w:firstLine="643" w:firstLineChars="200"/>
        <w:rPr>
          <w:rFonts w:hint="eastAsia" w:ascii="仿宋" w:hAnsi="仿宋" w:eastAsia="仿宋"/>
          <w:b w:val="0"/>
          <w:bCs w:val="0"/>
          <w:sz w:val="32"/>
          <w:szCs w:val="32"/>
          <w:highlight w:val="none"/>
        </w:rPr>
      </w:pPr>
      <w:r>
        <w:rPr>
          <w:rFonts w:hint="eastAsia" w:ascii="仿宋" w:hAnsi="仿宋" w:eastAsia="仿宋"/>
          <w:b/>
          <w:bCs/>
          <w:sz w:val="32"/>
          <w:szCs w:val="32"/>
          <w:highlight w:val="none"/>
        </w:rPr>
        <w:t>卫生健康类（类）行政事业单位医疗（款）</w:t>
      </w:r>
      <w:r>
        <w:rPr>
          <w:rFonts w:hint="eastAsia" w:ascii="仿宋" w:hAnsi="仿宋" w:eastAsia="仿宋"/>
          <w:b/>
          <w:bCs/>
          <w:sz w:val="32"/>
          <w:szCs w:val="32"/>
          <w:highlight w:val="none"/>
          <w:lang w:eastAsia="zh-CN"/>
        </w:rPr>
        <w:t>其他行政事业单位医疗支出</w:t>
      </w:r>
      <w:r>
        <w:rPr>
          <w:rFonts w:hint="eastAsia" w:ascii="仿宋" w:hAnsi="仿宋" w:eastAsia="仿宋"/>
          <w:b/>
          <w:bCs/>
          <w:sz w:val="32"/>
          <w:szCs w:val="32"/>
          <w:highlight w:val="none"/>
        </w:rPr>
        <w:t>（项）：</w:t>
      </w:r>
      <w:r>
        <w:rPr>
          <w:rFonts w:hint="eastAsia" w:ascii="仿宋" w:hAnsi="仿宋" w:eastAsia="仿宋"/>
          <w:b w:val="0"/>
          <w:bCs w:val="0"/>
          <w:sz w:val="32"/>
          <w:szCs w:val="32"/>
          <w:highlight w:val="none"/>
          <w:lang w:eastAsia="zh-CN"/>
        </w:rPr>
        <w:t>反映除上述项目以外的其他用于行政事业单位医疗方面的支出</w:t>
      </w:r>
    </w:p>
    <w:p>
      <w:pPr>
        <w:spacing w:line="600" w:lineRule="exact"/>
        <w:ind w:firstLine="640"/>
        <w:rPr>
          <w:rFonts w:hint="eastAsia" w:ascii="仿宋" w:hAnsi="仿宋" w:eastAsia="仿宋"/>
          <w:sz w:val="32"/>
          <w:szCs w:val="32"/>
          <w:highlight w:val="none"/>
        </w:rPr>
      </w:pPr>
      <w:r>
        <w:rPr>
          <w:rFonts w:hint="eastAsia" w:ascii="仿宋" w:hAnsi="仿宋" w:eastAsia="仿宋"/>
          <w:b/>
          <w:bCs/>
          <w:sz w:val="32"/>
          <w:szCs w:val="32"/>
          <w:highlight w:val="none"/>
          <w:lang w:val="en-US" w:eastAsia="zh-CN"/>
        </w:rPr>
        <w:t>23.</w:t>
      </w:r>
      <w:r>
        <w:rPr>
          <w:rFonts w:hint="eastAsia" w:ascii="仿宋" w:hAnsi="仿宋" w:eastAsia="仿宋"/>
          <w:b/>
          <w:bCs/>
          <w:sz w:val="32"/>
          <w:szCs w:val="32"/>
          <w:highlight w:val="none"/>
        </w:rPr>
        <w:t>住房保障（类）住房改革（款）住房公积金（项）：</w:t>
      </w:r>
      <w:r>
        <w:rPr>
          <w:rFonts w:hint="eastAsia" w:ascii="仿宋" w:hAnsi="仿宋" w:eastAsia="仿宋"/>
          <w:sz w:val="32"/>
          <w:szCs w:val="32"/>
          <w:highlight w:val="none"/>
        </w:rPr>
        <w:t>反映行政事业单位按人力资源和社会保障部、财政部规定的基本工资和津贴补贴以及规定比例为职工缴纳的住房公积金。</w:t>
      </w:r>
    </w:p>
    <w:p>
      <w:pPr>
        <w:spacing w:line="540" w:lineRule="exact"/>
        <w:ind w:firstLine="643" w:firstLineChars="200"/>
        <w:jc w:val="left"/>
        <w:rPr>
          <w:rFonts w:hint="eastAsia" w:ascii="仿宋" w:hAnsi="仿宋" w:eastAsia="仿宋"/>
          <w:b w:val="0"/>
          <w:bCs w:val="0"/>
          <w:sz w:val="32"/>
          <w:szCs w:val="32"/>
          <w:highlight w:val="none"/>
          <w:lang w:val="en-US" w:eastAsia="zh-CN"/>
        </w:rPr>
      </w:pPr>
      <w:r>
        <w:rPr>
          <w:rFonts w:hint="eastAsia" w:ascii="仿宋" w:hAnsi="仿宋" w:eastAsia="仿宋"/>
          <w:b/>
          <w:bCs/>
          <w:sz w:val="32"/>
          <w:szCs w:val="32"/>
          <w:highlight w:val="none"/>
          <w:lang w:val="en-US" w:eastAsia="zh-CN"/>
        </w:rPr>
        <w:t>24.工资福利支出：</w:t>
      </w:r>
      <w:r>
        <w:rPr>
          <w:rFonts w:hint="eastAsia" w:ascii="仿宋" w:hAnsi="仿宋" w:eastAsia="仿宋"/>
          <w:b w:val="0"/>
          <w:bCs w:val="0"/>
          <w:sz w:val="32"/>
          <w:szCs w:val="32"/>
          <w:highlight w:val="none"/>
          <w:lang w:val="en-US" w:eastAsia="zh-CN"/>
        </w:rPr>
        <w:t>反映单位开支的在职职工和编制外长期聘用人员的各类劳动报酬，以及为上述人员缴纳的各项社会保险费等。</w:t>
      </w:r>
    </w:p>
    <w:p>
      <w:pPr>
        <w:spacing w:line="540" w:lineRule="exact"/>
        <w:ind w:firstLine="643" w:firstLineChars="200"/>
        <w:jc w:val="left"/>
        <w:rPr>
          <w:rFonts w:hint="eastAsia" w:ascii="仿宋" w:hAnsi="仿宋" w:eastAsia="仿宋"/>
          <w:b w:val="0"/>
          <w:bCs w:val="0"/>
          <w:sz w:val="32"/>
          <w:szCs w:val="32"/>
          <w:highlight w:val="none"/>
          <w:lang w:val="en-US" w:eastAsia="zh-CN"/>
        </w:rPr>
      </w:pPr>
      <w:r>
        <w:rPr>
          <w:rFonts w:hint="eastAsia" w:ascii="仿宋" w:hAnsi="仿宋" w:eastAsia="仿宋"/>
          <w:b/>
          <w:bCs/>
          <w:sz w:val="32"/>
          <w:szCs w:val="32"/>
          <w:highlight w:val="none"/>
          <w:lang w:val="en-US" w:eastAsia="zh-CN"/>
        </w:rPr>
        <w:t>25.商品和服务支出：</w:t>
      </w:r>
      <w:r>
        <w:rPr>
          <w:rFonts w:hint="eastAsia" w:ascii="仿宋" w:hAnsi="仿宋" w:eastAsia="仿宋"/>
          <w:b w:val="0"/>
          <w:bCs w:val="0"/>
          <w:sz w:val="32"/>
          <w:szCs w:val="32"/>
          <w:highlight w:val="none"/>
          <w:lang w:val="en-US" w:eastAsia="zh-CN"/>
        </w:rPr>
        <w:t>反映单位购买商品和服务的支出，不包括用于购置固定资产、战略性和应急性物资储备等资本性支出。</w:t>
      </w:r>
    </w:p>
    <w:p>
      <w:pPr>
        <w:spacing w:line="540" w:lineRule="exact"/>
        <w:ind w:firstLine="643" w:firstLineChars="200"/>
        <w:jc w:val="left"/>
        <w:rPr>
          <w:rFonts w:hint="eastAsia" w:ascii="仿宋" w:hAnsi="仿宋" w:eastAsia="仿宋"/>
          <w:b w:val="0"/>
          <w:bCs w:val="0"/>
          <w:sz w:val="32"/>
          <w:szCs w:val="32"/>
          <w:highlight w:val="none"/>
          <w:lang w:val="en-US" w:eastAsia="zh-CN"/>
        </w:rPr>
      </w:pPr>
      <w:r>
        <w:rPr>
          <w:rFonts w:hint="eastAsia" w:ascii="仿宋" w:hAnsi="仿宋" w:eastAsia="仿宋" w:cs="Times New Roman"/>
          <w:b/>
          <w:bCs/>
          <w:sz w:val="32"/>
          <w:szCs w:val="32"/>
          <w:highlight w:val="none"/>
          <w:lang w:val="en-US" w:eastAsia="zh-CN"/>
        </w:rPr>
        <w:t>26.对个人和家庭补助：</w:t>
      </w:r>
      <w:r>
        <w:rPr>
          <w:rFonts w:hint="eastAsia" w:ascii="仿宋" w:hAnsi="仿宋" w:eastAsia="仿宋"/>
          <w:b w:val="0"/>
          <w:bCs w:val="0"/>
          <w:sz w:val="32"/>
          <w:szCs w:val="32"/>
          <w:highlight w:val="none"/>
          <w:lang w:val="en-US" w:eastAsia="zh-CN"/>
        </w:rPr>
        <w:t>反映政府用于对个人和家庭的补助支出。</w:t>
      </w:r>
    </w:p>
    <w:p>
      <w:pPr>
        <w:spacing w:line="540" w:lineRule="exact"/>
        <w:ind w:firstLine="643" w:firstLineChars="200"/>
        <w:jc w:val="left"/>
        <w:rPr>
          <w:rFonts w:hint="default" w:ascii="仿宋" w:hAnsi="仿宋" w:eastAsia="仿宋"/>
          <w:b w:val="0"/>
          <w:bCs w:val="0"/>
          <w:sz w:val="32"/>
          <w:szCs w:val="32"/>
          <w:highlight w:val="none"/>
          <w:lang w:val="en-US" w:eastAsia="zh-CN"/>
        </w:rPr>
      </w:pPr>
      <w:r>
        <w:rPr>
          <w:rFonts w:hint="eastAsia" w:ascii="仿宋" w:hAnsi="仿宋" w:eastAsia="仿宋" w:cs="Times New Roman"/>
          <w:b/>
          <w:bCs/>
          <w:sz w:val="32"/>
          <w:szCs w:val="32"/>
          <w:highlight w:val="none"/>
          <w:lang w:val="en-US" w:eastAsia="zh-CN"/>
        </w:rPr>
        <w:t>27.资本性支出：</w:t>
      </w:r>
      <w:r>
        <w:rPr>
          <w:rFonts w:hint="eastAsia" w:ascii="仿宋" w:hAnsi="仿宋" w:eastAsia="仿宋"/>
          <w:b w:val="0"/>
          <w:bCs w:val="0"/>
          <w:sz w:val="32"/>
          <w:szCs w:val="32"/>
          <w:highlight w:val="none"/>
          <w:lang w:val="en-US" w:eastAsia="zh-CN"/>
        </w:rPr>
        <w:t>反映各单位安排的资本性支出。切块由发展改革部门安排的基本建设支出不在此科目反映。</w:t>
      </w:r>
    </w:p>
    <w:p>
      <w:pPr>
        <w:spacing w:line="540" w:lineRule="exact"/>
        <w:ind w:firstLine="640" w:firstLineChars="200"/>
        <w:jc w:val="left"/>
        <w:rPr>
          <w:rFonts w:hint="eastAsia" w:ascii="仿宋" w:hAnsi="仿宋" w:eastAsia="仿宋"/>
          <w:sz w:val="32"/>
          <w:szCs w:val="32"/>
          <w:highlight w:val="yellow"/>
          <w:lang w:eastAsia="zh-CN"/>
        </w:rPr>
      </w:pPr>
    </w:p>
    <w:p>
      <w:pPr>
        <w:spacing w:line="540" w:lineRule="exact"/>
        <w:ind w:firstLine="627" w:firstLineChars="196"/>
        <w:rPr>
          <w:rFonts w:hint="eastAsia" w:ascii="仿宋" w:hAnsi="仿宋" w:eastAsia="仿宋"/>
          <w:sz w:val="32"/>
          <w:szCs w:val="32"/>
        </w:rPr>
      </w:pPr>
    </w:p>
    <w:p>
      <w:pPr>
        <w:tabs>
          <w:tab w:val="left" w:pos="735"/>
        </w:tabs>
        <w:bidi w:val="0"/>
        <w:jc w:val="left"/>
        <w:rPr>
          <w:rFonts w:hint="eastAsia"/>
          <w:kern w:val="2"/>
          <w:sz w:val="21"/>
          <w:szCs w:val="24"/>
          <w:lang w:val="en-US" w:eastAsia="zh-CN" w:bidi="ar-SA"/>
        </w:rPr>
        <w:sectPr>
          <w:footerReference r:id="rId3" w:type="default"/>
          <w:footerReference r:id="rId4" w:type="even"/>
          <w:pgSz w:w="11906" w:h="16838"/>
          <w:pgMar w:top="1418" w:right="1701" w:bottom="1418" w:left="1701" w:header="851" w:footer="992" w:gutter="0"/>
          <w:cols w:space="720" w:num="1"/>
          <w:docGrid w:type="lines" w:linePitch="312" w:charSpace="0"/>
        </w:sectPr>
      </w:pPr>
      <w:r>
        <w:rPr>
          <w:rFonts w:hint="eastAsia"/>
          <w:kern w:val="2"/>
          <w:sz w:val="21"/>
          <w:szCs w:val="24"/>
          <w:lang w:val="en-US" w:eastAsia="zh-CN" w:bidi="ar-SA"/>
        </w:rPr>
        <w:tab/>
      </w:r>
    </w:p>
    <w:p>
      <w:pPr>
        <w:spacing w:line="540" w:lineRule="exact"/>
        <w:ind w:firstLine="640" w:firstLineChars="200"/>
        <w:jc w:val="left"/>
        <w:rPr>
          <w:rFonts w:ascii="仿宋_GB2312" w:eastAsia="仿宋_GB2312"/>
          <w:i/>
          <w:sz w:val="32"/>
          <w:szCs w:val="32"/>
          <w:u w:val="single"/>
        </w:rPr>
      </w:pPr>
    </w:p>
    <w:p>
      <w:pPr>
        <w:spacing w:line="540" w:lineRule="exact"/>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详见：《</w:t>
      </w:r>
      <w:r>
        <w:rPr>
          <w:rFonts w:hint="eastAsia" w:ascii="仿宋_GB2312" w:eastAsia="仿宋_GB2312"/>
          <w:sz w:val="32"/>
          <w:szCs w:val="32"/>
          <w:lang w:val="en-US" w:eastAsia="zh-CN"/>
        </w:rPr>
        <w:t>盘锦市公安局交通警察支队</w:t>
      </w:r>
      <w:r>
        <w:rPr>
          <w:rFonts w:hint="eastAsia" w:ascii="仿宋_GB2312" w:eastAsia="仿宋_GB2312"/>
          <w:sz w:val="32"/>
          <w:szCs w:val="32"/>
        </w:rPr>
        <w:t>2021年度部门决算公开表》</w:t>
      </w:r>
    </w:p>
    <w:p/>
    <w:sectPr>
      <w:footerReference r:id="rId5"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A1FAA"/>
    <w:multiLevelType w:val="singleLevel"/>
    <w:tmpl w:val="09DA1FAA"/>
    <w:lvl w:ilvl="0" w:tentative="0">
      <w:start w:val="1"/>
      <w:numFmt w:val="decimal"/>
      <w:lvlText w:val="%1."/>
      <w:lvlJc w:val="left"/>
      <w:pPr>
        <w:tabs>
          <w:tab w:val="left" w:pos="312"/>
        </w:tabs>
      </w:pPr>
    </w:lvl>
  </w:abstractNum>
  <w:abstractNum w:abstractNumId="1">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2">
    <w:nsid w:val="5FC4D27E"/>
    <w:multiLevelType w:val="singleLevel"/>
    <w:tmpl w:val="5FC4D27E"/>
    <w:lvl w:ilvl="0" w:tentative="0">
      <w:start w:val="22"/>
      <w:numFmt w:val="decimal"/>
      <w:lvlText w:val="%1."/>
      <w:lvlJc w:val="left"/>
      <w:pPr>
        <w:tabs>
          <w:tab w:val="left" w:pos="312"/>
        </w:tabs>
      </w:pPr>
      <w:rPr>
        <w:rFonts w:hint="default"/>
        <w:b/>
        <w:bCs/>
      </w:rPr>
    </w:lvl>
  </w:abstractNum>
  <w:abstractNum w:abstractNumId="3">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Y5MTk2MzYzZTMxZDQwNzA4ZWZjOWY3YjZjZDg0MWUifQ=="/>
  </w:docVars>
  <w:rsids>
    <w:rsidRoot w:val="00FF5E76"/>
    <w:rsid w:val="00035D14"/>
    <w:rsid w:val="004F3C27"/>
    <w:rsid w:val="006A49D0"/>
    <w:rsid w:val="007B57C4"/>
    <w:rsid w:val="00B97572"/>
    <w:rsid w:val="00BA2308"/>
    <w:rsid w:val="00BB07AC"/>
    <w:rsid w:val="00BF7800"/>
    <w:rsid w:val="00FD3F92"/>
    <w:rsid w:val="00FF5E76"/>
    <w:rsid w:val="18A749B9"/>
    <w:rsid w:val="1A293573"/>
    <w:rsid w:val="1A3B0FE0"/>
    <w:rsid w:val="1B1D7B07"/>
    <w:rsid w:val="1BFB76BA"/>
    <w:rsid w:val="1E25654C"/>
    <w:rsid w:val="2DE4019A"/>
    <w:rsid w:val="38894A67"/>
    <w:rsid w:val="4E683E29"/>
    <w:rsid w:val="54FE019B"/>
    <w:rsid w:val="55604A28"/>
    <w:rsid w:val="5A6C50B3"/>
    <w:rsid w:val="5DB10887"/>
    <w:rsid w:val="62AC2DD0"/>
    <w:rsid w:val="699C3F57"/>
    <w:rsid w:val="6A5F216E"/>
    <w:rsid w:val="71685205"/>
    <w:rsid w:val="72B3321A"/>
    <w:rsid w:val="756917BC"/>
    <w:rsid w:val="787E40D1"/>
    <w:rsid w:val="79751067"/>
    <w:rsid w:val="79CC3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custom_unionsty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16</Pages>
  <Words>6230</Words>
  <Characters>6939</Characters>
  <Lines>37</Lines>
  <Paragraphs>10</Paragraphs>
  <TotalTime>0</TotalTime>
  <ScaleCrop>false</ScaleCrop>
  <LinksUpToDate>false</LinksUpToDate>
  <CharactersWithSpaces>6973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Administrator</cp:lastModifiedBy>
  <dcterms:modified xsi:type="dcterms:W3CDTF">2022-09-21T05:41:28Z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86881CAB38AB43E697B69AD9CB44B7C6</vt:lpwstr>
  </property>
</Properties>
</file>