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03A4D">
      <w:pPr>
        <w:spacing w:line="540" w:lineRule="exact"/>
        <w:jc w:val="center"/>
        <w:rPr>
          <w:b/>
          <w:sz w:val="44"/>
          <w:szCs w:val="44"/>
          <w:u w:val="single"/>
        </w:rPr>
      </w:pPr>
    </w:p>
    <w:p w14:paraId="517B0C3F">
      <w:pPr>
        <w:spacing w:line="540" w:lineRule="exact"/>
        <w:jc w:val="center"/>
        <w:rPr>
          <w:rFonts w:ascii="宋体" w:hAnsi="宋体"/>
          <w:b/>
          <w:sz w:val="52"/>
          <w:szCs w:val="52"/>
        </w:rPr>
      </w:pPr>
    </w:p>
    <w:p w14:paraId="286B308C">
      <w:pPr>
        <w:spacing w:line="540" w:lineRule="exact"/>
        <w:jc w:val="center"/>
        <w:rPr>
          <w:rFonts w:ascii="宋体" w:hAnsi="宋体"/>
          <w:b/>
          <w:sz w:val="52"/>
          <w:szCs w:val="52"/>
        </w:rPr>
      </w:pPr>
    </w:p>
    <w:p w14:paraId="11F5822B">
      <w:pPr>
        <w:spacing w:line="540" w:lineRule="exact"/>
        <w:jc w:val="center"/>
        <w:rPr>
          <w:rFonts w:ascii="宋体" w:hAnsi="宋体"/>
          <w:b/>
          <w:sz w:val="52"/>
          <w:szCs w:val="52"/>
        </w:rPr>
      </w:pPr>
    </w:p>
    <w:p w14:paraId="41ECEC9A">
      <w:pPr>
        <w:spacing w:line="540" w:lineRule="exact"/>
        <w:jc w:val="center"/>
        <w:rPr>
          <w:rFonts w:ascii="宋体" w:hAnsi="宋体"/>
          <w:b/>
          <w:sz w:val="52"/>
          <w:szCs w:val="52"/>
        </w:rPr>
      </w:pPr>
    </w:p>
    <w:p w14:paraId="5083C061">
      <w:pPr>
        <w:spacing w:line="540" w:lineRule="exact"/>
        <w:jc w:val="center"/>
        <w:rPr>
          <w:rFonts w:ascii="宋体" w:hAnsi="宋体"/>
          <w:b/>
          <w:sz w:val="52"/>
          <w:szCs w:val="52"/>
        </w:rPr>
      </w:pPr>
      <w:r>
        <w:rPr>
          <w:rFonts w:hint="eastAsia" w:ascii="宋体" w:hAnsi="宋体"/>
          <w:b/>
          <w:sz w:val="52"/>
          <w:szCs w:val="52"/>
        </w:rPr>
        <w:t>盘锦市档案馆2021年度部门决算</w:t>
      </w:r>
    </w:p>
    <w:p w14:paraId="631A8F98">
      <w:pPr>
        <w:spacing w:line="540" w:lineRule="exact"/>
        <w:jc w:val="center"/>
        <w:rPr>
          <w:rFonts w:ascii="宋体" w:hAnsi="宋体"/>
          <w:b/>
          <w:sz w:val="52"/>
          <w:szCs w:val="52"/>
        </w:rPr>
      </w:pPr>
      <w:r>
        <w:rPr>
          <w:rFonts w:hint="eastAsia" w:ascii="宋体" w:hAnsi="宋体"/>
          <w:b/>
          <w:sz w:val="52"/>
          <w:szCs w:val="52"/>
        </w:rPr>
        <w:t>公开说明</w:t>
      </w:r>
    </w:p>
    <w:p w14:paraId="06EB25DC">
      <w:pPr>
        <w:spacing w:line="540" w:lineRule="exact"/>
        <w:jc w:val="center"/>
        <w:rPr>
          <w:b/>
          <w:sz w:val="44"/>
          <w:szCs w:val="44"/>
          <w:u w:val="single"/>
        </w:rPr>
      </w:pPr>
    </w:p>
    <w:p w14:paraId="01774556">
      <w:pPr>
        <w:spacing w:line="540" w:lineRule="exact"/>
        <w:jc w:val="center"/>
        <w:rPr>
          <w:b/>
          <w:sz w:val="44"/>
          <w:szCs w:val="44"/>
          <w:u w:val="single"/>
        </w:rPr>
      </w:pPr>
    </w:p>
    <w:p w14:paraId="1F2F80F8">
      <w:pPr>
        <w:spacing w:line="540" w:lineRule="exact"/>
        <w:jc w:val="center"/>
        <w:rPr>
          <w:b/>
          <w:sz w:val="44"/>
          <w:szCs w:val="44"/>
          <w:u w:val="single"/>
        </w:rPr>
      </w:pPr>
    </w:p>
    <w:p w14:paraId="46243C5C">
      <w:pPr>
        <w:spacing w:line="540" w:lineRule="exact"/>
        <w:jc w:val="center"/>
        <w:rPr>
          <w:b/>
          <w:color w:val="FF0000"/>
          <w:sz w:val="44"/>
          <w:szCs w:val="44"/>
        </w:rPr>
      </w:pPr>
    </w:p>
    <w:p w14:paraId="5EEDD471">
      <w:pPr>
        <w:spacing w:line="540" w:lineRule="exact"/>
        <w:jc w:val="center"/>
        <w:rPr>
          <w:b/>
          <w:color w:val="FF0000"/>
          <w:sz w:val="44"/>
          <w:szCs w:val="44"/>
        </w:rPr>
      </w:pPr>
    </w:p>
    <w:p w14:paraId="27C1C4DC">
      <w:pPr>
        <w:spacing w:line="540" w:lineRule="exact"/>
        <w:jc w:val="center"/>
        <w:rPr>
          <w:b/>
          <w:color w:val="FF0000"/>
          <w:sz w:val="44"/>
          <w:szCs w:val="44"/>
        </w:rPr>
      </w:pPr>
    </w:p>
    <w:p w14:paraId="7EE86FAF">
      <w:pPr>
        <w:spacing w:line="540" w:lineRule="exact"/>
        <w:jc w:val="center"/>
        <w:rPr>
          <w:b/>
          <w:sz w:val="44"/>
          <w:szCs w:val="44"/>
          <w:u w:val="single"/>
        </w:rPr>
      </w:pPr>
    </w:p>
    <w:p w14:paraId="67FF09FF">
      <w:pPr>
        <w:spacing w:line="540" w:lineRule="exact"/>
        <w:jc w:val="center"/>
        <w:rPr>
          <w:b/>
          <w:sz w:val="44"/>
          <w:szCs w:val="44"/>
          <w:u w:val="single"/>
        </w:rPr>
      </w:pPr>
    </w:p>
    <w:p w14:paraId="5E414FF4">
      <w:pPr>
        <w:spacing w:line="540" w:lineRule="exact"/>
        <w:jc w:val="center"/>
        <w:rPr>
          <w:b/>
          <w:sz w:val="44"/>
          <w:szCs w:val="44"/>
          <w:u w:val="single"/>
        </w:rPr>
      </w:pPr>
    </w:p>
    <w:p w14:paraId="05764E7F">
      <w:pPr>
        <w:spacing w:line="540" w:lineRule="exact"/>
        <w:jc w:val="center"/>
        <w:rPr>
          <w:b/>
          <w:sz w:val="44"/>
          <w:szCs w:val="44"/>
          <w:u w:val="single"/>
        </w:rPr>
      </w:pPr>
    </w:p>
    <w:p w14:paraId="46697454">
      <w:pPr>
        <w:spacing w:line="540" w:lineRule="exact"/>
        <w:jc w:val="center"/>
        <w:rPr>
          <w:b/>
          <w:sz w:val="44"/>
          <w:szCs w:val="44"/>
          <w:u w:val="single"/>
        </w:rPr>
      </w:pPr>
    </w:p>
    <w:p w14:paraId="100D6B73">
      <w:pPr>
        <w:spacing w:line="540" w:lineRule="exact"/>
        <w:jc w:val="center"/>
        <w:rPr>
          <w:b/>
          <w:sz w:val="44"/>
          <w:szCs w:val="44"/>
          <w:u w:val="single"/>
        </w:rPr>
      </w:pPr>
    </w:p>
    <w:p w14:paraId="74994500">
      <w:pPr>
        <w:spacing w:line="540" w:lineRule="exact"/>
        <w:jc w:val="center"/>
        <w:rPr>
          <w:b/>
          <w:sz w:val="44"/>
          <w:szCs w:val="44"/>
        </w:rPr>
      </w:pPr>
    </w:p>
    <w:p w14:paraId="5D6B37ED">
      <w:pPr>
        <w:spacing w:line="540" w:lineRule="exact"/>
        <w:jc w:val="center"/>
        <w:rPr>
          <w:b/>
          <w:sz w:val="44"/>
          <w:szCs w:val="44"/>
        </w:rPr>
      </w:pPr>
    </w:p>
    <w:p w14:paraId="16B227F3">
      <w:pPr>
        <w:spacing w:line="540" w:lineRule="exact"/>
        <w:jc w:val="center"/>
        <w:rPr>
          <w:b/>
          <w:sz w:val="44"/>
          <w:szCs w:val="44"/>
        </w:rPr>
      </w:pPr>
    </w:p>
    <w:p w14:paraId="72E508A5">
      <w:pPr>
        <w:spacing w:line="540" w:lineRule="exact"/>
        <w:jc w:val="center"/>
        <w:rPr>
          <w:b/>
          <w:sz w:val="44"/>
          <w:szCs w:val="44"/>
        </w:rPr>
      </w:pPr>
    </w:p>
    <w:p w14:paraId="26DC8711">
      <w:pPr>
        <w:spacing w:line="540" w:lineRule="exact"/>
        <w:jc w:val="center"/>
        <w:rPr>
          <w:b/>
          <w:sz w:val="44"/>
          <w:szCs w:val="44"/>
        </w:rPr>
      </w:pPr>
    </w:p>
    <w:p w14:paraId="0EC8A97A">
      <w:pPr>
        <w:spacing w:line="540" w:lineRule="exact"/>
        <w:jc w:val="center"/>
        <w:rPr>
          <w:rFonts w:hint="eastAsia"/>
          <w:b/>
          <w:sz w:val="44"/>
          <w:szCs w:val="44"/>
        </w:rPr>
      </w:pPr>
    </w:p>
    <w:p w14:paraId="59A12584">
      <w:pPr>
        <w:spacing w:line="540" w:lineRule="exact"/>
        <w:jc w:val="center"/>
        <w:rPr>
          <w:b/>
          <w:sz w:val="44"/>
          <w:szCs w:val="44"/>
        </w:rPr>
      </w:pPr>
      <w:r>
        <w:rPr>
          <w:rFonts w:hint="eastAsia"/>
          <w:b/>
          <w:sz w:val="44"/>
          <w:szCs w:val="44"/>
        </w:rPr>
        <w:t>目    录</w:t>
      </w:r>
    </w:p>
    <w:p w14:paraId="72817900">
      <w:pPr>
        <w:spacing w:line="540" w:lineRule="exact"/>
        <w:rPr>
          <w:b/>
          <w:sz w:val="44"/>
          <w:szCs w:val="44"/>
          <w:u w:val="single"/>
        </w:rPr>
      </w:pPr>
    </w:p>
    <w:p w14:paraId="2EF402D7">
      <w:pPr>
        <w:spacing w:line="540" w:lineRule="exact"/>
        <w:rPr>
          <w:rFonts w:ascii="黑体" w:hAnsi="黑体" w:eastAsia="黑体"/>
          <w:sz w:val="32"/>
          <w:szCs w:val="32"/>
        </w:rPr>
      </w:pPr>
      <w:r>
        <w:rPr>
          <w:rFonts w:hint="eastAsia" w:ascii="黑体" w:hAnsi="黑体" w:eastAsia="黑体"/>
          <w:sz w:val="32"/>
          <w:szCs w:val="32"/>
        </w:rPr>
        <w:t>第一部分    部门概况</w:t>
      </w:r>
    </w:p>
    <w:p w14:paraId="7A4075CE">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066A71D2">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03F78D6E">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4ECBC901">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053C9F6B">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086B6FAF">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0905112B">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2AA9894">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00FC04E0">
      <w:pPr>
        <w:spacing w:line="540" w:lineRule="exact"/>
        <w:rPr>
          <w:rFonts w:ascii="黑体" w:hAnsi="黑体" w:eastAsia="黑体"/>
          <w:sz w:val="32"/>
          <w:szCs w:val="32"/>
        </w:rPr>
      </w:pPr>
      <w:r>
        <w:rPr>
          <w:rFonts w:hint="eastAsia" w:ascii="黑体" w:hAnsi="黑体" w:eastAsia="黑体"/>
          <w:sz w:val="32"/>
          <w:szCs w:val="32"/>
        </w:rPr>
        <w:t>第三部分    名词解释</w:t>
      </w:r>
    </w:p>
    <w:p w14:paraId="5579F55A">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0A6AA4A1">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95C9029">
      <w:pPr>
        <w:spacing w:line="540" w:lineRule="exact"/>
        <w:rPr>
          <w:rFonts w:ascii="仿宋_GB2312" w:eastAsia="仿宋_GB2312"/>
          <w:sz w:val="32"/>
          <w:szCs w:val="32"/>
        </w:rPr>
      </w:pPr>
      <w:r>
        <w:rPr>
          <w:rFonts w:hint="eastAsia" w:ascii="仿宋_GB2312" w:eastAsia="仿宋_GB2312"/>
          <w:sz w:val="32"/>
          <w:szCs w:val="32"/>
        </w:rPr>
        <w:t>二、收入决算表</w:t>
      </w:r>
    </w:p>
    <w:p w14:paraId="47C2228F">
      <w:pPr>
        <w:spacing w:line="540" w:lineRule="exact"/>
        <w:rPr>
          <w:rFonts w:ascii="仿宋_GB2312" w:eastAsia="仿宋_GB2312"/>
          <w:sz w:val="32"/>
          <w:szCs w:val="32"/>
        </w:rPr>
      </w:pPr>
      <w:r>
        <w:rPr>
          <w:rFonts w:hint="eastAsia" w:ascii="仿宋_GB2312" w:eastAsia="仿宋_GB2312"/>
          <w:sz w:val="32"/>
          <w:szCs w:val="32"/>
        </w:rPr>
        <w:t>三、支出决算表</w:t>
      </w:r>
    </w:p>
    <w:p w14:paraId="143D1B54">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9E72307">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9549E7B">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CF423DC">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48E8C28C">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378C798D">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54FED6F3">
      <w:pPr>
        <w:spacing w:line="540" w:lineRule="exact"/>
        <w:jc w:val="center"/>
        <w:rPr>
          <w:rFonts w:ascii="黑体" w:hAnsi="黑体" w:eastAsia="黑体"/>
          <w:b/>
          <w:sz w:val="44"/>
          <w:szCs w:val="44"/>
          <w:u w:val="single"/>
        </w:rPr>
      </w:pPr>
    </w:p>
    <w:p w14:paraId="2B010731">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227E8492">
      <w:pPr>
        <w:spacing w:line="540" w:lineRule="exact"/>
        <w:ind w:firstLine="640" w:firstLineChars="200"/>
        <w:jc w:val="left"/>
        <w:rPr>
          <w:rFonts w:ascii="黑体" w:eastAsia="黑体"/>
          <w:sz w:val="32"/>
          <w:szCs w:val="32"/>
        </w:rPr>
      </w:pPr>
    </w:p>
    <w:p w14:paraId="54BA50F3">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698ECAC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贯彻执行国家税政方针政策，拟定省财税规划、政策和改革方案并组织实施，分析预测经济形势，参与制定各项宏观经济政策，提出运用财税政策实施宏观调控和综合平衡社会财力的建议，拟定和执行省与市、县及企业的分配政策，完善鼓励公益事业发展的财税政策。</w:t>
      </w:r>
    </w:p>
    <w:p w14:paraId="6A311100">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根据本单位主要职责，内设机构如下：</w:t>
      </w:r>
    </w:p>
    <w:p w14:paraId="01872D1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（一）负责市直机关和其他接收范围内纸质档案、电子档案及其他载体档案资料的接收、征集、整理、保管和档案解密开放利用工作；负责馆藏档案的数字化建设工作。</w:t>
      </w:r>
    </w:p>
    <w:p w14:paraId="39C0293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（二）负责中共盘锦地方党史、盘锦市地方志等资料征集、编纂和学术交流等工作。</w:t>
      </w:r>
    </w:p>
    <w:p w14:paraId="153B93A7">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（三）负责对县（区）、市直部门以及域内大中型企业单位修志、纂史、编鉴工作的协调、指导和业务培训工作。</w:t>
      </w:r>
    </w:p>
    <w:p w14:paraId="0987D11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（四）承担市委、市政府交办的其他工作。</w:t>
      </w:r>
    </w:p>
    <w:p w14:paraId="529A96C5">
      <w:pPr>
        <w:spacing w:line="540" w:lineRule="exact"/>
        <w:ind w:firstLine="640" w:firstLineChars="200"/>
        <w:jc w:val="left"/>
        <w:rPr>
          <w:rFonts w:ascii="仿宋_GB2312" w:eastAsia="仿宋_GB2312"/>
          <w:sz w:val="32"/>
          <w:szCs w:val="32"/>
        </w:rPr>
      </w:pPr>
      <w:r>
        <w:rPr>
          <w:rFonts w:hint="eastAsia" w:ascii="仿宋" w:hAnsi="仿宋" w:eastAsia="仿宋"/>
          <w:sz w:val="32"/>
          <w:szCs w:val="32"/>
        </w:rPr>
        <w:t>。</w:t>
      </w:r>
      <w:r>
        <w:rPr>
          <w:rFonts w:hint="eastAsia" w:ascii="仿宋_GB2312" w:eastAsia="仿宋_GB2312"/>
          <w:sz w:val="32"/>
          <w:szCs w:val="32"/>
        </w:rPr>
        <w:t>根据本部门/单位主要职责，单位机构设置情况如下：</w:t>
      </w:r>
      <w:r>
        <w:rPr>
          <w:rFonts w:hint="eastAsia" w:ascii="仿宋" w:hAnsi="仿宋" w:eastAsia="仿宋"/>
          <w:sz w:val="32"/>
          <w:szCs w:val="32"/>
        </w:rPr>
        <w:t>盘锦市档案馆7个内设机构（相当于正科级），分别是办公室、档案接收征集科、档案保管利用科、档案信息技术科、党史编研科、方志科、年鉴科。</w:t>
      </w:r>
    </w:p>
    <w:p w14:paraId="6301B70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下属二级单位设置情况如下：</w:t>
      </w:r>
    </w:p>
    <w:p w14:paraId="65056711">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无二级单位</w:t>
      </w:r>
    </w:p>
    <w:p w14:paraId="7EE5EB5F">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5611DE25">
      <w:pPr>
        <w:spacing w:line="540" w:lineRule="exact"/>
        <w:ind w:firstLine="643" w:firstLineChars="200"/>
        <w:jc w:val="left"/>
        <w:rPr>
          <w:rFonts w:ascii="宋体" w:hAnsi="宋体"/>
          <w:b/>
          <w:sz w:val="36"/>
          <w:szCs w:val="36"/>
        </w:rPr>
      </w:pPr>
      <w:r>
        <w:rPr>
          <w:rFonts w:hint="eastAsia" w:ascii="仿宋_GB2312" w:eastAsia="仿宋_GB2312"/>
          <w:b/>
          <w:sz w:val="32"/>
          <w:szCs w:val="32"/>
        </w:rPr>
        <w:t>纳入盘锦市档案馆2021年度部门决算编制范围的只有盘锦市档案馆本级，无下属二级单位。</w:t>
      </w:r>
      <w:r>
        <w:rPr>
          <w:rFonts w:ascii="仿宋_GB2312" w:eastAsia="仿宋_GB2312"/>
          <w:sz w:val="32"/>
          <w:szCs w:val="32"/>
        </w:rPr>
        <w:br w:type="page"/>
      </w:r>
      <w:r>
        <w:rPr>
          <w:rFonts w:hint="eastAsia" w:ascii="宋体" w:hAnsi="宋体"/>
          <w:b/>
          <w:sz w:val="36"/>
          <w:szCs w:val="36"/>
        </w:rPr>
        <w:t>第二部分 2021年度部门决算情况说明</w:t>
      </w:r>
    </w:p>
    <w:p w14:paraId="7352FCFC">
      <w:pPr>
        <w:spacing w:line="540" w:lineRule="exact"/>
        <w:rPr>
          <w:rFonts w:ascii="宋体" w:hAnsi="宋体"/>
          <w:b/>
          <w:sz w:val="36"/>
          <w:szCs w:val="36"/>
        </w:rPr>
      </w:pPr>
    </w:p>
    <w:p w14:paraId="5AAFA10F">
      <w:pPr>
        <w:pStyle w:val="11"/>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4CB5282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（一）收入总计790.07万元，包括：</w:t>
      </w:r>
    </w:p>
    <w:p w14:paraId="2DBA852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1.财政拨款收入788.52万元，占</w:t>
      </w:r>
      <w:r>
        <w:rPr>
          <w:rFonts w:ascii="仿宋_GB2312" w:hAnsi="宋体" w:eastAsia="仿宋_GB2312"/>
          <w:sz w:val="32"/>
          <w:szCs w:val="32"/>
        </w:rPr>
        <w:t>收入总计的</w:t>
      </w:r>
      <w:r>
        <w:rPr>
          <w:rFonts w:hint="eastAsia" w:ascii="仿宋_GB2312" w:hAnsi="宋体" w:eastAsia="仿宋_GB2312"/>
          <w:sz w:val="32"/>
          <w:szCs w:val="32"/>
        </w:rPr>
        <w:t>98</w:t>
      </w:r>
      <w:r>
        <w:rPr>
          <w:rFonts w:ascii="仿宋_GB2312" w:hAnsi="宋体" w:eastAsia="仿宋_GB2312"/>
          <w:sz w:val="32"/>
          <w:szCs w:val="32"/>
        </w:rPr>
        <w:t>%</w:t>
      </w:r>
      <w:r>
        <w:rPr>
          <w:rFonts w:hint="eastAsia" w:ascii="仿宋_GB2312" w:hAnsi="宋体" w:eastAsia="仿宋_GB2312"/>
          <w:sz w:val="32"/>
          <w:szCs w:val="32"/>
        </w:rPr>
        <w:t>。其中：一般公共预算财政拨款收入788.52万元，政府性基金收入0万元，国有资本经营预算财政拨款收入0万元。</w:t>
      </w:r>
    </w:p>
    <w:p w14:paraId="789FF3C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14:paraId="0B4E55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14:paraId="14A86B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14:paraId="56FCC6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14:paraId="27EA07D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14:paraId="7DC53C35">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14:paraId="351C7C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8.上年结转和结余1.55万元，占收入总计的2%。主要是基本支出结转。</w:t>
      </w:r>
    </w:p>
    <w:p w14:paraId="22EE96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与上年相比，今年收入减少289.27万元，降低26.8%，主要原因：机构改革，人员减少，各项基本支出减少。</w:t>
      </w:r>
    </w:p>
    <w:p w14:paraId="7131420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（二）支出总计789.28万元，包括：</w:t>
      </w:r>
    </w:p>
    <w:p w14:paraId="66A061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735.6万元，占支出总计的93.2%。主要是为保障机构正常运转、完成日常工作任务而发生的各项支出，其中：工资福利支出634.4万元，对个人和家庭的补助支出4.93万元，商品和服务支出89.34万元，资本性支出6.93万元。</w:t>
      </w:r>
    </w:p>
    <w:p w14:paraId="3A55DEE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2.项目支出53.68万元，占支出总计的5.51%。主要包括档案日常维护、党史大事记、盘锦年鉴印刷费、地方志修志费等业务</w:t>
      </w:r>
    </w:p>
    <w:p w14:paraId="6ABB0A6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与上年相比，今年支出减少286.96万元，降低26.66%，主要原因：机构改革，人员减少，各项基本支出减少。</w:t>
      </w:r>
    </w:p>
    <w:p w14:paraId="1C5689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（三）年末结转和结余0.78万元。</w:t>
      </w:r>
    </w:p>
    <w:p w14:paraId="33F1A430">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主要是基本支出形成的结余。与上年相比，今年结转结余减少0.77万元，降低50%，主要是本年收支都较同期减少。</w:t>
      </w:r>
    </w:p>
    <w:p w14:paraId="0B32A8BE">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3B01798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574BF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2021年度财政拨款支出789.28万元，其中：基本支出735.6万元，项目支出53.68万元。与</w:t>
      </w:r>
      <w:r>
        <w:rPr>
          <w:rFonts w:ascii="仿宋_GB2312" w:hAnsi="宋体" w:eastAsia="仿宋_GB2312"/>
          <w:sz w:val="32"/>
          <w:szCs w:val="32"/>
        </w:rPr>
        <w:t>上年相比，</w:t>
      </w:r>
      <w:r>
        <w:rPr>
          <w:rFonts w:hint="eastAsia" w:ascii="仿宋_GB2312" w:hAnsi="宋体" w:eastAsia="仿宋_GB2312"/>
          <w:sz w:val="32"/>
          <w:szCs w:val="32"/>
        </w:rPr>
        <w:t>财政拨款支出减少286.96万元，降低26.66%，主要原因：机构改革，人员减少，各项基本支出减少。与年初预算相比，2021年度财政拨款支出完成年初预算的100%，其中：基本支出完成年初预算的100%，项目完成年初预算的100%。</w:t>
      </w:r>
    </w:p>
    <w:p w14:paraId="76C1233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B6C354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2021年度一般公共预算财政拨款支出789.28万元，按支出功能分类科目分，包括：一般公共服务支出668.22万元，占84.66</w:t>
      </w:r>
      <w:r>
        <w:rPr>
          <w:rFonts w:ascii="仿宋_GB2312" w:hAnsi="宋体" w:eastAsia="仿宋_GB2312"/>
          <w:sz w:val="32"/>
          <w:szCs w:val="32"/>
        </w:rPr>
        <w:t>%</w:t>
      </w:r>
      <w:r>
        <w:rPr>
          <w:rFonts w:hint="eastAsia" w:ascii="仿宋_GB2312" w:hAnsi="宋体" w:eastAsia="仿宋_GB2312"/>
          <w:sz w:val="32"/>
          <w:szCs w:val="32"/>
        </w:rPr>
        <w:t>；社会保障和就业支出54.36万元，占6.89%；卫生健康支出21.67万元，占2.75%；住房保障支出34.85万元，占4.42%；其他支出10.18万元，占1.28%。</w:t>
      </w:r>
    </w:p>
    <w:p w14:paraId="388812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1.一般公共服务支出668.22万元，具体包括：</w:t>
      </w:r>
    </w:p>
    <w:p w14:paraId="69BCC2C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（1）一般公共服务支出（类）档案事务（款）档案馆（项）668.22万元，主要是保障机构正常运转、完成日常工作任务而发生的各项支出，完成年初预算的100%。</w:t>
      </w:r>
    </w:p>
    <w:p w14:paraId="29CB797C">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2.社会保障和就业支出54.36万元。具体包括</w:t>
      </w:r>
    </w:p>
    <w:p w14:paraId="097ADEA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w:t>
      </w:r>
      <w:r>
        <w:rPr>
          <w:rFonts w:ascii="仿宋_GB2312" w:hAnsi="宋体" w:eastAsia="仿宋_GB2312"/>
          <w:sz w:val="32"/>
          <w:szCs w:val="32"/>
        </w:rPr>
        <w:t>行政事业单位养老支出</w:t>
      </w:r>
      <w:r>
        <w:rPr>
          <w:rFonts w:hint="eastAsia" w:ascii="仿宋_GB2312" w:hAnsi="宋体" w:eastAsia="仿宋_GB2312"/>
          <w:sz w:val="32"/>
          <w:szCs w:val="32"/>
        </w:rPr>
        <w:t>（款）机关事业单位基本养老保险缴费支出（项）48.96万元，完成年初预算的100%，主要是单位在职人员的缴纳的养老保险。</w:t>
      </w:r>
    </w:p>
    <w:p w14:paraId="1B0E4B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w:t>
      </w:r>
      <w:r>
        <w:rPr>
          <w:rFonts w:ascii="仿宋_GB2312" w:hAnsi="宋体" w:eastAsia="仿宋_GB2312"/>
          <w:sz w:val="32"/>
          <w:szCs w:val="32"/>
        </w:rPr>
        <w:t>行政事业单位养老支出</w:t>
      </w:r>
      <w:r>
        <w:rPr>
          <w:rFonts w:hint="eastAsia" w:ascii="仿宋_GB2312" w:hAnsi="宋体" w:eastAsia="仿宋_GB2312"/>
          <w:sz w:val="32"/>
          <w:szCs w:val="32"/>
        </w:rPr>
        <w:t>（款）事业单位离退休（项）5.4万元，完成年初预算的100%，主要是支付给退休人员的取暖费和办公经费。</w:t>
      </w:r>
    </w:p>
    <w:p w14:paraId="781E9D9A">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3.卫生健康支出21.67万元，具体包括：</w:t>
      </w:r>
    </w:p>
    <w:p w14:paraId="2C93CD5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（1）卫生健康支出（类）行政事业单位医疗（款）事业单位医疗（项）21.43万元，主要是事业单位职工基本医疗保险缴费等支出。</w:t>
      </w:r>
    </w:p>
    <w:p w14:paraId="781AB5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（3）卫生健康支出（类）行政事业单位医疗（款）其他行政事业单位医疗支出（项）0.24万元，主要是单位职工大额医疗保险。</w:t>
      </w:r>
    </w:p>
    <w:p w14:paraId="54F7AD6A">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4.住房保障支出34.85万元，具体包括：</w:t>
      </w:r>
    </w:p>
    <w:p w14:paraId="0BB20FE5">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住房保障支出（类）住房改革支出（款）住房公积金（项）34.85万元，</w:t>
      </w:r>
      <w:bookmarkStart w:id="0" w:name="_GoBack"/>
      <w:bookmarkEnd w:id="0"/>
      <w:r>
        <w:rPr>
          <w:rFonts w:hint="eastAsia" w:ascii="仿宋_GB2312" w:hAnsi="宋体" w:eastAsia="仿宋_GB2312"/>
          <w:sz w:val="32"/>
          <w:szCs w:val="32"/>
        </w:rPr>
        <w:t>主要是缴纳职工住房公积金等支出。</w:t>
      </w:r>
    </w:p>
    <w:p w14:paraId="0218EFB1">
      <w:pPr>
        <w:spacing w:line="540" w:lineRule="exact"/>
        <w:ind w:firstLine="640" w:firstLineChars="200"/>
        <w:rPr>
          <w:rFonts w:ascii="仿宋" w:hAnsi="仿宋" w:eastAsia="仿宋"/>
          <w:sz w:val="32"/>
          <w:szCs w:val="32"/>
        </w:rPr>
      </w:pPr>
      <w:r>
        <w:rPr>
          <w:rFonts w:hint="eastAsia" w:ascii="仿宋" w:hAnsi="仿宋" w:eastAsia="仿宋"/>
          <w:sz w:val="32"/>
          <w:szCs w:val="32"/>
        </w:rPr>
        <w:t>5.其他支出10.18（涉密）</w:t>
      </w:r>
    </w:p>
    <w:p w14:paraId="005F3A0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B58A98B">
      <w:pPr>
        <w:spacing w:line="540" w:lineRule="exact"/>
        <w:ind w:firstLine="660"/>
        <w:rPr>
          <w:rFonts w:ascii="仿宋" w:hAnsi="仿宋" w:eastAsia="仿宋"/>
          <w:sz w:val="32"/>
          <w:szCs w:val="32"/>
        </w:rPr>
      </w:pPr>
      <w:r>
        <w:rPr>
          <w:rFonts w:hint="eastAsia" w:ascii="仿宋_GB2312" w:hAnsi="宋体" w:eastAsia="仿宋_GB2312"/>
          <w:sz w:val="32"/>
          <w:szCs w:val="32"/>
        </w:rPr>
        <w:t>2021年度政府性基金预算财政拨款支出0万元，</w:t>
      </w:r>
      <w:r>
        <w:rPr>
          <w:rFonts w:hint="eastAsia" w:ascii="仿宋" w:hAnsi="仿宋" w:eastAsia="仿宋"/>
          <w:sz w:val="32"/>
          <w:szCs w:val="32"/>
        </w:rPr>
        <w:t>本部门2021年度无政府性基金预算财政拨款支出，无此类资金收支余。</w:t>
      </w:r>
    </w:p>
    <w:p w14:paraId="5081A14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63097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2021年度国有资本经营预算财政拨款支出0万元，</w:t>
      </w:r>
      <w:r>
        <w:rPr>
          <w:rFonts w:hint="eastAsia" w:ascii="仿宋" w:hAnsi="仿宋" w:eastAsia="仿宋"/>
          <w:sz w:val="32"/>
          <w:szCs w:val="32"/>
        </w:rPr>
        <w:t>本部门2021年度无国有资本经营预算财政拨款支出，无此类资金收支余</w:t>
      </w:r>
      <w:r>
        <w:rPr>
          <w:rFonts w:hint="eastAsia" w:ascii="仿宋_GB2312" w:hAnsi="宋体" w:eastAsia="仿宋_GB2312"/>
          <w:sz w:val="32"/>
          <w:szCs w:val="32"/>
        </w:rPr>
        <w:t>。</w:t>
      </w:r>
    </w:p>
    <w:p w14:paraId="5CF21F0A">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40119AC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2.02万元，完成年初预算的40.4%，决算数小于年初预算数的主要原因是压缩车辆运行维护费。较上年比减少2.98万元，下降59.6%,主要原因是压缩车辆运行维护费。其中：因公出国（境）费0万元，公务接待费0万元，公务用车购置及运行维护费2.02万元。</w:t>
      </w:r>
    </w:p>
    <w:p w14:paraId="44D8633B">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1.因公出国（境）费0万元，占“三公”经费支出的0%。完成年初预算的0%，决算数与年初预算数相等，均为0万元。</w:t>
      </w:r>
      <w:r>
        <w:rPr>
          <w:rFonts w:hint="eastAsia" w:ascii="仿宋" w:hAnsi="仿宋" w:eastAsia="仿宋"/>
          <w:sz w:val="32"/>
          <w:szCs w:val="32"/>
        </w:rPr>
        <w:t>主要原因是年初未做预算，本年未发生因公出国事项。</w:t>
      </w:r>
      <w:r>
        <w:rPr>
          <w:rFonts w:hint="eastAsia" w:ascii="仿宋_GB2312" w:hAnsi="宋体" w:eastAsia="仿宋_GB2312"/>
          <w:sz w:val="32"/>
          <w:szCs w:val="32"/>
        </w:rPr>
        <w:t>2021年参加出国（境）团组0个，累计0人次,</w:t>
      </w:r>
      <w:r>
        <w:rPr>
          <w:rFonts w:hint="eastAsia" w:ascii="仿宋" w:hAnsi="仿宋" w:eastAsia="仿宋"/>
          <w:sz w:val="32"/>
          <w:szCs w:val="32"/>
        </w:rPr>
        <w:t>未参加任何团组</w:t>
      </w:r>
      <w:r>
        <w:rPr>
          <w:rFonts w:hint="eastAsia" w:ascii="仿宋_GB2312" w:hAnsi="宋体" w:eastAsia="仿宋_GB2312"/>
          <w:sz w:val="32"/>
          <w:szCs w:val="32"/>
        </w:rPr>
        <w:t>。2021年因公出国（境）费比上年减少（增加）0万元，增长0%，均为0元。无任何变动，主要原因是</w:t>
      </w:r>
      <w:r>
        <w:rPr>
          <w:rFonts w:hint="eastAsia" w:ascii="仿宋" w:hAnsi="仿宋" w:eastAsia="仿宋"/>
          <w:sz w:val="32"/>
          <w:szCs w:val="32"/>
        </w:rPr>
        <w:t>2021年和2020年本单位均为发生因公出国事项，无因公出国（境）支出。</w:t>
      </w:r>
    </w:p>
    <w:p w14:paraId="06C0105E">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0万元，占“三公”经费支出的0%。完成年初预算的0%，决算数等于年初预算数的主要原因是没有“三公”经费预算数和执行支出。2021年国内公务接待累计0批次、0人、0万元；其中外事接待累计0批次、0人、0万元。2021年公务接待费与上年相同，均为0万元，主要是2020、2021年没有“三公”经费支出。</w:t>
      </w:r>
    </w:p>
    <w:p w14:paraId="2F4B995F">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2.02万元，占“三公”经费支出的100%。完成年初预算的40.4%，决算数小于年初预算数的主要原因是压缩车辆运行维护费。比上年减少2.98万元，下降59.6%，主要是压缩车辆运行维护费。</w:t>
      </w:r>
    </w:p>
    <w:p w14:paraId="61615EBD">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其中：公务用车购置费0万元，本年无公务用车购置事项，当年公务用车购置数0辆。公务用车运行维护费2.02万元，主要用于车辆运行维护等，截至年末使用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公务用车保有量1辆。</w:t>
      </w:r>
    </w:p>
    <w:p w14:paraId="26ED6E10">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698E668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735.6万元，其中：人员经费639.33万元，主要包括基本工资、津贴补贴、奖金、其他社会保障缴费、机关事业单位基本养老保险缴费、其他工资福利支出、离休费、退休费、抚恤金、生活补助、奖励金、住房公积金、采暖补贴、其他对个人和家庭补助的支出；日常公用经费96.27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64D8ADB0">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669CCD1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30E1658">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盘锦市档案馆为事业单位，根据机关运行经费的定义，本单位2021年度、2020年度无机关运行经费支出。</w:t>
      </w:r>
    </w:p>
    <w:p w14:paraId="620D3FB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643B44D">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7C9B381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942B4BA">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1AF2BFD5">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1.房屋情况：部门房屋面积3569平方米，价值495.3万元，其中：办公用房面积3569平方米，价值495.3万元；业务用房面积0平方米，价值0万元；其他（不含构筑物）面积0平方米，价值0万元。</w:t>
      </w:r>
    </w:p>
    <w:p w14:paraId="39ABAB04">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2.车辆情况：共有车辆1辆，价值19.77万元，其中：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w:t>
      </w:r>
    </w:p>
    <w:p w14:paraId="27C8545A">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7049261F">
      <w:pPr>
        <w:widowControl/>
        <w:spacing w:line="540" w:lineRule="exact"/>
        <w:ind w:firstLine="643" w:firstLineChars="200"/>
        <w:jc w:val="left"/>
      </w:pPr>
      <w:r>
        <w:rPr>
          <w:rFonts w:ascii="楷体_GB2312" w:hAnsi="宋体" w:eastAsia="楷体_GB2312" w:cs="楷体_GB2312"/>
          <w:b/>
          <w:sz w:val="32"/>
          <w:szCs w:val="32"/>
        </w:rPr>
        <w:t>（四）预算绩效情况。</w:t>
      </w:r>
    </w:p>
    <w:p w14:paraId="5DD9E2DC">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4779B70C">
      <w:pPr>
        <w:widowControl/>
        <w:spacing w:line="520" w:lineRule="exact"/>
        <w:ind w:firstLine="643" w:firstLineChars="200"/>
        <w:jc w:val="left"/>
        <w:rPr>
          <w:rFonts w:ascii="仿宋_GB2312" w:hAnsi="宋体" w:eastAsia="仿宋_GB2312" w:cs="仿宋_GB2312"/>
          <w:sz w:val="32"/>
          <w:szCs w:val="32"/>
        </w:rPr>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rPr>
        <w:t>43.5</w:t>
      </w:r>
      <w:r>
        <w:rPr>
          <w:rFonts w:hint="eastAsia" w:hAnsi="宋体" w:eastAsia="仿宋_GB2312" w:cs="仿宋_GB2312"/>
          <w:sz w:val="32"/>
          <w:szCs w:val="32"/>
        </w:rPr>
        <w:t>万元，自评得分</w:t>
      </w:r>
      <w:r>
        <w:rPr>
          <w:rFonts w:hint="eastAsia" w:ascii="仿宋_GB2312" w:hAnsi="宋体" w:eastAsia="仿宋_GB2312" w:cs="仿宋_GB2312"/>
          <w:sz w:val="32"/>
          <w:szCs w:val="32"/>
        </w:rPr>
        <w:t>100</w:t>
      </w:r>
      <w:r>
        <w:rPr>
          <w:rFonts w:hint="eastAsia" w:hAnsi="宋体" w:eastAsia="仿宋_GB2312" w:cs="仿宋_GB2312"/>
          <w:sz w:val="32"/>
          <w:szCs w:val="32"/>
        </w:rPr>
        <w:t>分</w:t>
      </w:r>
      <w:r>
        <w:rPr>
          <w:rFonts w:hint="eastAsia" w:ascii="仿宋_GB2312" w:hAnsi="宋体" w:eastAsia="仿宋_GB2312" w:cs="仿宋_GB2312"/>
          <w:sz w:val="32"/>
          <w:szCs w:val="32"/>
        </w:rPr>
        <w:t>。</w:t>
      </w:r>
    </w:p>
    <w:p w14:paraId="6F3F9F87">
      <w:pPr>
        <w:widowControl/>
        <w:spacing w:line="520" w:lineRule="exact"/>
        <w:ind w:firstLine="643" w:firstLineChars="200"/>
        <w:jc w:val="left"/>
        <w:rPr>
          <w:rFonts w:ascii="仿宋" w:hAnsi="仿宋" w:eastAsia="仿宋" w:cs="黑体"/>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我单位组织对“档案日常维护费”等4个项目开展了重点项目绩效评价，涉及资金</w:t>
      </w:r>
      <w:r>
        <w:rPr>
          <w:rFonts w:hint="eastAsia" w:ascii="仿宋_GB2312" w:hAnsi="宋体" w:eastAsia="仿宋_GB2312" w:cs="仿宋_GB2312"/>
          <w:sz w:val="32"/>
          <w:szCs w:val="32"/>
        </w:rPr>
        <w:t>43.5</w:t>
      </w:r>
      <w:r>
        <w:rPr>
          <w:rFonts w:hint="eastAsia" w:hAnsi="宋体" w:eastAsia="仿宋_GB2312" w:cs="仿宋_GB2312"/>
          <w:sz w:val="32"/>
          <w:szCs w:val="32"/>
        </w:rPr>
        <w:t>万元。通过部门绩效评价发现主要存在以下问题：</w:t>
      </w:r>
      <w:r>
        <w:rPr>
          <w:rFonts w:hAnsi="宋体" w:eastAsia="仿宋_GB2312" w:cs="仿宋_GB2312"/>
          <w:sz w:val="32"/>
          <w:szCs w:val="32"/>
        </w:rPr>
        <w:t>一是</w:t>
      </w:r>
      <w:r>
        <w:rPr>
          <w:rFonts w:hint="eastAsia" w:hAnsi="宋体" w:eastAsia="仿宋_GB2312" w:cs="仿宋_GB2312"/>
          <w:sz w:val="32"/>
          <w:szCs w:val="32"/>
        </w:rPr>
        <w:t>资金预算编制有待进一步规范；二是资金使用效率有待提高；三是预算绩效管理体系有待加强。下一步将采取以下措施加以改进：一是完善资金预算编制规范；二是加强单位内部控制建设机制；三是加大财务管理制度；四是严格规范执行预算编制程序。</w:t>
      </w:r>
    </w:p>
    <w:p w14:paraId="416F7D82">
      <w:pPr>
        <w:widowControl/>
        <w:spacing w:line="520" w:lineRule="exact"/>
        <w:ind w:firstLine="640" w:firstLineChars="200"/>
        <w:jc w:val="left"/>
        <w:rPr>
          <w:rFonts w:ascii="仿宋_GB2312" w:hAnsi="宋体" w:eastAsia="仿宋_GB2312" w:cs="仿宋_GB2312"/>
          <w:sz w:val="32"/>
          <w:szCs w:val="32"/>
        </w:rPr>
      </w:pPr>
    </w:p>
    <w:p w14:paraId="66E91F2E">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2.部门决算中特定目标类项目绩效自评结果。</w:t>
      </w:r>
    </w:p>
    <w:p w14:paraId="44402044">
      <w:pPr>
        <w:widowControl/>
        <w:jc w:val="center"/>
        <w:rPr>
          <w:rFonts w:ascii="仿宋_GB2312" w:hAnsi="宋体" w:eastAsia="仿宋_GB2312" w:cs="仿宋_GB2312"/>
          <w:sz w:val="32"/>
          <w:szCs w:val="32"/>
        </w:rPr>
      </w:pPr>
      <w:r>
        <w:rPr>
          <w:rFonts w:hint="eastAsia" w:hAnsi="宋体" w:eastAsia="仿宋_GB2312" w:cs="仿宋_GB2312"/>
          <w:sz w:val="32"/>
          <w:szCs w:val="32"/>
        </w:rPr>
        <w:t>我部门没有对部门决算中特定目标类项目开展绩效自评。对2021年度特定目标类项目开展自评，共涉及预算支出项目0个，涉及资金0万元，自评平均得分0分</w:t>
      </w:r>
      <w:r>
        <w:rPr>
          <w:rFonts w:hint="eastAsia" w:hAnsi="宋体" w:eastAsia="仿宋_GB2312" w:cs="仿宋_GB2312"/>
          <w:sz w:val="32"/>
          <w:szCs w:val="32"/>
        </w:rPr>
        <w:br w:type="page"/>
      </w:r>
      <w:r>
        <w:rPr>
          <w:rFonts w:hint="eastAsia" w:ascii="仿宋_GB2312" w:hAnsi="宋体" w:eastAsia="仿宋_GB2312" w:cs="仿宋_GB2312"/>
          <w:sz w:val="32"/>
          <w:szCs w:val="32"/>
        </w:rPr>
        <w:drawing>
          <wp:inline distT="0" distB="0" distL="0" distR="0">
            <wp:extent cx="5753100" cy="9059545"/>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7" cstate="print"/>
                    <a:srcRect/>
                    <a:stretch>
                      <a:fillRect/>
                    </a:stretch>
                  </pic:blipFill>
                  <pic:spPr>
                    <a:xfrm>
                      <a:off x="0" y="0"/>
                      <a:ext cx="5753100" cy="9059924"/>
                    </a:xfrm>
                    <a:prstGeom prst="rect">
                      <a:avLst/>
                    </a:prstGeom>
                    <a:noFill/>
                    <a:ln w="9525">
                      <a:noFill/>
                      <a:miter lim="800000"/>
                      <a:headEnd/>
                      <a:tailEnd/>
                    </a:ln>
                  </pic:spPr>
                </pic:pic>
              </a:graphicData>
            </a:graphic>
          </wp:inline>
        </w:drawing>
      </w:r>
      <w:r>
        <w:rPr>
          <w:rFonts w:hint="eastAsia" w:ascii="仿宋_GB2312" w:hAnsi="宋体" w:eastAsia="仿宋_GB2312" w:cs="仿宋_GB2312"/>
          <w:b/>
          <w:bCs/>
          <w:sz w:val="32"/>
          <w:szCs w:val="32"/>
        </w:rPr>
        <w:br w:type="page"/>
      </w:r>
      <w:r>
        <w:rPr>
          <w:rFonts w:hint="eastAsia" w:ascii="宋体" w:hAnsi="宋体"/>
          <w:b/>
          <w:sz w:val="36"/>
          <w:szCs w:val="36"/>
        </w:rPr>
        <w:t>第三部分 名词解释</w:t>
      </w:r>
    </w:p>
    <w:p w14:paraId="2C918203">
      <w:pPr>
        <w:spacing w:line="540" w:lineRule="exact"/>
        <w:jc w:val="center"/>
        <w:rPr>
          <w:rFonts w:ascii="宋体" w:hAnsi="宋体"/>
          <w:b/>
          <w:sz w:val="36"/>
          <w:szCs w:val="36"/>
        </w:rPr>
      </w:pPr>
    </w:p>
    <w:p w14:paraId="0331EFDB">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C4070C6">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22EAFD1">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8B91BBB">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A4A0D72">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BDBA297">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87974FF">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0E4FAF6">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BEDBC7E">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3BF9C94">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EEE4DBF">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33F09FB">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719C902">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7A5E911">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FC7313D">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FC28BB">
      <w:pPr>
        <w:spacing w:line="540" w:lineRule="exact"/>
        <w:ind w:firstLine="643" w:firstLineChars="200"/>
        <w:rPr>
          <w:rFonts w:ascii="仿宋" w:hAnsi="仿宋" w:eastAsia="仿宋"/>
          <w:bCs/>
          <w:sz w:val="32"/>
          <w:szCs w:val="32"/>
        </w:rPr>
      </w:pPr>
      <w:r>
        <w:rPr>
          <w:rFonts w:hint="eastAsia" w:ascii="仿宋" w:hAnsi="仿宋" w:eastAsia="仿宋"/>
          <w:b/>
          <w:sz w:val="32"/>
          <w:szCs w:val="32"/>
        </w:rPr>
        <w:t>16.一般公共服务支出（类）档案事务（款）档案馆（项）：</w:t>
      </w:r>
      <w:r>
        <w:rPr>
          <w:rFonts w:hint="eastAsia" w:ascii="仿宋" w:hAnsi="仿宋" w:eastAsia="仿宋"/>
          <w:bCs/>
          <w:sz w:val="32"/>
          <w:szCs w:val="32"/>
        </w:rPr>
        <w:t>反映中央和地方各级档案馆的支出，包括档案资料征集，档案抢救、保护、编纂、修复、现代化管理、档案信息资源开发、提供、利用，档案馆设备购置、维护、档案陈列展览等方面的支出。</w:t>
      </w:r>
    </w:p>
    <w:p w14:paraId="2B63E84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17.社会保障和就业支出（类）行政事业单位养老支出（款）事业单位离退休（项）：</w:t>
      </w:r>
      <w:r>
        <w:rPr>
          <w:rFonts w:hint="eastAsia" w:ascii="仿宋" w:hAnsi="仿宋" w:eastAsia="仿宋"/>
          <w:sz w:val="32"/>
          <w:szCs w:val="32"/>
        </w:rPr>
        <w:t>反映事业单位开支的离退休经费。</w:t>
      </w:r>
    </w:p>
    <w:p w14:paraId="13DF37C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18.社会保障和就业支出（类）行政事业单位养老支出（款）机关事业单位基本养老保险缴费支出（项）：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2DFA869C">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19.社会保障和就业支出（类）行政事业单位养老支出（款）机关事业单位职业年金缴费支出（项）：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454D31D7">
      <w:pPr>
        <w:spacing w:line="540" w:lineRule="exact"/>
        <w:ind w:firstLine="643" w:firstLineChars="200"/>
        <w:rPr>
          <w:rFonts w:ascii="仿宋" w:hAnsi="仿宋" w:eastAsia="仿宋"/>
          <w:sz w:val="32"/>
          <w:szCs w:val="32"/>
        </w:rPr>
      </w:pPr>
      <w:r>
        <w:rPr>
          <w:rFonts w:hint="eastAsia" w:ascii="仿宋" w:hAnsi="仿宋" w:eastAsia="仿宋"/>
          <w:b/>
          <w:bCs/>
          <w:sz w:val="32"/>
          <w:szCs w:val="32"/>
        </w:rPr>
        <w:t>20.社会保障和就业支出（类）其他社会保障和就业支出（款）其他社会保障和就业支出（项）：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2D68E7B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21.卫生健康支出（类）行政事业单位医疗（款）事业单位医疗（项）：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304A1821">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22.卫生健康支出（类）行政事业单位医疗（款）其他行政事业单位医疗支出（项）：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1CCE4925">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23.住房保障支出（类）住房改革支出（款）住房公积金（项）：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4E2D6B2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24.工资福利支出：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3E61357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25.商品和服务支出：</w:t>
      </w:r>
      <w:r>
        <w:rPr>
          <w:rFonts w:hint="eastAsia" w:ascii="仿宋" w:hAnsi="仿宋" w:eastAsia="仿宋"/>
          <w:sz w:val="32"/>
          <w:szCs w:val="32"/>
        </w:rPr>
        <w:t>反映单位购买商品和服务的支出，不包括用于购置固定资产、战略性和应急性物资储备等资本性支出。</w:t>
      </w:r>
    </w:p>
    <w:p w14:paraId="56312F3D">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26.对个人和家庭补助：</w:t>
      </w:r>
      <w:r>
        <w:rPr>
          <w:rFonts w:hint="eastAsia" w:ascii="仿宋" w:hAnsi="仿宋" w:eastAsia="仿宋"/>
          <w:sz w:val="32"/>
          <w:szCs w:val="32"/>
        </w:rPr>
        <w:t>反映政府用于对个人和家庭的补助支出。</w:t>
      </w:r>
    </w:p>
    <w:p w14:paraId="701CB2F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27.资本性支出：</w:t>
      </w:r>
      <w:r>
        <w:rPr>
          <w:rFonts w:hint="eastAsia" w:ascii="仿宋" w:hAnsi="仿宋" w:eastAsia="仿宋"/>
          <w:sz w:val="32"/>
          <w:szCs w:val="32"/>
        </w:rPr>
        <w:t>反映各单位安排的资本性支出。切块由发展改革部门安排的基本建设支出不在此科目反映。</w:t>
      </w:r>
    </w:p>
    <w:p w14:paraId="1C6CC46C">
      <w:pPr>
        <w:spacing w:line="540" w:lineRule="exact"/>
        <w:ind w:firstLine="643" w:firstLineChars="200"/>
        <w:rPr>
          <w:rFonts w:ascii="仿宋_GB2312" w:eastAsia="仿宋_GB2312"/>
          <w:b/>
          <w:sz w:val="32"/>
          <w:szCs w:val="32"/>
        </w:rPr>
      </w:pPr>
      <w:r>
        <w:rPr>
          <w:rFonts w:hint="eastAsia" w:ascii="仿宋_GB2312" w:eastAsia="仿宋_GB2312"/>
          <w:b/>
          <w:sz w:val="32"/>
          <w:szCs w:val="32"/>
        </w:rPr>
        <w:t>28.其他支出（类）其他支出（款）其他支出（项）：</w:t>
      </w:r>
      <w:r>
        <w:rPr>
          <w:rFonts w:hint="eastAsia" w:ascii="仿宋_GB2312" w:eastAsia="仿宋_GB2312"/>
          <w:sz w:val="32"/>
          <w:szCs w:val="32"/>
        </w:rPr>
        <w:t>反映行政单位（包括实行公务员管理的事业单位）的其他支出。</w:t>
      </w:r>
    </w:p>
    <w:p w14:paraId="45206DAD">
      <w:pPr>
        <w:sectPr>
          <w:footerReference r:id="rId3" w:type="default"/>
          <w:footerReference r:id="rId4" w:type="even"/>
          <w:pgSz w:w="11906" w:h="16838"/>
          <w:pgMar w:top="1418" w:right="1701" w:bottom="1418" w:left="1701" w:header="851" w:footer="992" w:gutter="0"/>
          <w:cols w:space="720" w:num="1"/>
          <w:docGrid w:type="lines" w:linePitch="312" w:charSpace="0"/>
        </w:sectPr>
      </w:pPr>
    </w:p>
    <w:p w14:paraId="559B2609">
      <w:pPr>
        <w:spacing w:line="540" w:lineRule="exact"/>
        <w:ind w:firstLine="640" w:firstLineChars="200"/>
        <w:jc w:val="left"/>
        <w:rPr>
          <w:rFonts w:ascii="仿宋_GB2312" w:eastAsia="仿宋_GB2312"/>
          <w:i/>
          <w:sz w:val="32"/>
          <w:szCs w:val="32"/>
          <w:u w:val="single"/>
        </w:rPr>
      </w:pPr>
    </w:p>
    <w:p w14:paraId="480DBC53">
      <w:pPr>
        <w:spacing w:line="540" w:lineRule="exact"/>
        <w:rPr>
          <w:rFonts w:ascii="宋体" w:hAnsi="宋体"/>
          <w:b/>
          <w:sz w:val="36"/>
          <w:szCs w:val="36"/>
        </w:rPr>
      </w:pPr>
    </w:p>
    <w:p w14:paraId="100A08E9">
      <w:pPr>
        <w:spacing w:line="540" w:lineRule="exact"/>
        <w:jc w:val="center"/>
        <w:rPr>
          <w:rFonts w:ascii="宋体" w:hAnsi="宋体"/>
          <w:b/>
          <w:sz w:val="36"/>
          <w:szCs w:val="36"/>
        </w:rPr>
      </w:pPr>
    </w:p>
    <w:p w14:paraId="640571F6">
      <w:pPr>
        <w:spacing w:line="540" w:lineRule="exact"/>
        <w:jc w:val="center"/>
        <w:rPr>
          <w:rFonts w:ascii="宋体" w:hAnsi="宋体"/>
          <w:b/>
          <w:sz w:val="36"/>
          <w:szCs w:val="36"/>
        </w:rPr>
      </w:pPr>
    </w:p>
    <w:p w14:paraId="612D0805">
      <w:pPr>
        <w:spacing w:line="540" w:lineRule="exact"/>
        <w:jc w:val="center"/>
        <w:rPr>
          <w:rFonts w:ascii="宋体" w:hAnsi="宋体"/>
          <w:b/>
          <w:sz w:val="36"/>
          <w:szCs w:val="36"/>
        </w:rPr>
      </w:pPr>
    </w:p>
    <w:p w14:paraId="5B9A2716">
      <w:pPr>
        <w:spacing w:line="540" w:lineRule="exact"/>
        <w:jc w:val="center"/>
        <w:rPr>
          <w:rFonts w:ascii="宋体" w:hAnsi="宋体"/>
          <w:b/>
          <w:sz w:val="36"/>
          <w:szCs w:val="36"/>
        </w:rPr>
      </w:pPr>
    </w:p>
    <w:p w14:paraId="5A7F3FCC">
      <w:pPr>
        <w:spacing w:line="540" w:lineRule="exact"/>
        <w:jc w:val="center"/>
        <w:rPr>
          <w:rFonts w:ascii="宋体" w:hAnsi="宋体"/>
          <w:b/>
          <w:sz w:val="36"/>
          <w:szCs w:val="36"/>
        </w:rPr>
      </w:pPr>
    </w:p>
    <w:p w14:paraId="71FDD40D">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2B60A7A1">
      <w:pPr>
        <w:spacing w:line="540" w:lineRule="exact"/>
        <w:jc w:val="center"/>
        <w:rPr>
          <w:sz w:val="32"/>
          <w:szCs w:val="32"/>
        </w:rPr>
      </w:pPr>
    </w:p>
    <w:p w14:paraId="727BDB58">
      <w:pPr>
        <w:spacing w:line="540" w:lineRule="exact"/>
        <w:rPr>
          <w:rFonts w:ascii="仿宋_GB2312" w:eastAsia="仿宋_GB2312"/>
          <w:sz w:val="32"/>
          <w:szCs w:val="32"/>
        </w:rPr>
      </w:pPr>
      <w:r>
        <w:rPr>
          <w:rFonts w:hint="eastAsia" w:ascii="仿宋_GB2312" w:eastAsia="仿宋_GB2312"/>
          <w:sz w:val="32"/>
          <w:szCs w:val="32"/>
        </w:rPr>
        <w:t>详见：《盘锦市档案馆2021年度部门决算公开表》</w:t>
      </w:r>
    </w:p>
    <w:p w14:paraId="4EFDC27D"/>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27323">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16</w:t>
    </w:r>
    <w:r>
      <w:fldChar w:fldCharType="end"/>
    </w:r>
  </w:p>
  <w:p w14:paraId="6BAF871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C9AD1">
    <w:pPr>
      <w:pStyle w:val="4"/>
      <w:framePr w:wrap="around" w:vAnchor="text" w:hAnchor="margin" w:xAlign="center" w:y="1"/>
      <w:rPr>
        <w:rStyle w:val="8"/>
      </w:rPr>
    </w:pPr>
    <w:r>
      <w:fldChar w:fldCharType="begin"/>
    </w:r>
    <w:r>
      <w:rPr>
        <w:rStyle w:val="8"/>
      </w:rPr>
      <w:instrText xml:space="preserve">PAGE  </w:instrText>
    </w:r>
    <w:r>
      <w:fldChar w:fldCharType="end"/>
    </w:r>
  </w:p>
  <w:p w14:paraId="6F7107B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FEC5">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17</w:t>
    </w:r>
    <w:r>
      <w:fldChar w:fldCharType="end"/>
    </w:r>
  </w:p>
  <w:p w14:paraId="77D325F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5MTk2MzYzZTMxZDQwNzA4ZWZjOWY3YjZjZDg0MWUifQ=="/>
  </w:docVars>
  <w:rsids>
    <w:rsidRoot w:val="00FF5E76"/>
    <w:rsid w:val="00035D14"/>
    <w:rsid w:val="000369C1"/>
    <w:rsid w:val="00127F9C"/>
    <w:rsid w:val="00217508"/>
    <w:rsid w:val="00370AA0"/>
    <w:rsid w:val="0037755B"/>
    <w:rsid w:val="003D414A"/>
    <w:rsid w:val="00493C86"/>
    <w:rsid w:val="004A212A"/>
    <w:rsid w:val="004F3C27"/>
    <w:rsid w:val="0055729D"/>
    <w:rsid w:val="00603981"/>
    <w:rsid w:val="006A49D0"/>
    <w:rsid w:val="007B57C4"/>
    <w:rsid w:val="00A02269"/>
    <w:rsid w:val="00A963A9"/>
    <w:rsid w:val="00B93F84"/>
    <w:rsid w:val="00B97572"/>
    <w:rsid w:val="00BA2308"/>
    <w:rsid w:val="00BB07AC"/>
    <w:rsid w:val="00BB5C0E"/>
    <w:rsid w:val="00BF7800"/>
    <w:rsid w:val="00CA6F80"/>
    <w:rsid w:val="00CC72DF"/>
    <w:rsid w:val="00D950D7"/>
    <w:rsid w:val="00E25200"/>
    <w:rsid w:val="00EC21D2"/>
    <w:rsid w:val="00F95D9A"/>
    <w:rsid w:val="00FD3F92"/>
    <w:rsid w:val="00FF5E76"/>
    <w:rsid w:val="16CA6BE3"/>
    <w:rsid w:val="1E25654C"/>
    <w:rsid w:val="31924F4C"/>
    <w:rsid w:val="355248FA"/>
    <w:rsid w:val="547C4CFD"/>
    <w:rsid w:val="5B7377AF"/>
    <w:rsid w:val="71A447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tabs>
        <w:tab w:val="left" w:pos="360"/>
      </w:tabs>
      <w:spacing w:beforeLines="50"/>
      <w:outlineLvl w:val="2"/>
    </w:pPr>
    <w:rPr>
      <w:b/>
      <w:bCs/>
      <w:kern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5743</Words>
  <Characters>6209</Characters>
  <Lines>45</Lines>
  <Paragraphs>12</Paragraphs>
  <TotalTime>2</TotalTime>
  <ScaleCrop>false</ScaleCrop>
  <LinksUpToDate>false</LinksUpToDate>
  <CharactersWithSpaces>6233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yesterday once more</cp:lastModifiedBy>
  <dcterms:modified xsi:type="dcterms:W3CDTF">2025-04-03T06:47:01Z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18CD7DB5C5344795A2FB5D704D68E032</vt:lpwstr>
  </property>
  <property fmtid="{D5CDD505-2E9C-101B-9397-08002B2CF9AE}" pid="4" name="KSOTemplateDocerSaveRecord">
    <vt:lpwstr>eyJoZGlkIjoiNGI1YzdiZDM2YzNlMzRlY2UxMzI2N2RkYzc0OTAxOWYiLCJ1c2VySWQiOiI2NDI2MjM3NzUifQ==</vt:lpwstr>
  </property>
</Properties>
</file>