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华文中宋" w:eastAsia="方正小标宋简体" w:cs="仿宋_GB2312"/>
          <w:bCs/>
          <w:sz w:val="44"/>
          <w:szCs w:val="44"/>
        </w:rPr>
      </w:pPr>
      <w:r>
        <w:rPr>
          <w:rFonts w:hint="eastAsia" w:ascii="方正小标宋简体" w:hAnsi="华文中宋" w:eastAsia="方正小标宋简体" w:cs="仿宋_GB2312"/>
          <w:bCs/>
          <w:sz w:val="44"/>
          <w:szCs w:val="44"/>
        </w:rPr>
        <w:t>关于盘锦市大洼区202</w:t>
      </w:r>
      <w:r>
        <w:rPr>
          <w:rFonts w:hint="eastAsia" w:ascii="方正小标宋简体" w:hAnsi="华文中宋" w:eastAsia="方正小标宋简体" w:cs="仿宋_GB2312"/>
          <w:bCs/>
          <w:sz w:val="44"/>
          <w:szCs w:val="44"/>
          <w:lang w:val="en-US" w:eastAsia="zh-CN"/>
        </w:rPr>
        <w:t>1</w:t>
      </w:r>
      <w:r>
        <w:rPr>
          <w:rFonts w:hint="eastAsia" w:ascii="方正小标宋简体" w:hAnsi="华文中宋" w:eastAsia="方正小标宋简体" w:cs="仿宋_GB2312"/>
          <w:bCs/>
          <w:sz w:val="44"/>
          <w:szCs w:val="44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华文中宋" w:eastAsia="方正小标宋简体" w:cs="仿宋_GB2312"/>
          <w:bCs/>
          <w:sz w:val="44"/>
          <w:szCs w:val="44"/>
        </w:rPr>
      </w:pPr>
      <w:r>
        <w:rPr>
          <w:rFonts w:hint="eastAsia" w:ascii="方正小标宋简体" w:hAnsi="华文中宋" w:eastAsia="方正小标宋简体" w:cs="仿宋_GB2312"/>
          <w:bCs/>
          <w:sz w:val="44"/>
          <w:szCs w:val="44"/>
        </w:rPr>
        <w:t>财政决算的报告</w:t>
      </w:r>
    </w:p>
    <w:p>
      <w:pPr>
        <w:spacing w:line="700" w:lineRule="exact"/>
        <w:jc w:val="center"/>
        <w:rPr>
          <w:rFonts w:ascii="方正小标宋简体" w:hAnsi="华文中宋" w:eastAsia="方正小标宋简体" w:cs="仿宋_GB2312"/>
          <w:bCs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楷体_GB2312" w:eastAsia="楷体_GB2312"/>
          <w:bCs/>
          <w:sz w:val="34"/>
          <w:szCs w:val="34"/>
        </w:rPr>
      </w:pPr>
      <w:r>
        <w:rPr>
          <w:rFonts w:hint="eastAsia" w:ascii="楷体_GB2312" w:eastAsia="楷体_GB2312"/>
          <w:bCs/>
          <w:sz w:val="34"/>
          <w:szCs w:val="34"/>
        </w:rPr>
        <w:t>——2022年</w:t>
      </w:r>
      <w:r>
        <w:rPr>
          <w:rFonts w:hint="eastAsia" w:ascii="楷体_GB2312" w:eastAsia="楷体_GB2312"/>
          <w:bCs/>
          <w:sz w:val="34"/>
          <w:szCs w:val="34"/>
          <w:lang w:val="en-US" w:eastAsia="zh-CN"/>
        </w:rPr>
        <w:t>8</w:t>
      </w:r>
      <w:r>
        <w:rPr>
          <w:rFonts w:hint="eastAsia" w:ascii="楷体_GB2312" w:eastAsia="楷体_GB2312"/>
          <w:bCs/>
          <w:sz w:val="34"/>
          <w:szCs w:val="34"/>
        </w:rPr>
        <w:t>月</w:t>
      </w:r>
      <w:r>
        <w:rPr>
          <w:rFonts w:hint="eastAsia" w:ascii="楷体_GB2312" w:eastAsia="楷体_GB2312"/>
          <w:bCs/>
          <w:sz w:val="34"/>
          <w:szCs w:val="34"/>
          <w:lang w:val="en-US" w:eastAsia="zh-CN"/>
        </w:rPr>
        <w:t>17</w:t>
      </w:r>
      <w:r>
        <w:rPr>
          <w:rFonts w:hint="eastAsia" w:ascii="楷体_GB2312" w:eastAsia="楷体_GB2312"/>
          <w:bCs/>
          <w:sz w:val="34"/>
          <w:szCs w:val="34"/>
        </w:rPr>
        <w:t>日在盘锦市大洼区第十九届</w:t>
      </w:r>
    </w:p>
    <w:p>
      <w:pPr>
        <w:adjustRightInd w:val="0"/>
        <w:snapToGrid w:val="0"/>
        <w:spacing w:line="600" w:lineRule="exact"/>
        <w:jc w:val="center"/>
        <w:rPr>
          <w:rFonts w:ascii="楷体_GB2312" w:eastAsia="楷体_GB2312"/>
          <w:bCs/>
          <w:sz w:val="34"/>
          <w:szCs w:val="34"/>
        </w:rPr>
      </w:pPr>
      <w:r>
        <w:rPr>
          <w:rFonts w:hint="eastAsia" w:ascii="楷体_GB2312" w:eastAsia="楷体_GB2312"/>
          <w:bCs/>
          <w:sz w:val="34"/>
          <w:szCs w:val="34"/>
        </w:rPr>
        <w:t>人民代表大会常务委员会第</w:t>
      </w:r>
      <w:r>
        <w:rPr>
          <w:rFonts w:hint="eastAsia" w:ascii="楷体_GB2312" w:eastAsia="楷体_GB2312"/>
          <w:bCs/>
          <w:sz w:val="34"/>
          <w:szCs w:val="34"/>
          <w:lang w:val="en-US" w:eastAsia="zh-CN"/>
        </w:rPr>
        <w:t>五</w:t>
      </w:r>
      <w:r>
        <w:rPr>
          <w:rFonts w:hint="eastAsia" w:ascii="楷体_GB2312" w:eastAsia="楷体_GB2312"/>
          <w:bCs/>
          <w:sz w:val="34"/>
          <w:szCs w:val="34"/>
        </w:rPr>
        <w:t>次会议上</w:t>
      </w:r>
    </w:p>
    <w:p>
      <w:pPr>
        <w:adjustRightInd w:val="0"/>
        <w:snapToGrid w:val="0"/>
        <w:spacing w:line="600" w:lineRule="exact"/>
        <w:jc w:val="center"/>
        <w:rPr>
          <w:rFonts w:hint="eastAsia" w:ascii="楷体_GB2312" w:hAnsi="宋体" w:eastAsia="楷体_GB2312"/>
          <w:bCs/>
          <w:sz w:val="34"/>
          <w:szCs w:val="34"/>
          <w:lang w:eastAsia="zh-CN"/>
        </w:rPr>
      </w:pPr>
      <w:r>
        <w:rPr>
          <w:rFonts w:hint="eastAsia" w:ascii="楷体_GB2312" w:hAnsi="宋体" w:eastAsia="楷体_GB2312"/>
          <w:bCs/>
          <w:sz w:val="34"/>
          <w:szCs w:val="34"/>
        </w:rPr>
        <w:t>盘锦市大洼区</w:t>
      </w:r>
      <w:r>
        <w:rPr>
          <w:rFonts w:hint="eastAsia" w:ascii="楷体_GB2312" w:hAnsi="宋体" w:eastAsia="楷体_GB2312"/>
          <w:bCs/>
          <w:sz w:val="34"/>
          <w:szCs w:val="34"/>
          <w:lang w:val="en-US" w:eastAsia="zh-CN"/>
        </w:rPr>
        <w:t>财政局局长</w:t>
      </w:r>
      <w:r>
        <w:rPr>
          <w:rFonts w:hint="eastAsia" w:ascii="楷体_GB2312" w:hAnsi="宋体" w:eastAsia="楷体_GB2312"/>
          <w:bCs/>
          <w:sz w:val="34"/>
          <w:szCs w:val="34"/>
        </w:rPr>
        <w:t xml:space="preserve">   </w:t>
      </w:r>
      <w:r>
        <w:rPr>
          <w:rFonts w:hint="eastAsia" w:ascii="楷体_GB2312" w:hAnsi="宋体" w:eastAsia="楷体_GB2312"/>
          <w:bCs/>
          <w:sz w:val="34"/>
          <w:szCs w:val="34"/>
          <w:lang w:val="en-US" w:eastAsia="zh-CN"/>
        </w:rPr>
        <w:t>李彬</w:t>
      </w:r>
    </w:p>
    <w:p>
      <w:pPr>
        <w:adjustRightInd w:val="0"/>
        <w:snapToGrid w:val="0"/>
        <w:spacing w:line="600" w:lineRule="exact"/>
        <w:jc w:val="center"/>
        <w:rPr>
          <w:rFonts w:ascii="楷体_GB2312" w:eastAsia="楷体_GB2312"/>
          <w:bCs/>
          <w:sz w:val="34"/>
          <w:szCs w:val="34"/>
        </w:rPr>
      </w:pPr>
    </w:p>
    <w:p>
      <w:pPr>
        <w:adjustRightInd w:val="0"/>
        <w:snapToGrid w:val="0"/>
        <w:spacing w:line="600" w:lineRule="exact"/>
        <w:rPr>
          <w:rFonts w:ascii="仿宋_GB2312" w:hAnsi="宋体" w:eastAsia="仿宋_GB2312"/>
          <w:bCs/>
          <w:sz w:val="34"/>
          <w:szCs w:val="34"/>
        </w:rPr>
      </w:pPr>
      <w:r>
        <w:rPr>
          <w:rFonts w:hint="eastAsia" w:ascii="仿宋_GB2312" w:hAnsi="宋体" w:eastAsia="仿宋_GB2312"/>
          <w:bCs/>
          <w:sz w:val="34"/>
          <w:szCs w:val="34"/>
        </w:rPr>
        <w:t>主任、各位副主任、各位委员：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80" w:firstLineChars="200"/>
        <w:textAlignment w:val="auto"/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</w:pP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我受区人民政府的委托，向本次人大常委会报告盘锦市大洼区202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1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年财政决算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情况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，请予审议。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hint="eastAsia" w:ascii="黑体" w:hAnsi="宋体" w:eastAsia="黑体" w:cs="仿宋_GB2312"/>
          <w:bCs/>
          <w:sz w:val="34"/>
          <w:szCs w:val="34"/>
        </w:rPr>
      </w:pPr>
      <w:r>
        <w:rPr>
          <w:rFonts w:hint="eastAsia" w:ascii="黑体" w:hAnsi="宋体" w:eastAsia="黑体" w:cs="仿宋_GB2312"/>
          <w:bCs/>
          <w:sz w:val="34"/>
          <w:szCs w:val="34"/>
        </w:rPr>
        <w:t>一、202</w:t>
      </w:r>
      <w:r>
        <w:rPr>
          <w:rFonts w:hint="eastAsia" w:ascii="黑体" w:hAnsi="宋体" w:eastAsia="黑体" w:cs="仿宋_GB2312"/>
          <w:bCs/>
          <w:sz w:val="34"/>
          <w:szCs w:val="34"/>
          <w:lang w:val="en-US" w:eastAsia="zh-CN"/>
        </w:rPr>
        <w:t>1</w:t>
      </w:r>
      <w:r>
        <w:rPr>
          <w:rFonts w:hint="eastAsia" w:ascii="黑体" w:hAnsi="宋体" w:eastAsia="黑体" w:cs="仿宋_GB2312"/>
          <w:bCs/>
          <w:sz w:val="34"/>
          <w:szCs w:val="34"/>
        </w:rPr>
        <w:t>年全区财政决算情况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jc w:val="both"/>
        <w:textAlignment w:val="auto"/>
        <w:rPr>
          <w:rFonts w:hint="eastAsia" w:ascii="楷体_GB2312" w:hAnsi="宋体" w:eastAsia="楷体_GB2312"/>
          <w:bCs/>
          <w:sz w:val="34"/>
          <w:szCs w:val="34"/>
        </w:rPr>
      </w:pPr>
      <w:r>
        <w:rPr>
          <w:rFonts w:hint="eastAsia" w:ascii="楷体_GB2312" w:hAnsi="宋体" w:eastAsia="楷体_GB2312"/>
          <w:bCs/>
          <w:sz w:val="34"/>
          <w:szCs w:val="34"/>
        </w:rPr>
        <w:t>（一）一般公共预算收支完成情况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3" w:firstLineChars="200"/>
        <w:textAlignment w:val="auto"/>
        <w:rPr>
          <w:rFonts w:hint="eastAsia" w:ascii="仿宋" w:hAnsi="仿宋" w:eastAsia="仿宋" w:cs="仿宋_GB2312"/>
          <w:b/>
          <w:sz w:val="34"/>
          <w:szCs w:val="34"/>
        </w:rPr>
      </w:pPr>
      <w:r>
        <w:rPr>
          <w:rFonts w:hint="eastAsia" w:ascii="仿宋" w:hAnsi="仿宋" w:eastAsia="仿宋" w:cs="仿宋_GB2312"/>
          <w:b/>
          <w:sz w:val="34"/>
          <w:szCs w:val="34"/>
        </w:rPr>
        <w:t>1、一般公共预算收入完成情况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80" w:firstLineChars="200"/>
        <w:textAlignment w:val="auto"/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</w:pP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202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1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年全区一般公共预算收入完成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101,757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万元，为预算的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103.8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%，同比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下降23.3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%。主要收入项目完成情况：税收收入完成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81,235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万元，为预算的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102.8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%，同比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下降26.5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%；非税收入完成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20,522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万元，为预算的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108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%，同比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下降7.3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3" w:firstLineChars="200"/>
        <w:textAlignment w:val="auto"/>
        <w:rPr>
          <w:rFonts w:hint="eastAsia" w:ascii="仿宋" w:hAnsi="仿宋" w:eastAsia="仿宋" w:cs="仿宋_GB2312"/>
          <w:b/>
          <w:sz w:val="34"/>
          <w:szCs w:val="34"/>
        </w:rPr>
      </w:pPr>
      <w:r>
        <w:rPr>
          <w:rFonts w:hint="eastAsia" w:ascii="仿宋" w:hAnsi="仿宋" w:eastAsia="仿宋" w:cs="仿宋_GB2312"/>
          <w:b/>
          <w:sz w:val="34"/>
          <w:szCs w:val="34"/>
        </w:rPr>
        <w:t>2、一般公共预算支出完成情况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80" w:firstLineChars="200"/>
        <w:textAlignment w:val="auto"/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</w:pP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202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1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年全区一般公共预算支出完成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325,152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万元，为预算的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135.3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%，同比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下降15.2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%。主要支出项目完成情况：一般公共服务支出完成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26,697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万元；公共安全支出完成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10,755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万元；教育支出完成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37,630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万元；科学技术支出完成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1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万元；文化体育与传媒支出完成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2,466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万元；社会保障和就业支出完成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97,728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万元；医疗卫生支出完成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15,588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万元；城乡社区事务支出完成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32,034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万元；农林水事务支出完成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24,911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83" w:firstLineChars="200"/>
        <w:textAlignment w:val="auto"/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</w:pPr>
      <w:r>
        <w:rPr>
          <w:rFonts w:hint="eastAsia" w:ascii="仿宋" w:hAnsi="仿宋" w:eastAsia="仿宋" w:cs="宋体"/>
          <w:b/>
          <w:snapToGrid w:val="0"/>
          <w:color w:val="000000"/>
          <w:kern w:val="0"/>
          <w:sz w:val="34"/>
          <w:szCs w:val="34"/>
        </w:rPr>
        <w:t>按现行财政体制和国家有关预算政策,全区财政收支平衡情况是：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</w:rPr>
        <w:t>收入总计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为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775,757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万元，其中：一般公共预算收入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101,757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万元，上级补助收入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198,731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万元，上年结转收入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4,067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万元，调入资金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154,147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万元，债务转贷收入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315,393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万元，动用预算稳定调节基金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1,662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万元。支出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</w:rPr>
        <w:t>总计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为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775,757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万元，其中：一般公共预算支出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325,152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万元，上解上级支出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29,343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万元，债务还本支出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315,405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万元，安排预算稳定调节基金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45,078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万元，结转下年支出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60,779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万元，实现财政收支平衡。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jc w:val="both"/>
        <w:textAlignment w:val="auto"/>
        <w:rPr>
          <w:rFonts w:hint="eastAsia" w:ascii="楷体_GB2312" w:hAnsi="宋体" w:eastAsia="楷体_GB2312"/>
          <w:bCs/>
          <w:sz w:val="34"/>
          <w:szCs w:val="34"/>
        </w:rPr>
      </w:pPr>
      <w:r>
        <w:rPr>
          <w:rFonts w:hint="eastAsia" w:ascii="楷体_GB2312" w:hAnsi="宋体" w:eastAsia="楷体_GB2312"/>
          <w:bCs/>
          <w:sz w:val="34"/>
          <w:szCs w:val="34"/>
        </w:rPr>
        <w:t>（二）政府性基金预算收支完成情况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80" w:firstLineChars="200"/>
        <w:textAlignment w:val="auto"/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</w:rPr>
      </w:pP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202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1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年</w:t>
      </w:r>
      <w:r>
        <w:rPr>
          <w:rFonts w:hint="eastAsia" w:ascii="仿宋" w:hAnsi="仿宋" w:eastAsia="仿宋"/>
          <w:color w:val="000000"/>
          <w:sz w:val="34"/>
          <w:szCs w:val="34"/>
        </w:rPr>
        <w:t>政府性基金预算收入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</w:rPr>
        <w:t>完成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  <w:lang w:val="en-US" w:eastAsia="zh-CN"/>
        </w:rPr>
        <w:t>28,611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</w:rPr>
        <w:t>万元，为预算的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  <w:lang w:val="en-US" w:eastAsia="zh-CN"/>
        </w:rPr>
        <w:t>119.2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</w:rPr>
        <w:t>%，同比增长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  <w:lang w:val="en-US" w:eastAsia="zh-CN"/>
        </w:rPr>
        <w:t>52.4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</w:rPr>
        <w:t>%，加上级补助收入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  <w:lang w:val="en-US" w:eastAsia="zh-CN"/>
        </w:rPr>
        <w:t>1460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</w:rPr>
        <w:t>万元，上年结余收入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  <w:lang w:val="en-US" w:eastAsia="zh-CN"/>
        </w:rPr>
        <w:t>1,993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</w:rPr>
        <w:t>万元，调入资金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  <w:lang w:val="en-US" w:eastAsia="zh-CN"/>
        </w:rPr>
        <w:t>4,991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</w:rPr>
        <w:t>万元，债务转贷收入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  <w:lang w:val="en-US" w:eastAsia="zh-CN"/>
        </w:rPr>
        <w:t>153,907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</w:rPr>
        <w:t>万元，收入总计为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  <w:lang w:val="en-US" w:eastAsia="zh-CN"/>
        </w:rPr>
        <w:t>190,962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80" w:firstLineChars="200"/>
        <w:textAlignment w:val="auto"/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</w:rPr>
      </w:pP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202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1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年</w:t>
      </w:r>
      <w:r>
        <w:rPr>
          <w:rFonts w:hint="eastAsia" w:ascii="仿宋" w:hAnsi="仿宋" w:eastAsia="仿宋"/>
          <w:color w:val="000000"/>
          <w:sz w:val="34"/>
          <w:szCs w:val="34"/>
        </w:rPr>
        <w:t>政府性基金预算支出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</w:rPr>
        <w:t>完成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  <w:lang w:val="en-US" w:eastAsia="zh-CN"/>
        </w:rPr>
        <w:t>34,704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</w:rPr>
        <w:t>万元，为预算的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  <w:lang w:val="en-US" w:eastAsia="zh-CN"/>
        </w:rPr>
        <w:t>114.9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</w:rPr>
        <w:t>%，同比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  <w:lang w:val="en-US" w:eastAsia="zh-CN"/>
        </w:rPr>
        <w:t>下降48.7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</w:rPr>
        <w:t>%，加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上解上级支出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107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万元，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</w:rPr>
        <w:t>调出资金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  <w:lang w:val="en-US" w:eastAsia="zh-CN"/>
        </w:rPr>
        <w:t>4,304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</w:rPr>
        <w:t>万元，债务还本支出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  <w:lang w:val="en-US" w:eastAsia="zh-CN"/>
        </w:rPr>
        <w:t>147,907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</w:rPr>
        <w:t>万元，结转下年支出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  <w:lang w:val="en-US" w:eastAsia="zh-CN"/>
        </w:rPr>
        <w:t>3,940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</w:rPr>
        <w:t>万元，支出总计为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  <w:lang w:val="en-US" w:eastAsia="zh-CN"/>
        </w:rPr>
        <w:t>190,962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jc w:val="both"/>
        <w:textAlignment w:val="auto"/>
        <w:rPr>
          <w:rFonts w:hint="eastAsia" w:ascii="楷体_GB2312" w:hAnsi="宋体" w:eastAsia="楷体_GB2312"/>
          <w:bCs/>
          <w:sz w:val="34"/>
          <w:szCs w:val="34"/>
        </w:rPr>
      </w:pPr>
      <w:r>
        <w:rPr>
          <w:rFonts w:hint="eastAsia" w:ascii="楷体_GB2312" w:hAnsi="宋体" w:eastAsia="楷体_GB2312"/>
          <w:bCs/>
          <w:sz w:val="34"/>
          <w:szCs w:val="34"/>
        </w:rPr>
        <w:t>（三）国有资本经营预算收支完成情况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80" w:firstLineChars="200"/>
        <w:textAlignment w:val="auto"/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</w:rPr>
      </w:pPr>
      <w:r>
        <w:rPr>
          <w:rFonts w:hint="eastAsia" w:ascii="仿宋" w:hAnsi="仿宋" w:eastAsia="仿宋"/>
          <w:color w:val="000000"/>
          <w:sz w:val="34"/>
          <w:szCs w:val="34"/>
        </w:rPr>
        <w:t>202</w:t>
      </w:r>
      <w:r>
        <w:rPr>
          <w:rFonts w:hint="eastAsia" w:ascii="仿宋" w:hAnsi="仿宋" w:eastAsia="仿宋"/>
          <w:color w:val="000000"/>
          <w:sz w:val="34"/>
          <w:szCs w:val="34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4"/>
          <w:szCs w:val="34"/>
        </w:rPr>
        <w:t>年国有资本经营预算收入</w:t>
      </w:r>
      <w:r>
        <w:rPr>
          <w:rFonts w:hint="eastAsia" w:ascii="仿宋" w:hAnsi="仿宋" w:eastAsia="仿宋"/>
          <w:color w:val="000000"/>
          <w:kern w:val="0"/>
          <w:sz w:val="34"/>
          <w:szCs w:val="34"/>
        </w:rPr>
        <w:t>完成</w:t>
      </w:r>
      <w:r>
        <w:rPr>
          <w:rFonts w:hint="eastAsia" w:ascii="仿宋" w:hAnsi="仿宋" w:eastAsia="仿宋"/>
          <w:color w:val="000000"/>
          <w:kern w:val="0"/>
          <w:sz w:val="34"/>
          <w:szCs w:val="34"/>
          <w:lang w:val="en-US" w:eastAsia="zh-CN"/>
        </w:rPr>
        <w:t>157,430</w:t>
      </w:r>
      <w:r>
        <w:rPr>
          <w:rFonts w:hint="eastAsia" w:ascii="仿宋" w:hAnsi="仿宋" w:eastAsia="仿宋"/>
          <w:color w:val="000000"/>
          <w:kern w:val="0"/>
          <w:sz w:val="34"/>
          <w:szCs w:val="34"/>
        </w:rPr>
        <w:t>万元，为预算的</w:t>
      </w:r>
      <w:r>
        <w:rPr>
          <w:rFonts w:hint="eastAsia" w:ascii="仿宋" w:hAnsi="仿宋" w:eastAsia="仿宋"/>
          <w:color w:val="000000"/>
          <w:kern w:val="0"/>
          <w:sz w:val="34"/>
          <w:szCs w:val="34"/>
          <w:lang w:val="en-US" w:eastAsia="zh-CN"/>
        </w:rPr>
        <w:t>100.4</w:t>
      </w:r>
      <w:r>
        <w:rPr>
          <w:rFonts w:hint="eastAsia" w:ascii="仿宋" w:hAnsi="仿宋" w:eastAsia="仿宋"/>
          <w:color w:val="000000"/>
          <w:kern w:val="0"/>
          <w:sz w:val="34"/>
          <w:szCs w:val="34"/>
        </w:rPr>
        <w:t>%</w:t>
      </w:r>
      <w:r>
        <w:rPr>
          <w:rFonts w:hint="eastAsia" w:ascii="仿宋" w:hAnsi="仿宋" w:eastAsia="仿宋"/>
          <w:color w:val="000000"/>
          <w:spacing w:val="8"/>
          <w:kern w:val="0"/>
          <w:sz w:val="34"/>
          <w:szCs w:val="34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</w:rPr>
        <w:t>加上级补助收入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  <w:lang w:val="en-US" w:eastAsia="zh-CN"/>
        </w:rPr>
        <w:t>88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</w:rPr>
        <w:t>万元，收入总计为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  <w:lang w:val="en-US" w:eastAsia="zh-CN"/>
        </w:rPr>
        <w:t>157,518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80" w:firstLineChars="200"/>
        <w:textAlignment w:val="auto"/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</w:rPr>
      </w:pPr>
      <w:r>
        <w:rPr>
          <w:rFonts w:hint="eastAsia" w:ascii="仿宋" w:hAnsi="仿宋" w:eastAsia="仿宋"/>
          <w:color w:val="000000"/>
          <w:sz w:val="34"/>
          <w:szCs w:val="34"/>
        </w:rPr>
        <w:t>202</w:t>
      </w:r>
      <w:r>
        <w:rPr>
          <w:rFonts w:hint="eastAsia" w:ascii="仿宋" w:hAnsi="仿宋" w:eastAsia="仿宋"/>
          <w:color w:val="000000"/>
          <w:sz w:val="34"/>
          <w:szCs w:val="34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4"/>
          <w:szCs w:val="34"/>
        </w:rPr>
        <w:t>年国有资本经营预算</w:t>
      </w:r>
      <w:r>
        <w:rPr>
          <w:rFonts w:hint="eastAsia" w:ascii="仿宋" w:hAnsi="仿宋" w:eastAsia="仿宋"/>
          <w:color w:val="000000"/>
          <w:sz w:val="34"/>
          <w:szCs w:val="34"/>
          <w:lang w:val="en-US" w:eastAsia="zh-CN"/>
        </w:rPr>
        <w:t>支出</w:t>
      </w:r>
      <w:r>
        <w:rPr>
          <w:rFonts w:hint="eastAsia" w:ascii="仿宋" w:hAnsi="仿宋" w:eastAsia="仿宋"/>
          <w:color w:val="000000"/>
          <w:kern w:val="0"/>
          <w:sz w:val="34"/>
          <w:szCs w:val="34"/>
        </w:rPr>
        <w:t>完成</w:t>
      </w:r>
      <w:r>
        <w:rPr>
          <w:rFonts w:hint="eastAsia" w:ascii="仿宋" w:hAnsi="仿宋" w:eastAsia="仿宋"/>
          <w:color w:val="000000"/>
          <w:kern w:val="0"/>
          <w:sz w:val="34"/>
          <w:szCs w:val="34"/>
          <w:lang w:val="en-US" w:eastAsia="zh-CN"/>
        </w:rPr>
        <w:t>38,071</w:t>
      </w:r>
      <w:r>
        <w:rPr>
          <w:rFonts w:hint="eastAsia" w:ascii="仿宋" w:hAnsi="仿宋" w:eastAsia="仿宋"/>
          <w:color w:val="000000"/>
          <w:kern w:val="0"/>
          <w:sz w:val="34"/>
          <w:szCs w:val="34"/>
        </w:rPr>
        <w:t>万元，为预算的</w:t>
      </w:r>
      <w:r>
        <w:rPr>
          <w:rFonts w:hint="eastAsia" w:ascii="仿宋" w:hAnsi="仿宋" w:eastAsia="仿宋"/>
          <w:color w:val="000000"/>
          <w:kern w:val="0"/>
          <w:sz w:val="34"/>
          <w:szCs w:val="34"/>
          <w:lang w:val="en-US" w:eastAsia="zh-CN"/>
        </w:rPr>
        <w:t>100</w:t>
      </w:r>
      <w:r>
        <w:rPr>
          <w:rFonts w:hint="eastAsia" w:ascii="仿宋" w:hAnsi="仿宋" w:eastAsia="仿宋"/>
          <w:color w:val="000000"/>
          <w:kern w:val="0"/>
          <w:sz w:val="34"/>
          <w:szCs w:val="34"/>
        </w:rPr>
        <w:t>%</w:t>
      </w:r>
      <w:r>
        <w:rPr>
          <w:rFonts w:hint="eastAsia" w:ascii="仿宋" w:hAnsi="仿宋" w:eastAsia="仿宋"/>
          <w:color w:val="000000"/>
          <w:spacing w:val="8"/>
          <w:kern w:val="0"/>
          <w:sz w:val="34"/>
          <w:szCs w:val="34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</w:rPr>
        <w:t>加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  <w:lang w:val="en-US" w:eastAsia="zh-CN"/>
        </w:rPr>
        <w:t>上解上级支出100万元，调出资金70,000万元，结转下年支出49,347万元，支出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</w:rPr>
        <w:t>总计为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  <w:lang w:val="en-US" w:eastAsia="zh-CN"/>
        </w:rPr>
        <w:t>157,518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jc w:val="both"/>
        <w:textAlignment w:val="auto"/>
        <w:rPr>
          <w:rFonts w:hint="eastAsia" w:ascii="楷体_GB2312" w:hAnsi="宋体" w:eastAsia="楷体_GB2312"/>
          <w:bCs/>
          <w:sz w:val="34"/>
          <w:szCs w:val="34"/>
        </w:rPr>
      </w:pPr>
      <w:r>
        <w:rPr>
          <w:rFonts w:hint="eastAsia" w:ascii="楷体_GB2312" w:hAnsi="宋体" w:eastAsia="楷体_GB2312"/>
          <w:bCs/>
          <w:sz w:val="34"/>
          <w:szCs w:val="34"/>
        </w:rPr>
        <w:t>（四）社会保险基金预算收支完成情况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80" w:firstLineChars="200"/>
        <w:textAlignment w:val="auto"/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</w:rPr>
      </w:pPr>
      <w:r>
        <w:rPr>
          <w:rFonts w:hint="eastAsia" w:ascii="仿宋" w:hAnsi="仿宋" w:eastAsia="仿宋"/>
          <w:color w:val="000000"/>
          <w:sz w:val="34"/>
          <w:szCs w:val="34"/>
        </w:rPr>
        <w:t>202</w:t>
      </w:r>
      <w:r>
        <w:rPr>
          <w:rFonts w:hint="eastAsia" w:ascii="仿宋" w:hAnsi="仿宋" w:eastAsia="仿宋"/>
          <w:color w:val="000000"/>
          <w:sz w:val="34"/>
          <w:szCs w:val="34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4"/>
          <w:szCs w:val="34"/>
        </w:rPr>
        <w:t>年社会保险基金预算收入</w:t>
      </w:r>
      <w:r>
        <w:rPr>
          <w:rFonts w:hint="eastAsia" w:ascii="仿宋" w:hAnsi="仿宋" w:eastAsia="仿宋"/>
          <w:color w:val="000000"/>
          <w:kern w:val="0"/>
          <w:sz w:val="34"/>
          <w:szCs w:val="34"/>
        </w:rPr>
        <w:t>完成</w:t>
      </w:r>
      <w:r>
        <w:rPr>
          <w:rFonts w:hint="eastAsia" w:ascii="仿宋" w:hAnsi="仿宋" w:eastAsia="仿宋"/>
          <w:color w:val="000000"/>
          <w:kern w:val="0"/>
          <w:sz w:val="34"/>
          <w:szCs w:val="34"/>
          <w:lang w:val="en-US" w:eastAsia="zh-CN"/>
        </w:rPr>
        <w:t>64,719</w:t>
      </w:r>
      <w:r>
        <w:rPr>
          <w:rFonts w:hint="eastAsia" w:ascii="仿宋" w:hAnsi="仿宋" w:eastAsia="仿宋"/>
          <w:color w:val="000000"/>
          <w:kern w:val="0"/>
          <w:sz w:val="34"/>
          <w:szCs w:val="34"/>
        </w:rPr>
        <w:t>万元，为预算的</w:t>
      </w:r>
      <w:r>
        <w:rPr>
          <w:rFonts w:hint="eastAsia" w:ascii="仿宋" w:hAnsi="仿宋" w:eastAsia="仿宋"/>
          <w:color w:val="000000"/>
          <w:kern w:val="0"/>
          <w:sz w:val="34"/>
          <w:szCs w:val="34"/>
          <w:lang w:val="en-US" w:eastAsia="zh-CN"/>
        </w:rPr>
        <w:t>101.9</w:t>
      </w:r>
      <w:r>
        <w:rPr>
          <w:rFonts w:hint="eastAsia" w:ascii="仿宋" w:hAnsi="仿宋" w:eastAsia="仿宋"/>
          <w:color w:val="000000"/>
          <w:kern w:val="0"/>
          <w:sz w:val="34"/>
          <w:szCs w:val="34"/>
        </w:rPr>
        <w:t>%，同比增长</w:t>
      </w:r>
      <w:r>
        <w:rPr>
          <w:rFonts w:hint="eastAsia" w:ascii="仿宋" w:hAnsi="仿宋" w:eastAsia="仿宋"/>
          <w:color w:val="000000"/>
          <w:kern w:val="0"/>
          <w:sz w:val="34"/>
          <w:szCs w:val="34"/>
          <w:lang w:val="en-US" w:eastAsia="zh-CN"/>
        </w:rPr>
        <w:t>14.8</w:t>
      </w:r>
      <w:r>
        <w:rPr>
          <w:rFonts w:hint="eastAsia" w:ascii="仿宋" w:hAnsi="仿宋" w:eastAsia="仿宋"/>
          <w:color w:val="000000"/>
          <w:kern w:val="0"/>
          <w:sz w:val="34"/>
          <w:szCs w:val="34"/>
        </w:rPr>
        <w:t>%</w:t>
      </w:r>
      <w:r>
        <w:rPr>
          <w:rFonts w:hint="eastAsia" w:ascii="仿宋" w:hAnsi="仿宋" w:eastAsia="仿宋"/>
          <w:color w:val="000000"/>
          <w:kern w:val="0"/>
          <w:sz w:val="34"/>
          <w:szCs w:val="34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</w:rPr>
        <w:t>加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  <w:lang w:val="en-US" w:eastAsia="zh-CN"/>
        </w:rPr>
        <w:t>转移性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</w:rPr>
        <w:t>收入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  <w:lang w:val="en-US" w:eastAsia="zh-CN"/>
        </w:rPr>
        <w:t>911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</w:rPr>
        <w:t>万元，上年结余收入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  <w:lang w:val="en-US" w:eastAsia="zh-CN"/>
        </w:rPr>
        <w:t>13,370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</w:rPr>
        <w:t>万元，收入总计为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  <w:lang w:val="en-US" w:eastAsia="zh-CN"/>
        </w:rPr>
        <w:t>79,000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80" w:firstLineChars="200"/>
        <w:textAlignment w:val="auto"/>
        <w:rPr>
          <w:rFonts w:hint="default" w:ascii="仿宋" w:hAnsi="仿宋" w:eastAsia="仿宋"/>
          <w:color w:val="000000"/>
          <w:kern w:val="0"/>
          <w:sz w:val="34"/>
          <w:szCs w:val="34"/>
          <w:lang w:val="en-US" w:eastAsia="zh-CN"/>
        </w:rPr>
      </w:pPr>
      <w:r>
        <w:rPr>
          <w:rFonts w:hint="eastAsia" w:ascii="仿宋" w:hAnsi="仿宋" w:eastAsia="仿宋"/>
          <w:color w:val="000000"/>
          <w:sz w:val="34"/>
          <w:szCs w:val="34"/>
        </w:rPr>
        <w:t>202</w:t>
      </w:r>
      <w:r>
        <w:rPr>
          <w:rFonts w:hint="eastAsia" w:ascii="仿宋" w:hAnsi="仿宋" w:eastAsia="仿宋"/>
          <w:color w:val="000000"/>
          <w:sz w:val="34"/>
          <w:szCs w:val="34"/>
          <w:lang w:val="en-US" w:eastAsia="zh-CN"/>
        </w:rPr>
        <w:t>1</w:t>
      </w:r>
      <w:r>
        <w:rPr>
          <w:rFonts w:hint="eastAsia" w:ascii="仿宋" w:hAnsi="仿宋" w:eastAsia="仿宋"/>
          <w:color w:val="000000"/>
          <w:sz w:val="34"/>
          <w:szCs w:val="34"/>
        </w:rPr>
        <w:t>年社会保险基金预算支出</w:t>
      </w:r>
      <w:r>
        <w:rPr>
          <w:rFonts w:hint="eastAsia" w:ascii="仿宋" w:hAnsi="仿宋" w:eastAsia="仿宋"/>
          <w:color w:val="000000"/>
          <w:kern w:val="0"/>
          <w:sz w:val="34"/>
          <w:szCs w:val="34"/>
        </w:rPr>
        <w:t>完成</w:t>
      </w:r>
      <w:r>
        <w:rPr>
          <w:rFonts w:hint="eastAsia" w:ascii="仿宋" w:hAnsi="仿宋" w:eastAsia="仿宋"/>
          <w:color w:val="000000"/>
          <w:kern w:val="0"/>
          <w:sz w:val="34"/>
          <w:szCs w:val="34"/>
          <w:lang w:val="en-US" w:eastAsia="zh-CN"/>
        </w:rPr>
        <w:t>61,283</w:t>
      </w:r>
      <w:r>
        <w:rPr>
          <w:rFonts w:hint="eastAsia" w:ascii="仿宋" w:hAnsi="仿宋" w:eastAsia="仿宋"/>
          <w:color w:val="000000"/>
          <w:kern w:val="0"/>
          <w:sz w:val="34"/>
          <w:szCs w:val="34"/>
        </w:rPr>
        <w:t>万元，为预算的</w:t>
      </w:r>
      <w:r>
        <w:rPr>
          <w:rFonts w:hint="eastAsia" w:ascii="仿宋" w:hAnsi="仿宋" w:eastAsia="仿宋"/>
          <w:color w:val="000000"/>
          <w:kern w:val="0"/>
          <w:sz w:val="34"/>
          <w:szCs w:val="34"/>
          <w:lang w:val="en-US" w:eastAsia="zh-CN"/>
        </w:rPr>
        <w:t>98.1</w:t>
      </w:r>
      <w:r>
        <w:rPr>
          <w:rFonts w:hint="eastAsia" w:ascii="仿宋" w:hAnsi="仿宋" w:eastAsia="仿宋"/>
          <w:color w:val="000000"/>
          <w:kern w:val="0"/>
          <w:sz w:val="34"/>
          <w:szCs w:val="34"/>
        </w:rPr>
        <w:t>%，同比增长</w:t>
      </w:r>
      <w:r>
        <w:rPr>
          <w:rFonts w:hint="eastAsia" w:ascii="仿宋" w:hAnsi="仿宋" w:eastAsia="仿宋"/>
          <w:color w:val="000000"/>
          <w:kern w:val="0"/>
          <w:sz w:val="34"/>
          <w:szCs w:val="34"/>
          <w:lang w:val="en-US" w:eastAsia="zh-CN"/>
        </w:rPr>
        <w:t>10.6</w:t>
      </w:r>
      <w:r>
        <w:rPr>
          <w:rFonts w:hint="eastAsia" w:ascii="仿宋" w:hAnsi="仿宋" w:eastAsia="仿宋"/>
          <w:color w:val="000000"/>
          <w:kern w:val="0"/>
          <w:sz w:val="34"/>
          <w:szCs w:val="34"/>
        </w:rPr>
        <w:t>%</w:t>
      </w:r>
      <w:r>
        <w:rPr>
          <w:rFonts w:hint="eastAsia" w:ascii="仿宋" w:hAnsi="仿宋" w:eastAsia="仿宋"/>
          <w:color w:val="000000"/>
          <w:kern w:val="0"/>
          <w:sz w:val="34"/>
          <w:szCs w:val="34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</w:rPr>
        <w:t>加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转移性支出2,567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万元，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</w:rPr>
        <w:t>支出总计为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  <w:lang w:val="en-US" w:eastAsia="zh-CN"/>
        </w:rPr>
        <w:t>63,850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</w:rPr>
        <w:t>万元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spacing w:val="8"/>
          <w:kern w:val="0"/>
          <w:sz w:val="34"/>
          <w:szCs w:val="34"/>
          <w:lang w:val="en-US" w:eastAsia="zh-CN"/>
        </w:rPr>
        <w:t>年末结余15,150万元。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textAlignment w:val="auto"/>
        <w:rPr>
          <w:rFonts w:hint="eastAsia" w:ascii="黑体" w:hAnsi="宋体" w:eastAsia="黑体" w:cs="仿宋_GB2312"/>
          <w:bCs/>
          <w:sz w:val="34"/>
          <w:szCs w:val="34"/>
        </w:rPr>
      </w:pPr>
      <w:r>
        <w:rPr>
          <w:rFonts w:hint="eastAsia" w:ascii="黑体" w:hAnsi="宋体" w:eastAsia="黑体" w:cs="仿宋_GB2312"/>
          <w:bCs/>
          <w:sz w:val="34"/>
          <w:szCs w:val="34"/>
        </w:rPr>
        <w:t>二、202</w:t>
      </w:r>
      <w:r>
        <w:rPr>
          <w:rFonts w:hint="eastAsia" w:ascii="黑体" w:hAnsi="宋体" w:eastAsia="黑体" w:cs="仿宋_GB2312"/>
          <w:bCs/>
          <w:sz w:val="34"/>
          <w:szCs w:val="34"/>
          <w:lang w:val="en-US" w:eastAsia="zh-CN"/>
        </w:rPr>
        <w:t>1</w:t>
      </w:r>
      <w:r>
        <w:rPr>
          <w:rFonts w:hint="eastAsia" w:ascii="黑体" w:hAnsi="宋体" w:eastAsia="黑体" w:cs="仿宋_GB2312"/>
          <w:bCs/>
          <w:sz w:val="34"/>
          <w:szCs w:val="34"/>
        </w:rPr>
        <w:t>年区本级财政决算情况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jc w:val="both"/>
        <w:textAlignment w:val="auto"/>
        <w:rPr>
          <w:rFonts w:hint="eastAsia" w:ascii="楷体_GB2312" w:hAnsi="宋体" w:eastAsia="楷体_GB2312"/>
          <w:bCs/>
          <w:sz w:val="34"/>
          <w:szCs w:val="34"/>
        </w:rPr>
      </w:pPr>
      <w:r>
        <w:rPr>
          <w:rFonts w:hint="eastAsia" w:ascii="楷体_GB2312" w:hAnsi="宋体" w:eastAsia="楷体_GB2312"/>
          <w:bCs/>
          <w:sz w:val="34"/>
          <w:szCs w:val="34"/>
        </w:rPr>
        <w:t>（一）一般公共预算收入完成情况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80" w:firstLineChars="200"/>
        <w:textAlignment w:val="auto"/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</w:pP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202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1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年区本级一般公共预算收入完成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27,451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万元，为预算的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105.6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%，同比下降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40.6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%。主要收入项目完成情况：税收收入完成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15,300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万元，为预算的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105.5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%，同比下降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48.8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%；非税收入完成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12,151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万元，为预算的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105.7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%，同比下降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25.7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80" w:firstLineChars="200"/>
        <w:jc w:val="both"/>
        <w:textAlignment w:val="auto"/>
        <w:rPr>
          <w:rFonts w:hint="eastAsia" w:ascii="楷体_GB2312" w:hAnsi="宋体" w:eastAsia="楷体_GB2312"/>
          <w:bCs/>
          <w:sz w:val="34"/>
          <w:szCs w:val="34"/>
        </w:rPr>
      </w:pPr>
      <w:r>
        <w:rPr>
          <w:rFonts w:hint="eastAsia" w:ascii="楷体_GB2312" w:hAnsi="宋体" w:eastAsia="楷体_GB2312"/>
          <w:bCs/>
          <w:sz w:val="34"/>
          <w:szCs w:val="34"/>
        </w:rPr>
        <w:t>（二）一般公共预算支出完成情况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80" w:firstLineChars="200"/>
        <w:textAlignment w:val="auto"/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</w:pP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202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1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年区本级一般公共预算支出完成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242,660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万元，为预算的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145.6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%,同比下降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11.3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%。主要支出项目完成情况：一般公共服务支出完成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12,508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万元；公共安全支出完成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9,465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万元；教育支出完成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33,534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万元；科学技术支出完成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1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万元；文化体育与传媒支出完成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1,616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万元；社会保障和就业支出完成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83,083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万元；医疗卫生支出完成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10,502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万元；城乡社区事务支出完成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12,148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万元；农林水事务支出完成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8,449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83" w:firstLineChars="200"/>
        <w:textAlignment w:val="auto"/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</w:pPr>
      <w:r>
        <w:rPr>
          <w:rFonts w:hint="eastAsia" w:ascii="仿宋" w:hAnsi="仿宋" w:eastAsia="仿宋" w:cs="宋体"/>
          <w:b/>
          <w:snapToGrid w:val="0"/>
          <w:color w:val="000000"/>
          <w:kern w:val="0"/>
          <w:sz w:val="34"/>
          <w:szCs w:val="34"/>
        </w:rPr>
        <w:t>按现行财政体制和国家有关预算政策,</w:t>
      </w:r>
      <w:r>
        <w:rPr>
          <w:rFonts w:hint="eastAsia" w:ascii="仿宋" w:hAnsi="仿宋" w:eastAsia="仿宋" w:cs="宋体"/>
          <w:b/>
          <w:snapToGrid w:val="0"/>
          <w:color w:val="000000"/>
          <w:kern w:val="0"/>
          <w:sz w:val="34"/>
          <w:szCs w:val="34"/>
          <w:lang w:val="en-US" w:eastAsia="zh-CN"/>
        </w:rPr>
        <w:t>区本级</w:t>
      </w:r>
      <w:r>
        <w:rPr>
          <w:rFonts w:hint="eastAsia" w:ascii="仿宋" w:hAnsi="仿宋" w:eastAsia="仿宋" w:cs="宋体"/>
          <w:b/>
          <w:snapToGrid w:val="0"/>
          <w:color w:val="000000"/>
          <w:kern w:val="0"/>
          <w:sz w:val="34"/>
          <w:szCs w:val="34"/>
        </w:rPr>
        <w:t>财政收支平衡情况是：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收入总计为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711,030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万元，其中：一般公共预算收入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27,451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万元，上级补助收入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198,731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万元，下级上解收入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17,370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万元，上年结转收入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1,311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万元，调入资金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149,112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万元，债务转贷收入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315,393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万元，动用预算稳定调节基金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1,662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万元。支出总计</w:t>
      </w:r>
      <w:bookmarkStart w:id="0" w:name="_GoBack"/>
      <w:bookmarkEnd w:id="0"/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为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711,030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万元，其中：一般公共预算支出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242,660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万元，上解上级支出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29,343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万元，补助下级支出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39,043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万元，债务还本支出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315,405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万元，安排预算稳定调节基金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34,167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万元，结转下年支出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  <w:lang w:val="en-US" w:eastAsia="zh-CN"/>
        </w:rPr>
        <w:t>50,412</w:t>
      </w:r>
      <w:r>
        <w:rPr>
          <w:rFonts w:hint="eastAsia" w:ascii="仿宋" w:hAnsi="仿宋" w:eastAsia="仿宋" w:cs="宋体"/>
          <w:snapToGrid w:val="0"/>
          <w:color w:val="000000"/>
          <w:kern w:val="0"/>
          <w:sz w:val="34"/>
          <w:szCs w:val="34"/>
        </w:rPr>
        <w:t>万元，实现财政收支平衡。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83" w:firstLineChars="200"/>
        <w:textAlignment w:val="auto"/>
        <w:rPr>
          <w:rFonts w:hint="eastAsia" w:ascii="仿宋" w:hAnsi="仿宋" w:eastAsia="仿宋" w:cs="宋体"/>
          <w:b/>
          <w:color w:val="000000"/>
          <w:kern w:val="0"/>
          <w:sz w:val="34"/>
          <w:szCs w:val="34"/>
        </w:rPr>
      </w:pPr>
      <w:r>
        <w:rPr>
          <w:rFonts w:hint="eastAsia" w:ascii="仿宋" w:hAnsi="仿宋" w:eastAsia="仿宋" w:cs="宋体"/>
          <w:b/>
          <w:color w:val="000000"/>
          <w:kern w:val="0"/>
          <w:sz w:val="34"/>
          <w:szCs w:val="34"/>
        </w:rPr>
        <w:t>主任、各位副主任、各位委员：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80" w:firstLineChars="200"/>
        <w:textAlignment w:val="auto"/>
        <w:rPr>
          <w:rFonts w:ascii="仿宋_GB2312" w:eastAsia="仿宋_GB2312"/>
          <w:sz w:val="34"/>
          <w:szCs w:val="34"/>
        </w:rPr>
      </w:pPr>
      <w:r>
        <w:rPr>
          <w:rFonts w:hint="eastAsia" w:ascii="仿宋" w:hAnsi="仿宋" w:eastAsia="仿宋"/>
          <w:color w:val="000000"/>
          <w:kern w:val="0"/>
          <w:sz w:val="34"/>
          <w:szCs w:val="34"/>
        </w:rPr>
        <w:t>202</w:t>
      </w:r>
      <w:r>
        <w:rPr>
          <w:rFonts w:hint="eastAsia" w:ascii="仿宋" w:hAnsi="仿宋" w:eastAsia="仿宋"/>
          <w:color w:val="000000"/>
          <w:kern w:val="0"/>
          <w:sz w:val="34"/>
          <w:szCs w:val="34"/>
          <w:lang w:val="en-US" w:eastAsia="zh-CN"/>
        </w:rPr>
        <w:t>1</w:t>
      </w:r>
      <w:r>
        <w:rPr>
          <w:rFonts w:hint="eastAsia" w:ascii="仿宋" w:hAnsi="仿宋" w:eastAsia="仿宋"/>
          <w:color w:val="000000"/>
          <w:kern w:val="0"/>
          <w:sz w:val="34"/>
          <w:szCs w:val="34"/>
        </w:rPr>
        <w:t>年我区已较好完成了全年各项预算收支任务</w:t>
      </w:r>
      <w:r>
        <w:rPr>
          <w:rFonts w:hint="eastAsia" w:ascii="仿宋" w:hAnsi="仿宋" w:eastAsia="仿宋"/>
          <w:color w:val="000000"/>
          <w:kern w:val="0"/>
          <w:sz w:val="34"/>
          <w:szCs w:val="34"/>
          <w:lang w:eastAsia="zh-CN"/>
        </w:rPr>
        <w:t>，</w:t>
      </w:r>
      <w:r>
        <w:rPr>
          <w:rFonts w:hint="eastAsia" w:ascii="仿宋" w:hAnsi="仿宋" w:eastAsia="仿宋"/>
          <w:color w:val="000000"/>
          <w:kern w:val="0"/>
          <w:sz w:val="34"/>
          <w:szCs w:val="34"/>
        </w:rPr>
        <w:t>202</w:t>
      </w:r>
      <w:r>
        <w:rPr>
          <w:rFonts w:hint="eastAsia" w:ascii="仿宋" w:hAnsi="仿宋" w:eastAsia="仿宋"/>
          <w:color w:val="000000"/>
          <w:kern w:val="0"/>
          <w:sz w:val="34"/>
          <w:szCs w:val="34"/>
          <w:lang w:val="en-US" w:eastAsia="zh-CN"/>
        </w:rPr>
        <w:t>2</w:t>
      </w:r>
      <w:r>
        <w:rPr>
          <w:rFonts w:hint="eastAsia" w:ascii="仿宋" w:hAnsi="仿宋" w:eastAsia="仿宋"/>
          <w:color w:val="000000"/>
          <w:kern w:val="0"/>
          <w:sz w:val="34"/>
          <w:szCs w:val="34"/>
        </w:rPr>
        <w:t>年各项财政改革任务</w:t>
      </w:r>
      <w:r>
        <w:rPr>
          <w:rFonts w:hint="eastAsia" w:ascii="仿宋" w:hAnsi="仿宋" w:eastAsia="仿宋"/>
          <w:color w:val="000000"/>
          <w:kern w:val="0"/>
          <w:sz w:val="34"/>
          <w:szCs w:val="34"/>
          <w:lang w:val="en-US" w:eastAsia="zh-CN"/>
        </w:rPr>
        <w:t>将更加</w:t>
      </w:r>
      <w:r>
        <w:rPr>
          <w:rFonts w:hint="eastAsia" w:ascii="仿宋" w:hAnsi="仿宋" w:eastAsia="仿宋"/>
          <w:color w:val="000000"/>
          <w:kern w:val="0"/>
          <w:sz w:val="34"/>
          <w:szCs w:val="34"/>
        </w:rPr>
        <w:t>艰巨</w:t>
      </w:r>
      <w:r>
        <w:rPr>
          <w:rFonts w:hint="eastAsia" w:ascii="仿宋" w:hAnsi="仿宋" w:eastAsia="仿宋"/>
          <w:color w:val="000000"/>
          <w:kern w:val="0"/>
          <w:sz w:val="34"/>
          <w:szCs w:val="34"/>
          <w:lang w:val="en-US" w:eastAsia="zh-CN"/>
        </w:rPr>
        <w:t>而</w:t>
      </w:r>
      <w:r>
        <w:rPr>
          <w:rFonts w:hint="eastAsia" w:ascii="仿宋" w:hAnsi="仿宋" w:eastAsia="仿宋"/>
          <w:color w:val="000000"/>
          <w:kern w:val="0"/>
          <w:sz w:val="34"/>
          <w:szCs w:val="34"/>
        </w:rPr>
        <w:t>繁重。我们将在区委的坚强领导下，自觉接受区人大的监督和指导，</w:t>
      </w:r>
      <w:r>
        <w:rPr>
          <w:rFonts w:hint="eastAsia" w:ascii="仿宋" w:hAnsi="仿宋" w:eastAsia="仿宋" w:cs="仿宋"/>
          <w:sz w:val="34"/>
          <w:szCs w:val="34"/>
        </w:rPr>
        <w:t>坚持稳中求进工作总基调，完整、准确、全面贯彻新发展理念，充分发挥财政职能作用，不断提高财政预算管理科学化、现代化水平，</w:t>
      </w:r>
      <w:r>
        <w:rPr>
          <w:rFonts w:hint="eastAsia" w:ascii="仿宋" w:hAnsi="仿宋" w:eastAsia="仿宋" w:cs="仿宋"/>
          <w:color w:val="000000"/>
          <w:kern w:val="0"/>
          <w:sz w:val="34"/>
          <w:szCs w:val="34"/>
        </w:rPr>
        <w:t>为建设社会主义现代化新大洼作出积极的贡献！</w:t>
      </w:r>
    </w:p>
    <w:sectPr>
      <w:footerReference r:id="rId3" w:type="default"/>
      <w:pgSz w:w="11906" w:h="16838"/>
      <w:pgMar w:top="1531" w:right="1474" w:bottom="136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76254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3 -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5NGRhNDkxZDcyYjcwYWI3YmRmZTE3ZTgzMGMxNjQifQ=="/>
  </w:docVars>
  <w:rsids>
    <w:rsidRoot w:val="00B7193F"/>
    <w:rsid w:val="000A4591"/>
    <w:rsid w:val="000C1977"/>
    <w:rsid w:val="00112E27"/>
    <w:rsid w:val="002226F3"/>
    <w:rsid w:val="0022376F"/>
    <w:rsid w:val="0027308C"/>
    <w:rsid w:val="002A199E"/>
    <w:rsid w:val="002D3D87"/>
    <w:rsid w:val="00303520"/>
    <w:rsid w:val="0033059C"/>
    <w:rsid w:val="003C2DC4"/>
    <w:rsid w:val="00482C8C"/>
    <w:rsid w:val="004A2FAA"/>
    <w:rsid w:val="0056413F"/>
    <w:rsid w:val="00570BA0"/>
    <w:rsid w:val="005A2C58"/>
    <w:rsid w:val="006024B8"/>
    <w:rsid w:val="00661821"/>
    <w:rsid w:val="00666D5A"/>
    <w:rsid w:val="006E3A1B"/>
    <w:rsid w:val="006E3A66"/>
    <w:rsid w:val="00780664"/>
    <w:rsid w:val="007B47B3"/>
    <w:rsid w:val="007F1392"/>
    <w:rsid w:val="008602D2"/>
    <w:rsid w:val="008C2A91"/>
    <w:rsid w:val="00920B81"/>
    <w:rsid w:val="00972643"/>
    <w:rsid w:val="0097344B"/>
    <w:rsid w:val="00991FED"/>
    <w:rsid w:val="00A34293"/>
    <w:rsid w:val="00A56C64"/>
    <w:rsid w:val="00AA7693"/>
    <w:rsid w:val="00B44396"/>
    <w:rsid w:val="00B5622A"/>
    <w:rsid w:val="00B7193F"/>
    <w:rsid w:val="00BD4A48"/>
    <w:rsid w:val="00BE423F"/>
    <w:rsid w:val="00D27C79"/>
    <w:rsid w:val="00D47101"/>
    <w:rsid w:val="00D544FA"/>
    <w:rsid w:val="00D6725D"/>
    <w:rsid w:val="00DE6F64"/>
    <w:rsid w:val="00DF7E14"/>
    <w:rsid w:val="00E63A91"/>
    <w:rsid w:val="00E87651"/>
    <w:rsid w:val="00EB0A5D"/>
    <w:rsid w:val="137A42B2"/>
    <w:rsid w:val="192B1169"/>
    <w:rsid w:val="28756D85"/>
    <w:rsid w:val="457B0D80"/>
    <w:rsid w:val="540B47A1"/>
    <w:rsid w:val="5B381EE0"/>
    <w:rsid w:val="6B100E85"/>
    <w:rsid w:val="7B26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widowControl/>
      <w:textAlignment w:val="baseline"/>
    </w:pPr>
    <w:rPr>
      <w:rFonts w:ascii="Times New Roman" w:hAnsi="Times New Roman"/>
    </w:rPr>
  </w:style>
  <w:style w:type="paragraph" w:styleId="3">
    <w:name w:val="Body Text Indent"/>
    <w:basedOn w:val="1"/>
    <w:qFormat/>
    <w:uiPriority w:val="99"/>
    <w:pPr>
      <w:ind w:left="995" w:firstLine="570"/>
    </w:pPr>
    <w:rPr>
      <w:sz w:val="28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Body Text First Indent 2"/>
    <w:basedOn w:val="3"/>
    <w:qFormat/>
    <w:uiPriority w:val="99"/>
    <w:pPr>
      <w:ind w:firstLine="420"/>
    </w:p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3">
    <w:name w:val="p17"/>
    <w:basedOn w:val="1"/>
    <w:qFormat/>
    <w:uiPriority w:val="0"/>
    <w:pPr>
      <w:widowControl/>
    </w:pPr>
    <w:rPr>
      <w:kern w:val="0"/>
      <w:szCs w:val="21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1677</Words>
  <Characters>2239</Characters>
  <Lines>7</Lines>
  <Paragraphs>1</Paragraphs>
  <TotalTime>4</TotalTime>
  <ScaleCrop>false</ScaleCrop>
  <LinksUpToDate>false</LinksUpToDate>
  <CharactersWithSpaces>2242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2018-05-28T00:49:00Z</dcterms:created>
  <dc:creator>微软用户</dc:creator>
  <cp:lastModifiedBy>Administrator</cp:lastModifiedBy>
  <cp:lastPrinted>2022-08-16T07:07:00Z</cp:lastPrinted>
  <dcterms:modified xsi:type="dcterms:W3CDTF">2022-09-02T01:59:16Z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7DDB1ED80DC84132BFF6F25985F17183</vt:lpwstr>
  </property>
</Properties>
</file>