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rPr>
          <w:b/>
          <w:sz w:val="44"/>
          <w:szCs w:val="44"/>
          <w:u w:val="single"/>
        </w:rPr>
      </w:pPr>
    </w:p>
    <w:p>
      <w:pPr>
        <w:spacing w:line="540" w:lineRule="exact"/>
        <w:rPr>
          <w:b/>
          <w:sz w:val="44"/>
          <w:szCs w:val="44"/>
          <w:u w:val="single"/>
        </w:rPr>
      </w:pPr>
    </w:p>
    <w:p>
      <w:pPr>
        <w:spacing w:line="540" w:lineRule="exact"/>
        <w:jc w:val="center"/>
        <w:rPr>
          <w:b/>
          <w:sz w:val="44"/>
          <w:szCs w:val="44"/>
          <w:u w:val="single"/>
        </w:rPr>
      </w:pPr>
      <w:r>
        <w:rPr>
          <w:rFonts w:hint="eastAsia" w:ascii="宋体" w:hAnsi="宋体" w:eastAsia="仿宋"/>
          <w:b/>
          <w:sz w:val="52"/>
          <w:szCs w:val="52"/>
          <w:lang w:val="en-US" w:eastAsia="zh-CN"/>
        </w:rPr>
        <w:t>双台子区</w:t>
      </w:r>
      <w:r>
        <w:rPr>
          <w:rFonts w:hint="eastAsia" w:ascii="仿宋" w:hAnsi="仿宋" w:eastAsia="仿宋" w:cs="仿宋"/>
          <w:b/>
          <w:bCs/>
          <w:sz w:val="52"/>
          <w:szCs w:val="52"/>
          <w:lang w:val="en-US" w:eastAsia="zh-CN"/>
        </w:rPr>
        <w:t>委党校</w:t>
      </w:r>
    </w:p>
    <w:p>
      <w:pPr>
        <w:spacing w:line="540" w:lineRule="exact"/>
        <w:jc w:val="center"/>
        <w:rPr>
          <w:rFonts w:ascii="宋体"/>
          <w:b/>
          <w:sz w:val="52"/>
          <w:szCs w:val="52"/>
        </w:rPr>
      </w:pPr>
      <w:r>
        <w:rPr>
          <w:rFonts w:ascii="宋体" w:hAnsi="宋体"/>
          <w:b/>
          <w:sz w:val="52"/>
          <w:szCs w:val="52"/>
        </w:rPr>
        <w:object>
          <v:shape id="_x0000_i1025" o:spt="75" type="#_x0000_t75" style="height:731.25pt;width:416.25pt;" o:ole="t" filled="f" o:preferrelative="t" stroked="f" coordsize="21600,21600">
            <v:path/>
            <v:fill on="f" focussize="0,0"/>
            <v:stroke on="f"/>
            <v:imagedata r:id="rId5" o:title=""/>
            <o:lock v:ext="edit" aspectratio="t"/>
            <w10:wrap type="none"/>
            <w10:anchorlock/>
          </v:shape>
          <o:OLEObject Type="Embed" ProgID="Word.Document.12" ShapeID="_x0000_i1025" DrawAspect="Content" ObjectID="_1468075725" r:id="rId4">
            <o:LockedField>false</o:LockedField>
          </o:OLEObject>
        </w:object>
      </w:r>
      <w:r>
        <w:rPr>
          <w:rFonts w:ascii="宋体" w:hAnsi="宋体"/>
          <w:b/>
          <w:sz w:val="52"/>
          <w:szCs w:val="52"/>
        </w:rPr>
        <w:t>20</w:t>
      </w:r>
      <w:r>
        <w:rPr>
          <w:rFonts w:hint="eastAsia" w:ascii="宋体" w:hAnsi="宋体"/>
          <w:b/>
          <w:sz w:val="52"/>
          <w:szCs w:val="52"/>
          <w:lang w:val="en-US" w:eastAsia="zh-CN"/>
        </w:rPr>
        <w:t>21</w:t>
      </w:r>
      <w:r>
        <w:rPr>
          <w:rFonts w:hint="eastAsia" w:ascii="宋体" w:hAnsi="宋体"/>
          <w:b/>
          <w:sz w:val="52"/>
          <w:szCs w:val="52"/>
        </w:rPr>
        <w:t>年度部门决算</w:t>
      </w: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p>
    <w:p>
      <w:pPr>
        <w:spacing w:line="540" w:lineRule="exact"/>
        <w:jc w:val="center"/>
        <w:rPr>
          <w:rFonts w:hint="eastAsia"/>
          <w:b/>
          <w:sz w:val="44"/>
          <w:szCs w:val="44"/>
        </w:rPr>
      </w:pPr>
    </w:p>
    <w:p>
      <w:pPr>
        <w:spacing w:line="540" w:lineRule="exact"/>
        <w:jc w:val="center"/>
        <w:rPr>
          <w:b/>
          <w:sz w:val="44"/>
          <w:szCs w:val="44"/>
        </w:rPr>
      </w:pPr>
      <w:r>
        <w:rPr>
          <w:rFonts w:hint="eastAsia"/>
          <w:b/>
          <w:sz w:val="44"/>
          <w:szCs w:val="44"/>
        </w:rPr>
        <w:t>目录</w:t>
      </w:r>
    </w:p>
    <w:p>
      <w:pPr>
        <w:spacing w:line="540" w:lineRule="exact"/>
        <w:rPr>
          <w:b/>
          <w:sz w:val="44"/>
          <w:szCs w:val="44"/>
          <w:u w:val="single"/>
        </w:rPr>
      </w:pPr>
    </w:p>
    <w:p>
      <w:pPr>
        <w:spacing w:line="540" w:lineRule="exact"/>
        <w:rPr>
          <w:rFonts w:ascii="黑体" w:hAnsi="黑体" w:eastAsia="黑体"/>
          <w:sz w:val="32"/>
          <w:szCs w:val="32"/>
        </w:rPr>
      </w:pPr>
      <w:r>
        <w:rPr>
          <w:rFonts w:hint="eastAsia" w:ascii="黑体" w:hAnsi="黑体" w:eastAsia="黑体"/>
          <w:sz w:val="32"/>
          <w:szCs w:val="32"/>
        </w:rPr>
        <w:t>第一部分盘锦市双台子区</w:t>
      </w:r>
      <w:r>
        <w:rPr>
          <w:rFonts w:hint="eastAsia" w:ascii="黑体" w:hAnsi="黑体" w:eastAsia="黑体"/>
          <w:sz w:val="32"/>
          <w:szCs w:val="32"/>
          <w:lang w:eastAsia="zh-CN"/>
        </w:rPr>
        <w:t>委党校</w:t>
      </w:r>
      <w:r>
        <w:rPr>
          <w:rFonts w:hint="eastAsia" w:ascii="黑体" w:hAnsi="黑体" w:eastAsia="黑体"/>
          <w:sz w:val="32"/>
          <w:szCs w:val="32"/>
        </w:rPr>
        <w:t>概况</w:t>
      </w:r>
    </w:p>
    <w:p>
      <w:pPr>
        <w:numPr>
          <w:ilvl w:val="0"/>
          <w:numId w:val="1"/>
        </w:numPr>
        <w:spacing w:line="540" w:lineRule="exact"/>
        <w:rPr>
          <w:rFonts w:ascii="仿宋_GB2312" w:hAnsi="黑体" w:eastAsia="仿宋_GB2312"/>
          <w:sz w:val="32"/>
          <w:szCs w:val="32"/>
        </w:rPr>
      </w:pPr>
      <w:r>
        <w:rPr>
          <w:rFonts w:hint="eastAsia" w:ascii="仿宋_GB2312" w:hAnsi="黑体" w:eastAsia="仿宋_GB2312"/>
          <w:sz w:val="32"/>
          <w:szCs w:val="32"/>
        </w:rPr>
        <w:t>主要职责</w:t>
      </w:r>
    </w:p>
    <w:p>
      <w:pPr>
        <w:numPr>
          <w:ilvl w:val="0"/>
          <w:numId w:val="1"/>
        </w:numPr>
        <w:spacing w:line="540" w:lineRule="exact"/>
        <w:rPr>
          <w:rFonts w:ascii="仿宋_GB2312" w:hAnsi="黑体" w:eastAsia="仿宋_GB2312"/>
          <w:sz w:val="32"/>
          <w:szCs w:val="32"/>
        </w:rPr>
      </w:pPr>
      <w:r>
        <w:rPr>
          <w:rFonts w:hint="eastAsia" w:ascii="仿宋_GB2312" w:hAnsi="黑体" w:eastAsia="仿宋_GB2312"/>
          <w:sz w:val="32"/>
          <w:szCs w:val="32"/>
        </w:rPr>
        <w:t>部门决算单位构成</w:t>
      </w:r>
    </w:p>
    <w:p>
      <w:pPr>
        <w:spacing w:line="540" w:lineRule="exact"/>
        <w:rPr>
          <w:rFonts w:hint="eastAsia" w:ascii="黑体" w:hAnsi="黑体" w:eastAsia="黑体"/>
          <w:sz w:val="32"/>
          <w:szCs w:val="32"/>
        </w:rPr>
      </w:pPr>
      <w:r>
        <w:rPr>
          <w:rFonts w:hint="eastAsia" w:ascii="黑体" w:hAnsi="黑体" w:eastAsia="黑体"/>
          <w:sz w:val="32"/>
          <w:szCs w:val="32"/>
        </w:rPr>
        <w:t>第</w:t>
      </w:r>
      <w:r>
        <w:rPr>
          <w:rFonts w:hint="eastAsia" w:ascii="黑体" w:hAnsi="黑体" w:eastAsia="黑体"/>
          <w:sz w:val="32"/>
          <w:szCs w:val="32"/>
          <w:lang w:val="en-US" w:eastAsia="zh-CN"/>
        </w:rPr>
        <w:t>二</w:t>
      </w:r>
      <w:r>
        <w:rPr>
          <w:rFonts w:hint="eastAsia" w:ascii="黑体" w:hAnsi="黑体" w:eastAsia="黑体"/>
          <w:sz w:val="32"/>
          <w:szCs w:val="32"/>
        </w:rPr>
        <w:t xml:space="preserve">部分    </w:t>
      </w:r>
      <w:r>
        <w:rPr>
          <w:rFonts w:hint="eastAsia" w:ascii="黑体" w:hAnsi="黑体" w:eastAsia="黑体"/>
          <w:sz w:val="32"/>
          <w:szCs w:val="32"/>
          <w:lang w:eastAsia="zh-CN"/>
        </w:rPr>
        <w:t>2021</w:t>
      </w:r>
      <w:r>
        <w:rPr>
          <w:rFonts w:hint="eastAsia" w:ascii="黑体" w:hAnsi="黑体" w:eastAsia="黑体"/>
          <w:sz w:val="32"/>
          <w:szCs w:val="32"/>
        </w:rPr>
        <w:t>年度部门决算情况说明</w:t>
      </w:r>
    </w:p>
    <w:p>
      <w:pPr>
        <w:spacing w:line="540" w:lineRule="exact"/>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一、收入支出决算总体情况说明</w:t>
      </w:r>
    </w:p>
    <w:p>
      <w:pPr>
        <w:spacing w:line="540" w:lineRule="exact"/>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二、财政拨款收入支出决算情况说明</w:t>
      </w:r>
    </w:p>
    <w:p>
      <w:pPr>
        <w:spacing w:line="540" w:lineRule="exact"/>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三、一般公共预算财政拨款“三公”经费支出决算情况说明</w:t>
      </w:r>
    </w:p>
    <w:p>
      <w:pPr>
        <w:spacing w:line="540" w:lineRule="exact"/>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四、一般公共预算财政拨款基本支出决算情况说明</w:t>
      </w:r>
    </w:p>
    <w:p>
      <w:pPr>
        <w:spacing w:line="540" w:lineRule="exact"/>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五、其他重要事项的情况说明</w:t>
      </w:r>
    </w:p>
    <w:p>
      <w:pPr>
        <w:spacing w:line="540" w:lineRule="exact"/>
        <w:rPr>
          <w:rFonts w:hint="eastAsia" w:ascii="黑体" w:hAnsi="黑体" w:eastAsia="黑体"/>
          <w:sz w:val="32"/>
          <w:szCs w:val="32"/>
        </w:rPr>
      </w:pPr>
      <w:r>
        <w:rPr>
          <w:rFonts w:hint="eastAsia" w:ascii="黑体" w:hAnsi="黑体" w:eastAsia="黑体"/>
          <w:sz w:val="32"/>
          <w:szCs w:val="32"/>
        </w:rPr>
        <w:t>第</w:t>
      </w:r>
      <w:r>
        <w:rPr>
          <w:rFonts w:hint="eastAsia" w:ascii="黑体" w:hAnsi="黑体" w:eastAsia="黑体"/>
          <w:sz w:val="32"/>
          <w:szCs w:val="32"/>
          <w:lang w:eastAsia="zh-CN"/>
        </w:rPr>
        <w:t>三</w:t>
      </w:r>
      <w:r>
        <w:rPr>
          <w:rFonts w:hint="eastAsia" w:ascii="黑体" w:hAnsi="黑体" w:eastAsia="黑体"/>
          <w:sz w:val="32"/>
          <w:szCs w:val="32"/>
        </w:rPr>
        <w:t>部分名词解释</w:t>
      </w:r>
    </w:p>
    <w:p>
      <w:pPr>
        <w:spacing w:line="540" w:lineRule="exact"/>
        <w:rPr>
          <w:rFonts w:hint="eastAsia" w:ascii="黑体" w:hAnsi="黑体" w:eastAsia="黑体"/>
          <w:sz w:val="32"/>
          <w:szCs w:val="32"/>
        </w:rPr>
      </w:pPr>
      <w:r>
        <w:rPr>
          <w:rFonts w:hint="eastAsia" w:ascii="黑体" w:hAnsi="黑体" w:eastAsia="黑体"/>
          <w:sz w:val="32"/>
          <w:szCs w:val="32"/>
        </w:rPr>
        <w:t>第</w:t>
      </w:r>
      <w:r>
        <w:rPr>
          <w:rFonts w:hint="eastAsia" w:ascii="黑体" w:hAnsi="黑体" w:eastAsia="黑体"/>
          <w:sz w:val="32"/>
          <w:szCs w:val="32"/>
          <w:lang w:val="en-US" w:eastAsia="zh-CN"/>
        </w:rPr>
        <w:t>四</w:t>
      </w:r>
      <w:r>
        <w:rPr>
          <w:rFonts w:hint="eastAsia" w:ascii="黑体" w:hAnsi="黑体" w:eastAsia="黑体"/>
          <w:sz w:val="32"/>
          <w:szCs w:val="32"/>
        </w:rPr>
        <w:t xml:space="preserve">部分    </w:t>
      </w:r>
      <w:r>
        <w:rPr>
          <w:rFonts w:hint="eastAsia" w:ascii="黑体" w:hAnsi="黑体" w:eastAsia="黑体"/>
          <w:sz w:val="32"/>
          <w:szCs w:val="32"/>
          <w:lang w:eastAsia="zh-CN"/>
        </w:rPr>
        <w:t>2021</w:t>
      </w:r>
      <w:r>
        <w:rPr>
          <w:rFonts w:hint="eastAsia" w:ascii="黑体" w:hAnsi="黑体" w:eastAsia="黑体"/>
          <w:sz w:val="32"/>
          <w:szCs w:val="32"/>
        </w:rPr>
        <w:t>年度部门决算报表</w:t>
      </w:r>
    </w:p>
    <w:p>
      <w:pPr>
        <w:spacing w:line="540" w:lineRule="exact"/>
        <w:rPr>
          <w:rFonts w:hint="eastAsia" w:ascii="仿宋_GB2312" w:hAnsi="黑体" w:eastAsia="仿宋_GB2312"/>
          <w:sz w:val="32"/>
          <w:szCs w:val="32"/>
        </w:rPr>
      </w:pPr>
      <w:r>
        <w:rPr>
          <w:rFonts w:hint="eastAsia" w:ascii="仿宋_GB2312" w:eastAsia="仿宋_GB2312"/>
          <w:sz w:val="32"/>
          <w:szCs w:val="32"/>
        </w:rPr>
        <w:t>一、</w:t>
      </w:r>
      <w:r>
        <w:rPr>
          <w:rFonts w:hint="eastAsia" w:ascii="仿宋_GB2312" w:hAnsi="仿宋" w:eastAsia="仿宋_GB2312"/>
          <w:sz w:val="32"/>
          <w:szCs w:val="32"/>
        </w:rPr>
        <w:t>收入支出决算总表</w:t>
      </w:r>
    </w:p>
    <w:p>
      <w:pPr>
        <w:spacing w:line="540" w:lineRule="exact"/>
        <w:rPr>
          <w:rFonts w:hint="eastAsia" w:ascii="仿宋_GB2312" w:eastAsia="仿宋_GB2312"/>
          <w:sz w:val="32"/>
          <w:szCs w:val="32"/>
        </w:rPr>
      </w:pPr>
      <w:r>
        <w:rPr>
          <w:rFonts w:hint="eastAsia" w:ascii="仿宋_GB2312" w:eastAsia="仿宋_GB2312"/>
          <w:sz w:val="32"/>
          <w:szCs w:val="32"/>
        </w:rPr>
        <w:t>二、收入决算表</w:t>
      </w:r>
    </w:p>
    <w:p>
      <w:pPr>
        <w:spacing w:line="540" w:lineRule="exact"/>
        <w:rPr>
          <w:rFonts w:hint="eastAsia" w:ascii="仿宋_GB2312" w:eastAsia="仿宋_GB2312"/>
          <w:sz w:val="32"/>
          <w:szCs w:val="32"/>
        </w:rPr>
      </w:pPr>
      <w:r>
        <w:rPr>
          <w:rFonts w:hint="eastAsia" w:ascii="仿宋_GB2312" w:eastAsia="仿宋_GB2312"/>
          <w:sz w:val="32"/>
          <w:szCs w:val="32"/>
        </w:rPr>
        <w:t>三、支出决算表</w:t>
      </w:r>
    </w:p>
    <w:p>
      <w:pPr>
        <w:spacing w:line="540" w:lineRule="exact"/>
        <w:rPr>
          <w:rFonts w:hint="eastAsia" w:ascii="仿宋_GB2312" w:hAnsi="黑体" w:eastAsia="仿宋_GB2312"/>
          <w:sz w:val="32"/>
          <w:szCs w:val="32"/>
        </w:rPr>
      </w:pPr>
      <w:r>
        <w:rPr>
          <w:rFonts w:hint="eastAsia" w:ascii="仿宋_GB2312" w:eastAsia="仿宋_GB2312"/>
          <w:sz w:val="32"/>
          <w:szCs w:val="32"/>
        </w:rPr>
        <w:t>四、</w:t>
      </w:r>
      <w:r>
        <w:rPr>
          <w:rFonts w:hint="eastAsia" w:ascii="仿宋_GB2312" w:hAnsi="仿宋" w:eastAsia="仿宋_GB2312"/>
          <w:sz w:val="32"/>
          <w:szCs w:val="32"/>
        </w:rPr>
        <w:t>财政拨款收入支出决算表</w:t>
      </w:r>
    </w:p>
    <w:p>
      <w:pPr>
        <w:spacing w:line="540" w:lineRule="exact"/>
        <w:rPr>
          <w:rFonts w:hint="eastAsia" w:ascii="仿宋_GB2312" w:eastAsia="仿宋_GB2312"/>
          <w:sz w:val="32"/>
          <w:szCs w:val="32"/>
        </w:rPr>
      </w:pPr>
      <w:r>
        <w:rPr>
          <w:rFonts w:hint="eastAsia" w:ascii="仿宋_GB2312" w:eastAsia="仿宋_GB2312"/>
          <w:sz w:val="32"/>
          <w:szCs w:val="32"/>
        </w:rPr>
        <w:t>五、一般公共预算</w:t>
      </w:r>
      <w:r>
        <w:rPr>
          <w:rFonts w:ascii="仿宋_GB2312" w:eastAsia="仿宋_GB2312"/>
          <w:sz w:val="32"/>
          <w:szCs w:val="32"/>
        </w:rPr>
        <w:t>财政拨款支出决算表</w:t>
      </w:r>
    </w:p>
    <w:p>
      <w:pPr>
        <w:spacing w:line="540" w:lineRule="exact"/>
        <w:rPr>
          <w:rFonts w:hint="eastAsia" w:ascii="仿宋_GB2312" w:eastAsia="仿宋_GB2312"/>
          <w:sz w:val="32"/>
          <w:szCs w:val="32"/>
        </w:rPr>
      </w:pPr>
      <w:r>
        <w:rPr>
          <w:rFonts w:hint="eastAsia" w:ascii="仿宋_GB2312" w:eastAsia="仿宋_GB2312"/>
          <w:sz w:val="32"/>
          <w:szCs w:val="32"/>
        </w:rPr>
        <w:t>六、一般公共预算</w:t>
      </w:r>
      <w:r>
        <w:rPr>
          <w:rFonts w:ascii="仿宋_GB2312" w:eastAsia="仿宋_GB2312"/>
          <w:sz w:val="32"/>
          <w:szCs w:val="32"/>
        </w:rPr>
        <w:t>财政拨款</w:t>
      </w:r>
      <w:r>
        <w:rPr>
          <w:rFonts w:hint="eastAsia" w:ascii="仿宋_GB2312" w:eastAsia="仿宋_GB2312"/>
          <w:sz w:val="32"/>
          <w:szCs w:val="32"/>
        </w:rPr>
        <w:t>基本支出</w:t>
      </w:r>
      <w:r>
        <w:rPr>
          <w:rFonts w:ascii="仿宋_GB2312" w:eastAsia="仿宋_GB2312"/>
          <w:sz w:val="32"/>
          <w:szCs w:val="32"/>
        </w:rPr>
        <w:t>决算表</w:t>
      </w:r>
    </w:p>
    <w:p>
      <w:pPr>
        <w:spacing w:line="540" w:lineRule="exact"/>
        <w:rPr>
          <w:rFonts w:hint="eastAsia" w:ascii="仿宋_GB2312" w:eastAsia="仿宋_GB2312"/>
          <w:sz w:val="32"/>
          <w:szCs w:val="32"/>
        </w:rPr>
      </w:pPr>
      <w:r>
        <w:rPr>
          <w:rFonts w:hint="eastAsia" w:ascii="仿宋_GB2312" w:eastAsia="仿宋_GB2312"/>
          <w:sz w:val="32"/>
          <w:szCs w:val="32"/>
        </w:rPr>
        <w:t>七、</w:t>
      </w:r>
      <w:r>
        <w:rPr>
          <w:rFonts w:ascii="仿宋_GB2312" w:eastAsia="仿宋_GB2312"/>
          <w:sz w:val="32"/>
          <w:szCs w:val="32"/>
        </w:rPr>
        <w:t>政府性基金预算财政拨款支出决算表</w:t>
      </w:r>
    </w:p>
    <w:p>
      <w:pPr>
        <w:spacing w:line="540" w:lineRule="exact"/>
        <w:ind w:left="640" w:hanging="640" w:hangingChars="200"/>
        <w:rPr>
          <w:rFonts w:hint="eastAsia" w:ascii="仿宋_GB2312" w:eastAsia="仿宋_GB2312"/>
          <w:sz w:val="32"/>
          <w:szCs w:val="32"/>
        </w:rPr>
      </w:pPr>
      <w:r>
        <w:rPr>
          <w:rFonts w:hint="eastAsia" w:ascii="仿宋_GB2312" w:eastAsia="仿宋_GB2312"/>
          <w:sz w:val="32"/>
          <w:szCs w:val="32"/>
        </w:rPr>
        <w:t>八、一般公共预算财政拨款“三公”经费支出决算表</w:t>
      </w:r>
    </w:p>
    <w:p>
      <w:pPr>
        <w:spacing w:line="540" w:lineRule="exact"/>
        <w:ind w:left="640" w:hanging="640" w:hangingChars="200"/>
        <w:rPr>
          <w:rFonts w:hint="eastAsia" w:ascii="仿宋_GB2312" w:eastAsia="仿宋_GB2312"/>
          <w:sz w:val="32"/>
          <w:szCs w:val="32"/>
          <w:lang w:val="en-US" w:eastAsia="zh-CN"/>
        </w:rPr>
      </w:pPr>
      <w:r>
        <w:rPr>
          <w:rFonts w:hint="eastAsia" w:ascii="仿宋_GB2312" w:eastAsia="仿宋_GB2312"/>
          <w:sz w:val="32"/>
          <w:szCs w:val="32"/>
          <w:lang w:val="en-US" w:eastAsia="zh-CN"/>
        </w:rPr>
        <w:t>九、国有资本经营预算财政拨款支出决算表</w:t>
      </w:r>
    </w:p>
    <w:p>
      <w:pPr>
        <w:spacing w:line="540" w:lineRule="exact"/>
        <w:rPr>
          <w:rFonts w:hint="eastAsia" w:ascii="黑体" w:hAnsi="黑体" w:eastAsia="黑体"/>
          <w:sz w:val="32"/>
          <w:szCs w:val="32"/>
        </w:rPr>
      </w:pPr>
    </w:p>
    <w:p>
      <w:pPr>
        <w:spacing w:line="540" w:lineRule="exact"/>
        <w:jc w:val="center"/>
        <w:rPr>
          <w:rFonts w:ascii="黑体" w:hAnsi="黑体" w:eastAsia="黑体"/>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rFonts w:ascii="黑体" w:eastAsia="黑体"/>
          <w:sz w:val="32"/>
          <w:szCs w:val="32"/>
        </w:rPr>
      </w:pPr>
    </w:p>
    <w:p>
      <w:pPr>
        <w:spacing w:line="540" w:lineRule="exact"/>
        <w:jc w:val="center"/>
        <w:rPr>
          <w:rFonts w:ascii="黑体" w:eastAsia="黑体"/>
          <w:sz w:val="32"/>
          <w:szCs w:val="32"/>
        </w:rPr>
      </w:pPr>
    </w:p>
    <w:p>
      <w:pPr>
        <w:spacing w:line="540" w:lineRule="exact"/>
        <w:jc w:val="center"/>
        <w:rPr>
          <w:rFonts w:ascii="宋体"/>
          <w:b/>
          <w:sz w:val="36"/>
          <w:szCs w:val="36"/>
        </w:rPr>
      </w:pPr>
    </w:p>
    <w:p>
      <w:pPr>
        <w:spacing w:line="540" w:lineRule="exact"/>
        <w:jc w:val="center"/>
        <w:rPr>
          <w:rFonts w:hint="eastAsia" w:ascii="宋体" w:hAnsi="宋体"/>
          <w:b/>
          <w:sz w:val="36"/>
          <w:szCs w:val="36"/>
        </w:rPr>
      </w:pPr>
    </w:p>
    <w:p>
      <w:pPr>
        <w:spacing w:line="540" w:lineRule="exact"/>
        <w:jc w:val="center"/>
        <w:rPr>
          <w:rFonts w:ascii="宋体"/>
          <w:b/>
          <w:sz w:val="36"/>
          <w:szCs w:val="36"/>
        </w:rPr>
      </w:pPr>
      <w:r>
        <w:rPr>
          <w:rFonts w:hint="eastAsia" w:ascii="宋体" w:hAnsi="宋体"/>
          <w:b/>
          <w:sz w:val="36"/>
          <w:szCs w:val="36"/>
        </w:rPr>
        <w:t>第一部分盘锦市双台子</w:t>
      </w:r>
      <w:r>
        <w:rPr>
          <w:rFonts w:hint="eastAsia" w:ascii="宋体" w:hAnsi="宋体"/>
          <w:b/>
          <w:sz w:val="36"/>
          <w:szCs w:val="36"/>
          <w:lang w:eastAsia="zh-CN"/>
        </w:rPr>
        <w:t>区委党校</w:t>
      </w:r>
      <w:r>
        <w:rPr>
          <w:rFonts w:hint="eastAsia" w:ascii="宋体" w:hAnsi="宋体"/>
          <w:b/>
          <w:sz w:val="36"/>
          <w:szCs w:val="36"/>
        </w:rPr>
        <w:t>概况</w:t>
      </w:r>
    </w:p>
    <w:p>
      <w:pPr>
        <w:spacing w:line="540" w:lineRule="exact"/>
        <w:ind w:firstLine="640" w:firstLineChars="200"/>
        <w:jc w:val="left"/>
        <w:rPr>
          <w:rFonts w:ascii="黑体" w:eastAsia="黑体"/>
          <w:sz w:val="32"/>
          <w:szCs w:val="32"/>
        </w:rPr>
      </w:pPr>
    </w:p>
    <w:p>
      <w:pPr>
        <w:spacing w:line="540" w:lineRule="exact"/>
        <w:ind w:firstLine="640" w:firstLineChars="200"/>
        <w:jc w:val="left"/>
        <w:rPr>
          <w:rFonts w:ascii="黑体" w:eastAsia="黑体"/>
          <w:sz w:val="32"/>
          <w:szCs w:val="32"/>
        </w:rPr>
      </w:pPr>
      <w:r>
        <w:rPr>
          <w:rFonts w:hint="eastAsia" w:ascii="黑体" w:eastAsia="黑体"/>
          <w:sz w:val="32"/>
          <w:szCs w:val="32"/>
        </w:rPr>
        <w:t>一、主要职责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培训各级党员领导干部及后备干部，培养理论干部。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承办党委和政府举办的科技专题研讨班。</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围绕国际国内出现的新情况新问题开展科学研究，承担党委和政府下达的调研任务，推进理论创新。</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针对改革开放和社会主义现代化进程中的重大理论和现实问题，开展马克思主义中国化最新成果的理论宣传，开展党的路线、方针、政策的宣传。</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按照国家有关法律法规和政策规定，开展学位研究生以及其他形式的干部继续教育和培训。</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开展同国内国(境)外教育、研究等机构和组织的合作与交流。</w:t>
      </w:r>
    </w:p>
    <w:p>
      <w:pPr>
        <w:spacing w:line="540" w:lineRule="exact"/>
        <w:ind w:firstLine="640" w:firstLineChars="200"/>
        <w:jc w:val="left"/>
        <w:rPr>
          <w:rFonts w:ascii="黑体" w:eastAsia="黑体"/>
          <w:sz w:val="32"/>
          <w:szCs w:val="32"/>
        </w:rPr>
      </w:pPr>
      <w:r>
        <w:rPr>
          <w:rFonts w:hint="eastAsia" w:ascii="黑体" w:eastAsia="黑体"/>
          <w:sz w:val="32"/>
          <w:szCs w:val="32"/>
        </w:rPr>
        <w:t>二、部门决算单位构成</w:t>
      </w:r>
    </w:p>
    <w:p>
      <w:pPr>
        <w:spacing w:line="540" w:lineRule="exact"/>
        <w:ind w:firstLine="640" w:firstLineChars="200"/>
        <w:jc w:val="left"/>
        <w:rPr>
          <w:rFonts w:ascii="仿宋_GB2312" w:eastAsia="仿宋_GB2312"/>
          <w:bCs/>
          <w:sz w:val="32"/>
          <w:szCs w:val="32"/>
        </w:rPr>
      </w:pPr>
      <w:r>
        <w:rPr>
          <w:rFonts w:hint="eastAsia" w:ascii="仿宋_GB2312" w:eastAsia="仿宋_GB2312"/>
          <w:bCs/>
          <w:sz w:val="32"/>
          <w:szCs w:val="32"/>
        </w:rPr>
        <w:t>双台子区</w:t>
      </w:r>
      <w:r>
        <w:rPr>
          <w:rFonts w:hint="eastAsia" w:ascii="仿宋_GB2312" w:eastAsia="仿宋_GB2312"/>
          <w:bCs/>
          <w:sz w:val="32"/>
          <w:szCs w:val="32"/>
          <w:lang w:eastAsia="zh-CN"/>
        </w:rPr>
        <w:t>委党校</w:t>
      </w:r>
      <w:r>
        <w:rPr>
          <w:rFonts w:ascii="仿宋_GB2312" w:eastAsia="仿宋_GB2312"/>
          <w:bCs/>
          <w:sz w:val="32"/>
          <w:szCs w:val="32"/>
        </w:rPr>
        <w:t>20</w:t>
      </w:r>
      <w:r>
        <w:rPr>
          <w:rFonts w:hint="eastAsia" w:ascii="仿宋_GB2312" w:eastAsia="仿宋_GB2312"/>
          <w:bCs/>
          <w:sz w:val="32"/>
          <w:szCs w:val="32"/>
          <w:lang w:val="en-US" w:eastAsia="zh-CN"/>
        </w:rPr>
        <w:t>21</w:t>
      </w:r>
      <w:r>
        <w:rPr>
          <w:rFonts w:hint="eastAsia" w:ascii="仿宋_GB2312" w:eastAsia="仿宋_GB2312"/>
          <w:bCs/>
          <w:sz w:val="32"/>
          <w:szCs w:val="32"/>
        </w:rPr>
        <w:t>年部门决算编制范围的二级预算单位。</w:t>
      </w:r>
    </w:p>
    <w:p>
      <w:pPr>
        <w:spacing w:line="540" w:lineRule="exact"/>
        <w:rPr>
          <w:rFonts w:ascii="宋体"/>
          <w:b/>
          <w:sz w:val="36"/>
          <w:szCs w:val="36"/>
        </w:rPr>
      </w:pPr>
    </w:p>
    <w:p>
      <w:pPr>
        <w:spacing w:line="540" w:lineRule="exact"/>
        <w:ind w:firstLine="640" w:firstLineChars="200"/>
        <w:jc w:val="center"/>
        <w:rPr>
          <w:rFonts w:hint="eastAsia" w:ascii="宋体" w:hAnsi="宋体"/>
          <w:b/>
          <w:sz w:val="36"/>
          <w:szCs w:val="36"/>
        </w:rPr>
      </w:pPr>
      <w:r>
        <w:rPr>
          <w:rFonts w:ascii="仿宋_GB2312" w:eastAsia="仿宋_GB2312"/>
          <w:sz w:val="32"/>
          <w:szCs w:val="32"/>
        </w:rPr>
        <w:br w:type="page"/>
      </w:r>
      <w:r>
        <w:rPr>
          <w:rFonts w:hint="eastAsia" w:ascii="宋体" w:hAnsi="宋体"/>
          <w:b/>
          <w:sz w:val="36"/>
          <w:szCs w:val="36"/>
        </w:rPr>
        <w:t>第</w:t>
      </w:r>
      <w:r>
        <w:rPr>
          <w:rFonts w:hint="eastAsia" w:ascii="宋体" w:hAnsi="宋体"/>
          <w:b/>
          <w:sz w:val="36"/>
          <w:szCs w:val="36"/>
          <w:lang w:val="en-US" w:eastAsia="zh-CN"/>
        </w:rPr>
        <w:t>二</w:t>
      </w:r>
      <w:r>
        <w:rPr>
          <w:rFonts w:hint="eastAsia" w:ascii="宋体" w:hAnsi="宋体"/>
          <w:b/>
          <w:sz w:val="36"/>
          <w:szCs w:val="36"/>
        </w:rPr>
        <w:t xml:space="preserve">部分 </w:t>
      </w:r>
      <w:r>
        <w:rPr>
          <w:rFonts w:hint="eastAsia" w:ascii="宋体" w:hAnsi="宋体"/>
          <w:b/>
          <w:sz w:val="36"/>
          <w:szCs w:val="36"/>
          <w:lang w:eastAsia="zh-CN"/>
        </w:rPr>
        <w:t>2021</w:t>
      </w:r>
      <w:r>
        <w:rPr>
          <w:rFonts w:hint="eastAsia" w:ascii="宋体" w:hAnsi="宋体"/>
          <w:b/>
          <w:sz w:val="36"/>
          <w:szCs w:val="36"/>
        </w:rPr>
        <w:t>年度部门决算情况说明</w:t>
      </w:r>
    </w:p>
    <w:p>
      <w:pPr>
        <w:spacing w:line="540" w:lineRule="exact"/>
        <w:rPr>
          <w:rFonts w:hint="eastAsia" w:ascii="宋体" w:hAnsi="宋体"/>
          <w:b/>
          <w:sz w:val="36"/>
          <w:szCs w:val="36"/>
        </w:rPr>
      </w:pPr>
    </w:p>
    <w:p>
      <w:pPr>
        <w:spacing w:line="540" w:lineRule="exact"/>
        <w:ind w:firstLine="960" w:firstLineChars="300"/>
        <w:rPr>
          <w:rFonts w:ascii="黑体" w:hAnsi="黑体" w:eastAsia="黑体"/>
          <w:sz w:val="32"/>
          <w:szCs w:val="32"/>
        </w:rPr>
      </w:pPr>
      <w:r>
        <w:rPr>
          <w:rFonts w:hint="eastAsia" w:ascii="黑体" w:hAnsi="黑体" w:eastAsia="黑体"/>
          <w:sz w:val="32"/>
          <w:szCs w:val="32"/>
        </w:rPr>
        <w:t>一、收入支出决算总体情况</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（一）收入总计</w:t>
      </w:r>
      <w:r>
        <w:rPr>
          <w:rFonts w:hint="eastAsia" w:ascii="楷体_GB2312" w:hAnsi="宋体" w:eastAsia="楷体_GB2312"/>
          <w:b/>
          <w:sz w:val="32"/>
          <w:szCs w:val="32"/>
          <w:highlight w:val="none"/>
          <w:lang w:val="en-US" w:eastAsia="zh-CN"/>
        </w:rPr>
        <w:t>67.2</w:t>
      </w:r>
      <w:r>
        <w:rPr>
          <w:rFonts w:hint="eastAsia" w:ascii="楷体_GB2312" w:hAnsi="宋体" w:eastAsia="楷体_GB2312"/>
          <w:b/>
          <w:sz w:val="32"/>
          <w:szCs w:val="32"/>
          <w:highlight w:val="none"/>
        </w:rPr>
        <w:t>万元</w:t>
      </w:r>
      <w:r>
        <w:rPr>
          <w:rFonts w:hint="eastAsia" w:ascii="楷体_GB2312" w:hAnsi="宋体" w:eastAsia="楷体_GB2312"/>
          <w:b/>
          <w:sz w:val="32"/>
          <w:szCs w:val="32"/>
        </w:rPr>
        <w:t>，包括：</w:t>
      </w:r>
    </w:p>
    <w:p>
      <w:pPr>
        <w:spacing w:line="540" w:lineRule="exact"/>
        <w:ind w:firstLine="66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财政拨款收入</w:t>
      </w:r>
      <w:r>
        <w:rPr>
          <w:rFonts w:hint="eastAsia" w:ascii="仿宋_GB2312" w:hAnsi="宋体" w:eastAsia="仿宋_GB2312"/>
          <w:sz w:val="32"/>
          <w:szCs w:val="32"/>
          <w:lang w:val="en-US" w:eastAsia="zh-CN"/>
        </w:rPr>
        <w:t>67.2</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100</w:t>
      </w:r>
      <w:r>
        <w:rPr>
          <w:rFonts w:ascii="仿宋_GB2312" w:hAnsi="宋体" w:eastAsia="仿宋_GB2312"/>
          <w:sz w:val="32"/>
          <w:szCs w:val="32"/>
        </w:rPr>
        <w:t>%</w:t>
      </w:r>
      <w:r>
        <w:rPr>
          <w:rFonts w:hint="eastAsia" w:ascii="仿宋_GB2312" w:hAnsi="宋体" w:eastAsia="仿宋_GB2312"/>
          <w:sz w:val="32"/>
          <w:szCs w:val="32"/>
        </w:rPr>
        <w:t>。其中：公共预算财政拨款收入</w:t>
      </w:r>
      <w:r>
        <w:rPr>
          <w:rFonts w:hint="eastAsia" w:ascii="仿宋_GB2312" w:hAnsi="宋体" w:eastAsia="仿宋_GB2312"/>
          <w:sz w:val="32"/>
          <w:szCs w:val="32"/>
          <w:lang w:val="en-US" w:eastAsia="zh-CN"/>
        </w:rPr>
        <w:t>67.2</w:t>
      </w:r>
      <w:r>
        <w:rPr>
          <w:rFonts w:hint="eastAsia" w:ascii="仿宋_GB2312" w:hAnsi="宋体" w:eastAsia="仿宋_GB2312"/>
          <w:sz w:val="32"/>
          <w:szCs w:val="32"/>
        </w:rPr>
        <w:t>万元，政府性基金收入</w:t>
      </w:r>
      <w:r>
        <w:rPr>
          <w:rFonts w:ascii="仿宋_GB2312" w:hAnsi="宋体" w:eastAsia="仿宋_GB2312"/>
          <w:sz w:val="32"/>
          <w:szCs w:val="32"/>
        </w:rPr>
        <w:t>0</w:t>
      </w:r>
      <w:r>
        <w:rPr>
          <w:rFonts w:hint="eastAsia" w:ascii="仿宋_GB2312" w:hAnsi="宋体" w:eastAsia="仿宋_GB2312"/>
          <w:sz w:val="32"/>
          <w:szCs w:val="32"/>
        </w:rPr>
        <w:t>万元。</w:t>
      </w:r>
    </w:p>
    <w:p>
      <w:pPr>
        <w:spacing w:line="540" w:lineRule="exact"/>
        <w:ind w:firstLine="66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上级补助收入</w:t>
      </w:r>
      <w:r>
        <w:rPr>
          <w:rFonts w:ascii="仿宋_GB2312" w:hAnsi="宋体" w:eastAsia="仿宋_GB2312"/>
          <w:sz w:val="32"/>
          <w:szCs w:val="32"/>
        </w:rPr>
        <w:t>0</w:t>
      </w:r>
      <w:r>
        <w:rPr>
          <w:rFonts w:hint="eastAsia" w:ascii="仿宋_GB2312" w:hAnsi="宋体" w:eastAsia="仿宋_GB2312"/>
          <w:sz w:val="32"/>
          <w:szCs w:val="32"/>
        </w:rPr>
        <w:t>万元，占收入总计的</w:t>
      </w:r>
      <w:r>
        <w:rPr>
          <w:rFonts w:ascii="仿宋_GB2312" w:hAnsi="宋体" w:eastAsia="仿宋_GB2312"/>
          <w:sz w:val="32"/>
          <w:szCs w:val="32"/>
        </w:rPr>
        <w:t>0%</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事业收入</w:t>
      </w:r>
      <w:r>
        <w:rPr>
          <w:rFonts w:ascii="仿宋_GB2312" w:hAnsi="宋体" w:eastAsia="仿宋_GB2312"/>
          <w:sz w:val="32"/>
          <w:szCs w:val="32"/>
        </w:rPr>
        <w:t>0</w:t>
      </w:r>
      <w:r>
        <w:rPr>
          <w:rFonts w:hint="eastAsia" w:ascii="仿宋_GB2312" w:hAnsi="宋体" w:eastAsia="仿宋_GB2312"/>
          <w:sz w:val="32"/>
          <w:szCs w:val="32"/>
        </w:rPr>
        <w:t>万元，占收入总计的</w:t>
      </w:r>
      <w:r>
        <w:rPr>
          <w:rFonts w:ascii="仿宋_GB2312" w:hAnsi="宋体" w:eastAsia="仿宋_GB2312"/>
          <w:sz w:val="32"/>
          <w:szCs w:val="32"/>
        </w:rPr>
        <w:t>0%</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ascii="仿宋_GB2312" w:hAnsi="宋体" w:eastAsia="仿宋_GB2312"/>
          <w:sz w:val="32"/>
          <w:szCs w:val="32"/>
        </w:rPr>
        <w:t>4.</w:t>
      </w:r>
      <w:r>
        <w:rPr>
          <w:rFonts w:hint="eastAsia" w:ascii="仿宋_GB2312" w:hAnsi="宋体" w:eastAsia="仿宋_GB2312"/>
          <w:sz w:val="32"/>
          <w:szCs w:val="32"/>
        </w:rPr>
        <w:t>经营收入</w:t>
      </w:r>
      <w:r>
        <w:rPr>
          <w:rFonts w:ascii="仿宋_GB2312" w:hAnsi="宋体" w:eastAsia="仿宋_GB2312"/>
          <w:sz w:val="32"/>
          <w:szCs w:val="32"/>
        </w:rPr>
        <w:t>0</w:t>
      </w:r>
      <w:r>
        <w:rPr>
          <w:rFonts w:hint="eastAsia" w:ascii="仿宋_GB2312" w:hAnsi="宋体" w:eastAsia="仿宋_GB2312"/>
          <w:sz w:val="32"/>
          <w:szCs w:val="32"/>
        </w:rPr>
        <w:t>万元，占收入总计的</w:t>
      </w:r>
      <w:r>
        <w:rPr>
          <w:rFonts w:ascii="仿宋_GB2312" w:hAnsi="宋体" w:eastAsia="仿宋_GB2312"/>
          <w:sz w:val="32"/>
          <w:szCs w:val="32"/>
        </w:rPr>
        <w:t>0%</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ascii="仿宋_GB2312" w:hAnsi="宋体" w:eastAsia="仿宋_GB2312"/>
          <w:sz w:val="32"/>
          <w:szCs w:val="32"/>
        </w:rPr>
        <w:t>5.</w:t>
      </w:r>
      <w:r>
        <w:rPr>
          <w:rFonts w:hint="eastAsia" w:ascii="仿宋_GB2312" w:hAnsi="宋体" w:eastAsia="仿宋_GB2312"/>
          <w:sz w:val="32"/>
          <w:szCs w:val="32"/>
        </w:rPr>
        <w:t>附属单位上缴收入</w:t>
      </w:r>
      <w:r>
        <w:rPr>
          <w:rFonts w:ascii="仿宋_GB2312" w:hAnsi="宋体" w:eastAsia="仿宋_GB2312"/>
          <w:sz w:val="32"/>
          <w:szCs w:val="32"/>
        </w:rPr>
        <w:t>0</w:t>
      </w:r>
      <w:r>
        <w:rPr>
          <w:rFonts w:hint="eastAsia" w:ascii="仿宋_GB2312" w:hAnsi="宋体" w:eastAsia="仿宋_GB2312"/>
          <w:sz w:val="32"/>
          <w:szCs w:val="32"/>
        </w:rPr>
        <w:t>万元，占收入总计的</w:t>
      </w:r>
      <w:r>
        <w:rPr>
          <w:rFonts w:ascii="仿宋_GB2312" w:hAnsi="宋体" w:eastAsia="仿宋_GB2312"/>
          <w:sz w:val="32"/>
          <w:szCs w:val="32"/>
        </w:rPr>
        <w:t>0%</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ascii="仿宋_GB2312" w:hAnsi="宋体" w:eastAsia="仿宋_GB2312"/>
          <w:sz w:val="32"/>
          <w:szCs w:val="32"/>
        </w:rPr>
        <w:t>6.</w:t>
      </w:r>
      <w:r>
        <w:rPr>
          <w:rFonts w:hint="eastAsia" w:ascii="仿宋_GB2312" w:hAnsi="宋体" w:eastAsia="仿宋_GB2312"/>
          <w:sz w:val="32"/>
          <w:szCs w:val="32"/>
        </w:rPr>
        <w:t>其他收入</w:t>
      </w:r>
      <w:r>
        <w:rPr>
          <w:rFonts w:ascii="仿宋_GB2312" w:hAnsi="宋体" w:eastAsia="仿宋_GB2312"/>
          <w:sz w:val="32"/>
          <w:szCs w:val="32"/>
        </w:rPr>
        <w:t>0</w:t>
      </w:r>
      <w:r>
        <w:rPr>
          <w:rFonts w:hint="eastAsia" w:ascii="仿宋_GB2312" w:hAnsi="宋体" w:eastAsia="仿宋_GB2312"/>
          <w:sz w:val="32"/>
          <w:szCs w:val="32"/>
        </w:rPr>
        <w:t>万元，占收入总计的</w:t>
      </w:r>
      <w:r>
        <w:rPr>
          <w:rFonts w:ascii="仿宋_GB2312" w:hAnsi="宋体" w:eastAsia="仿宋_GB2312"/>
          <w:sz w:val="32"/>
          <w:szCs w:val="32"/>
        </w:rPr>
        <w:t>0%</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ascii="仿宋_GB2312" w:hAnsi="宋体" w:eastAsia="仿宋_GB2312"/>
          <w:sz w:val="32"/>
          <w:szCs w:val="32"/>
        </w:rPr>
        <w:t>7.</w:t>
      </w:r>
      <w:r>
        <w:rPr>
          <w:rFonts w:hint="eastAsia" w:ascii="仿宋_GB2312" w:hAnsi="宋体" w:eastAsia="仿宋_GB2312"/>
          <w:sz w:val="32"/>
          <w:szCs w:val="32"/>
        </w:rPr>
        <w:t>用事业基金弥补收支差额</w:t>
      </w:r>
      <w:r>
        <w:rPr>
          <w:rFonts w:ascii="仿宋_GB2312" w:hAnsi="宋体" w:eastAsia="仿宋_GB2312"/>
          <w:sz w:val="32"/>
          <w:szCs w:val="32"/>
        </w:rPr>
        <w:t>0</w:t>
      </w:r>
      <w:r>
        <w:rPr>
          <w:rFonts w:hint="eastAsia" w:ascii="仿宋_GB2312" w:hAnsi="宋体" w:eastAsia="仿宋_GB2312"/>
          <w:sz w:val="32"/>
          <w:szCs w:val="32"/>
        </w:rPr>
        <w:t>万元，占收入总计的</w:t>
      </w:r>
      <w:r>
        <w:rPr>
          <w:rFonts w:ascii="仿宋_GB2312" w:hAnsi="宋体" w:eastAsia="仿宋_GB2312"/>
          <w:sz w:val="32"/>
          <w:szCs w:val="32"/>
        </w:rPr>
        <w:t>0%</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ascii="仿宋_GB2312" w:hAnsi="宋体" w:eastAsia="仿宋_GB2312"/>
          <w:sz w:val="32"/>
          <w:szCs w:val="32"/>
        </w:rPr>
        <w:t>8.</w:t>
      </w:r>
      <w:r>
        <w:rPr>
          <w:rFonts w:hint="eastAsia" w:ascii="仿宋_GB2312" w:hAnsi="宋体" w:eastAsia="仿宋_GB2312"/>
          <w:sz w:val="32"/>
          <w:szCs w:val="32"/>
        </w:rPr>
        <w:t>上年结转和结</w:t>
      </w:r>
      <w:r>
        <w:rPr>
          <w:rFonts w:hint="eastAsia" w:ascii="仿宋_GB2312" w:hAnsi="宋体" w:eastAsia="仿宋_GB2312"/>
          <w:sz w:val="32"/>
          <w:szCs w:val="32"/>
          <w:highlight w:val="none"/>
        </w:rPr>
        <w:t>余</w:t>
      </w:r>
      <w:r>
        <w:rPr>
          <w:rFonts w:hint="eastAsia" w:ascii="仿宋_GB2312" w:hAnsi="宋体" w:eastAsia="仿宋_GB2312"/>
          <w:sz w:val="32"/>
          <w:szCs w:val="32"/>
          <w:highlight w:val="none"/>
          <w:lang w:val="en-US" w:eastAsia="zh-CN"/>
        </w:rPr>
        <w:t>70</w:t>
      </w:r>
      <w:r>
        <w:rPr>
          <w:rFonts w:hint="eastAsia" w:ascii="仿宋_GB2312" w:hAnsi="宋体" w:eastAsia="仿宋_GB2312"/>
          <w:sz w:val="32"/>
          <w:szCs w:val="32"/>
          <w:highlight w:val="none"/>
        </w:rPr>
        <w:t>元</w:t>
      </w:r>
      <w:r>
        <w:rPr>
          <w:rFonts w:hint="eastAsia" w:ascii="仿宋_GB2312" w:hAnsi="宋体" w:eastAsia="仿宋_GB2312"/>
          <w:sz w:val="32"/>
          <w:szCs w:val="32"/>
        </w:rPr>
        <w:t>，占收入总计的</w:t>
      </w:r>
      <w:r>
        <w:rPr>
          <w:rFonts w:ascii="仿宋_GB2312" w:hAnsi="宋体" w:eastAsia="仿宋_GB2312"/>
          <w:sz w:val="32"/>
          <w:szCs w:val="32"/>
        </w:rPr>
        <w:t>0%</w:t>
      </w:r>
      <w:r>
        <w:rPr>
          <w:rFonts w:hint="eastAsia" w:ascii="仿宋_GB2312" w:hAnsi="宋体" w:eastAsia="仿宋_GB2312"/>
          <w:sz w:val="32"/>
          <w:szCs w:val="32"/>
        </w:rPr>
        <w:t>。</w:t>
      </w:r>
    </w:p>
    <w:p>
      <w:pPr>
        <w:spacing w:line="540" w:lineRule="exact"/>
        <w:ind w:firstLine="660"/>
        <w:rPr>
          <w:rFonts w:hint="eastAsia" w:ascii="仿宋_GB2312" w:eastAsia="仿宋_GB2312" w:cs="仿宋_GB2312"/>
          <w:sz w:val="32"/>
          <w:szCs w:val="32"/>
          <w:lang w:val="en-US" w:eastAsia="zh-CN"/>
        </w:rPr>
      </w:pPr>
      <w:r>
        <w:rPr>
          <w:rFonts w:hint="eastAsia" w:ascii="仿宋_GB2312" w:hAnsi="宋体" w:eastAsia="仿宋_GB2312"/>
          <w:sz w:val="32"/>
          <w:szCs w:val="32"/>
        </w:rPr>
        <w:t>与上年相比，今年收入</w:t>
      </w:r>
      <w:r>
        <w:rPr>
          <w:rFonts w:hint="eastAsia" w:ascii="仿宋_GB2312" w:hAnsi="宋体" w:eastAsia="仿宋_GB2312"/>
          <w:sz w:val="32"/>
          <w:szCs w:val="32"/>
          <w:lang w:eastAsia="zh-CN"/>
        </w:rPr>
        <w:t>增</w:t>
      </w:r>
      <w:r>
        <w:rPr>
          <w:rFonts w:hint="eastAsia" w:ascii="仿宋_GB2312" w:hAnsi="宋体" w:eastAsia="仿宋_GB2312"/>
          <w:sz w:val="32"/>
          <w:szCs w:val="32"/>
          <w:highlight w:val="none"/>
          <w:lang w:eastAsia="zh-CN"/>
        </w:rPr>
        <w:t>加</w:t>
      </w:r>
      <w:r>
        <w:rPr>
          <w:rFonts w:hint="eastAsia" w:ascii="仿宋_GB2312" w:hAnsi="宋体" w:eastAsia="仿宋_GB2312"/>
          <w:sz w:val="32"/>
          <w:szCs w:val="32"/>
          <w:highlight w:val="none"/>
          <w:lang w:val="en-US" w:eastAsia="zh-CN"/>
        </w:rPr>
        <w:t xml:space="preserve"> 6.7 </w:t>
      </w:r>
      <w:r>
        <w:rPr>
          <w:rFonts w:hint="eastAsia" w:ascii="仿宋_GB2312" w:hAnsi="宋体" w:eastAsia="仿宋_GB2312"/>
          <w:sz w:val="32"/>
          <w:szCs w:val="32"/>
          <w:highlight w:val="none"/>
        </w:rPr>
        <w:t>万元，</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 xml:space="preserve"> 11 </w:t>
      </w:r>
      <w:r>
        <w:rPr>
          <w:rFonts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lang w:eastAsia="zh-CN"/>
        </w:rPr>
        <w:t>增加主要原因是</w:t>
      </w:r>
      <w:r>
        <w:rPr>
          <w:rFonts w:hint="eastAsia" w:ascii="仿宋_GB2312" w:eastAsia="仿宋_GB2312" w:cs="仿宋_GB2312"/>
          <w:sz w:val="32"/>
          <w:szCs w:val="32"/>
          <w:lang w:eastAsia="zh-CN"/>
        </w:rPr>
        <w:t>人员工资</w:t>
      </w:r>
      <w:r>
        <w:rPr>
          <w:rFonts w:hint="eastAsia" w:ascii="仿宋_GB2312" w:eastAsia="仿宋_GB2312" w:cs="仿宋_GB2312"/>
          <w:sz w:val="32"/>
          <w:szCs w:val="32"/>
        </w:rPr>
        <w:t>相关项目支出</w:t>
      </w:r>
      <w:r>
        <w:rPr>
          <w:rFonts w:hint="eastAsia" w:ascii="仿宋_GB2312" w:eastAsia="仿宋_GB2312" w:cs="仿宋_GB2312"/>
          <w:sz w:val="32"/>
          <w:szCs w:val="32"/>
          <w:lang w:eastAsia="zh-CN"/>
        </w:rPr>
        <w:t>增加。</w:t>
      </w:r>
      <w:r>
        <w:rPr>
          <w:rFonts w:hint="eastAsia" w:ascii="仿宋_GB2312" w:eastAsia="仿宋_GB2312" w:cs="仿宋_GB2312"/>
          <w:sz w:val="32"/>
          <w:szCs w:val="32"/>
          <w:lang w:val="en-US" w:eastAsia="zh-CN"/>
        </w:rPr>
        <w:t xml:space="preserve">    </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（二）支出总计</w:t>
      </w:r>
      <w:r>
        <w:rPr>
          <w:rFonts w:hint="eastAsia" w:ascii="楷体_GB2312" w:hAnsi="宋体" w:eastAsia="楷体_GB2312"/>
          <w:b/>
          <w:sz w:val="32"/>
          <w:szCs w:val="32"/>
          <w:lang w:val="en-US" w:eastAsia="zh-CN"/>
        </w:rPr>
        <w:t>67.2</w:t>
      </w:r>
      <w:r>
        <w:rPr>
          <w:rFonts w:hint="eastAsia" w:ascii="楷体_GB2312" w:hAnsi="宋体" w:eastAsia="楷体_GB2312"/>
          <w:b/>
          <w:sz w:val="32"/>
          <w:szCs w:val="32"/>
        </w:rPr>
        <w:t>万元，包括：</w:t>
      </w:r>
    </w:p>
    <w:p>
      <w:pPr>
        <w:spacing w:line="540" w:lineRule="exact"/>
        <w:ind w:firstLine="66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基本支出</w:t>
      </w:r>
      <w:r>
        <w:rPr>
          <w:rFonts w:hint="eastAsia" w:ascii="仿宋_GB2312" w:hAnsi="宋体" w:eastAsia="仿宋_GB2312"/>
          <w:sz w:val="32"/>
          <w:szCs w:val="32"/>
          <w:lang w:val="en-US" w:eastAsia="zh-CN"/>
        </w:rPr>
        <w:t>67.2</w:t>
      </w:r>
      <w:r>
        <w:rPr>
          <w:rFonts w:hint="eastAsia" w:ascii="仿宋_GB2312" w:hAnsi="宋体" w:eastAsia="仿宋_GB2312"/>
          <w:sz w:val="32"/>
          <w:szCs w:val="32"/>
        </w:rPr>
        <w:t>万元，占支出总计的</w:t>
      </w:r>
      <w:r>
        <w:rPr>
          <w:rFonts w:hint="eastAsia" w:ascii="仿宋_GB2312" w:hAnsi="宋体" w:eastAsia="仿宋_GB2312"/>
          <w:sz w:val="32"/>
          <w:szCs w:val="32"/>
          <w:lang w:val="en-US" w:eastAsia="zh-CN"/>
        </w:rPr>
        <w:t>100</w:t>
      </w:r>
      <w:r>
        <w:rPr>
          <w:rFonts w:ascii="仿宋_GB2312" w:hAnsi="宋体" w:eastAsia="仿宋_GB2312"/>
          <w:sz w:val="32"/>
          <w:szCs w:val="32"/>
        </w:rPr>
        <w:t>%</w:t>
      </w:r>
      <w:r>
        <w:rPr>
          <w:rFonts w:hint="eastAsia" w:ascii="仿宋_GB2312" w:hAnsi="宋体" w:eastAsia="仿宋_GB2312"/>
          <w:sz w:val="32"/>
          <w:szCs w:val="32"/>
        </w:rPr>
        <w:t>。主要是为保障机构正常运转、完成日常工作任务而发生的各项支出，其中：工资福利支出</w:t>
      </w:r>
      <w:r>
        <w:rPr>
          <w:rFonts w:hint="eastAsia" w:ascii="仿宋_GB2312" w:hAnsi="宋体" w:eastAsia="仿宋_GB2312"/>
          <w:sz w:val="32"/>
          <w:szCs w:val="32"/>
          <w:lang w:val="en-US" w:eastAsia="zh-CN"/>
        </w:rPr>
        <w:t>61</w:t>
      </w:r>
      <w:r>
        <w:rPr>
          <w:rFonts w:hint="eastAsia" w:ascii="仿宋_GB2312" w:hAnsi="宋体" w:eastAsia="仿宋_GB2312"/>
          <w:sz w:val="32"/>
          <w:szCs w:val="32"/>
        </w:rPr>
        <w:t>万元，对个人和家庭的补助支出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万元，商品和服务支出</w:t>
      </w:r>
      <w:r>
        <w:rPr>
          <w:rFonts w:hint="eastAsia" w:ascii="仿宋_GB2312" w:hAnsi="宋体" w:eastAsia="仿宋_GB2312"/>
          <w:sz w:val="32"/>
          <w:szCs w:val="32"/>
          <w:lang w:val="en-US" w:eastAsia="zh-CN"/>
        </w:rPr>
        <w:t>6.2</w:t>
      </w:r>
      <w:r>
        <w:rPr>
          <w:rFonts w:hint="eastAsia" w:ascii="仿宋_GB2312" w:hAnsi="宋体" w:eastAsia="仿宋_GB2312"/>
          <w:sz w:val="32"/>
          <w:szCs w:val="32"/>
        </w:rPr>
        <w:t>万元</w:t>
      </w:r>
      <w:r>
        <w:rPr>
          <w:rFonts w:ascii="仿宋_GB2312" w:hAnsi="宋体" w:eastAsia="仿宋_GB2312"/>
          <w:sz w:val="32"/>
          <w:szCs w:val="32"/>
        </w:rPr>
        <w:t>,</w:t>
      </w:r>
      <w:r>
        <w:rPr>
          <w:rFonts w:hint="eastAsia" w:ascii="仿宋_GB2312" w:hAnsi="宋体" w:eastAsia="仿宋_GB2312"/>
          <w:sz w:val="32"/>
          <w:szCs w:val="32"/>
        </w:rPr>
        <w:t>资本性支出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p>
    <w:p>
      <w:pPr>
        <w:spacing w:line="540" w:lineRule="exact"/>
        <w:ind w:firstLine="660"/>
        <w:rPr>
          <w:rFonts w:hint="eastAsia"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项目支出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万元，占支出总计的</w:t>
      </w:r>
      <w:r>
        <w:rPr>
          <w:rFonts w:hint="eastAsia" w:ascii="仿宋_GB2312" w:hAnsi="宋体" w:eastAsia="仿宋_GB2312"/>
          <w:sz w:val="32"/>
          <w:szCs w:val="32"/>
          <w:lang w:val="en-US" w:eastAsia="zh-CN"/>
        </w:rPr>
        <w:t>0</w:t>
      </w:r>
      <w:r>
        <w:rPr>
          <w:rFonts w:ascii="仿宋_GB2312" w:hAnsi="宋体" w:eastAsia="仿宋_GB2312"/>
          <w:sz w:val="32"/>
          <w:szCs w:val="32"/>
        </w:rPr>
        <w:t>%</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上缴上级支出</w:t>
      </w:r>
      <w:r>
        <w:rPr>
          <w:rFonts w:ascii="仿宋_GB2312" w:hAnsi="宋体" w:eastAsia="仿宋_GB2312"/>
          <w:sz w:val="32"/>
          <w:szCs w:val="32"/>
        </w:rPr>
        <w:t>0</w:t>
      </w:r>
      <w:r>
        <w:rPr>
          <w:rFonts w:hint="eastAsia" w:ascii="仿宋_GB2312" w:hAnsi="宋体" w:eastAsia="仿宋_GB2312"/>
          <w:sz w:val="32"/>
          <w:szCs w:val="32"/>
        </w:rPr>
        <w:t>万元，占支出总计的</w:t>
      </w:r>
      <w:r>
        <w:rPr>
          <w:rFonts w:ascii="仿宋_GB2312" w:hAnsi="宋体" w:eastAsia="仿宋_GB2312"/>
          <w:sz w:val="32"/>
          <w:szCs w:val="32"/>
        </w:rPr>
        <w:t>0%</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ascii="仿宋_GB2312" w:hAnsi="宋体" w:eastAsia="仿宋_GB2312"/>
          <w:sz w:val="32"/>
          <w:szCs w:val="32"/>
        </w:rPr>
        <w:t>4.</w:t>
      </w:r>
      <w:r>
        <w:rPr>
          <w:rFonts w:hint="eastAsia" w:ascii="仿宋_GB2312" w:hAnsi="宋体" w:eastAsia="仿宋_GB2312"/>
          <w:sz w:val="32"/>
          <w:szCs w:val="32"/>
        </w:rPr>
        <w:t>经营支出</w:t>
      </w:r>
      <w:r>
        <w:rPr>
          <w:rFonts w:ascii="仿宋_GB2312" w:hAnsi="宋体" w:eastAsia="仿宋_GB2312"/>
          <w:sz w:val="32"/>
          <w:szCs w:val="32"/>
        </w:rPr>
        <w:t>0</w:t>
      </w:r>
      <w:r>
        <w:rPr>
          <w:rFonts w:hint="eastAsia" w:ascii="仿宋_GB2312" w:hAnsi="宋体" w:eastAsia="仿宋_GB2312"/>
          <w:sz w:val="32"/>
          <w:szCs w:val="32"/>
        </w:rPr>
        <w:t>万元，占支出总计的</w:t>
      </w:r>
      <w:r>
        <w:rPr>
          <w:rFonts w:ascii="仿宋_GB2312" w:hAnsi="宋体" w:eastAsia="仿宋_GB2312"/>
          <w:sz w:val="32"/>
          <w:szCs w:val="32"/>
        </w:rPr>
        <w:t>0%</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ascii="仿宋_GB2312" w:hAnsi="宋体" w:eastAsia="仿宋_GB2312"/>
          <w:sz w:val="32"/>
          <w:szCs w:val="32"/>
        </w:rPr>
        <w:t>5.</w:t>
      </w:r>
      <w:r>
        <w:rPr>
          <w:rFonts w:hint="eastAsia" w:ascii="仿宋_GB2312" w:hAnsi="宋体" w:eastAsia="仿宋_GB2312"/>
          <w:sz w:val="32"/>
          <w:szCs w:val="32"/>
        </w:rPr>
        <w:t>对附属单位补助支出</w:t>
      </w:r>
      <w:r>
        <w:rPr>
          <w:rFonts w:ascii="仿宋_GB2312" w:hAnsi="宋体" w:eastAsia="仿宋_GB2312"/>
          <w:sz w:val="32"/>
          <w:szCs w:val="32"/>
        </w:rPr>
        <w:t>0</w:t>
      </w:r>
      <w:r>
        <w:rPr>
          <w:rFonts w:hint="eastAsia" w:ascii="仿宋_GB2312" w:hAnsi="宋体" w:eastAsia="仿宋_GB2312"/>
          <w:sz w:val="32"/>
          <w:szCs w:val="32"/>
        </w:rPr>
        <w:t>万元，占支出总计的</w:t>
      </w:r>
      <w:r>
        <w:rPr>
          <w:rFonts w:ascii="仿宋_GB2312" w:hAnsi="宋体" w:eastAsia="仿宋_GB2312"/>
          <w:sz w:val="32"/>
          <w:szCs w:val="32"/>
        </w:rPr>
        <w:t>0%</w:t>
      </w:r>
      <w:r>
        <w:rPr>
          <w:rFonts w:hint="eastAsia" w:ascii="仿宋_GB2312" w:hAnsi="宋体" w:eastAsia="仿宋_GB2312"/>
          <w:sz w:val="32"/>
          <w:szCs w:val="32"/>
        </w:rPr>
        <w:t>。</w:t>
      </w:r>
    </w:p>
    <w:p>
      <w:pPr>
        <w:spacing w:line="540" w:lineRule="exact"/>
        <w:ind w:firstLine="660"/>
        <w:rPr>
          <w:rFonts w:hint="eastAsia" w:ascii="仿宋_GB2312" w:eastAsia="仿宋_GB2312" w:cs="仿宋_GB2312"/>
          <w:sz w:val="32"/>
          <w:szCs w:val="32"/>
          <w:lang w:eastAsia="zh-CN"/>
        </w:rPr>
      </w:pPr>
      <w:r>
        <w:rPr>
          <w:rFonts w:hint="eastAsia" w:ascii="仿宋_GB2312" w:hAnsi="宋体" w:eastAsia="仿宋_GB2312"/>
          <w:sz w:val="32"/>
          <w:szCs w:val="32"/>
        </w:rPr>
        <w:t>与上年相比，今年支出</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 xml:space="preserve"> 6.7</w:t>
      </w:r>
      <w:r>
        <w:rPr>
          <w:rFonts w:hint="eastAsia" w:ascii="仿宋_GB2312" w:hAnsi="宋体" w:eastAsia="仿宋_GB2312"/>
          <w:sz w:val="32"/>
          <w:szCs w:val="32"/>
        </w:rPr>
        <w:t>万元，</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 xml:space="preserve">11 </w:t>
      </w:r>
      <w:r>
        <w:rPr>
          <w:rFonts w:ascii="仿宋_GB2312" w:hAnsi="宋体" w:eastAsia="仿宋_GB2312"/>
          <w:sz w:val="32"/>
          <w:szCs w:val="32"/>
        </w:rPr>
        <w:t>%</w:t>
      </w:r>
      <w:r>
        <w:rPr>
          <w:rFonts w:hint="eastAsia" w:ascii="仿宋_GB2312" w:hAnsi="宋体" w:eastAsia="仿宋_GB2312"/>
          <w:sz w:val="32"/>
          <w:szCs w:val="32"/>
        </w:rPr>
        <w:t>，主要原因：</w:t>
      </w:r>
      <w:r>
        <w:rPr>
          <w:rFonts w:hint="eastAsia" w:ascii="仿宋_GB2312" w:eastAsia="仿宋_GB2312" w:cs="仿宋_GB2312"/>
          <w:sz w:val="32"/>
          <w:szCs w:val="32"/>
          <w:lang w:eastAsia="zh-CN"/>
        </w:rPr>
        <w:t>人员工资</w:t>
      </w:r>
      <w:r>
        <w:rPr>
          <w:rFonts w:hint="eastAsia" w:ascii="仿宋_GB2312" w:eastAsia="仿宋_GB2312" w:cs="仿宋_GB2312"/>
          <w:sz w:val="32"/>
          <w:szCs w:val="32"/>
        </w:rPr>
        <w:t>相关项目支出</w:t>
      </w:r>
      <w:r>
        <w:rPr>
          <w:rFonts w:hint="eastAsia" w:ascii="仿宋_GB2312" w:eastAsia="仿宋_GB2312" w:cs="仿宋_GB2312"/>
          <w:sz w:val="32"/>
          <w:szCs w:val="32"/>
          <w:lang w:eastAsia="zh-CN"/>
        </w:rPr>
        <w:t>增加。</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（三）年结转和结余</w:t>
      </w:r>
      <w:r>
        <w:rPr>
          <w:rFonts w:hint="eastAsia" w:ascii="楷体_GB2312" w:hAnsi="宋体" w:eastAsia="楷体_GB2312"/>
          <w:b/>
          <w:sz w:val="32"/>
          <w:szCs w:val="32"/>
          <w:lang w:val="en-US" w:eastAsia="zh-CN"/>
        </w:rPr>
        <w:t>0</w:t>
      </w:r>
      <w:r>
        <w:rPr>
          <w:rFonts w:hint="eastAsia" w:ascii="楷体_GB2312" w:hAnsi="宋体" w:eastAsia="楷体_GB2312"/>
          <w:b/>
          <w:sz w:val="32"/>
          <w:szCs w:val="32"/>
        </w:rPr>
        <w:t>万元。</w:t>
      </w:r>
    </w:p>
    <w:p>
      <w:pPr>
        <w:spacing w:line="540" w:lineRule="exact"/>
        <w:ind w:firstLine="66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今年结转结余增加</w:t>
      </w:r>
      <w:r>
        <w:rPr>
          <w:rFonts w:hint="eastAsia" w:ascii="仿宋_GB2312" w:hAnsi="宋体" w:eastAsia="仿宋_GB2312"/>
          <w:color w:val="000000" w:themeColor="text1"/>
          <w:sz w:val="32"/>
          <w:szCs w:val="32"/>
          <w:lang w:val="en-US" w:eastAsia="zh-CN"/>
          <w14:textFill>
            <w14:solidFill>
              <w14:schemeClr w14:val="tx1"/>
            </w14:solidFill>
          </w14:textFill>
        </w:rPr>
        <w:t>0</w:t>
      </w:r>
      <w:r>
        <w:rPr>
          <w:rFonts w:hint="eastAsia" w:ascii="仿宋_GB2312" w:hAnsi="宋体" w:eastAsia="仿宋_GB2312"/>
          <w:color w:val="000000" w:themeColor="text1"/>
          <w:sz w:val="32"/>
          <w:szCs w:val="32"/>
          <w14:textFill>
            <w14:solidFill>
              <w14:schemeClr w14:val="tx1"/>
            </w14:solidFill>
          </w14:textFill>
        </w:rPr>
        <w:t>万元。</w:t>
      </w:r>
    </w:p>
    <w:p>
      <w:pPr>
        <w:spacing w:line="540" w:lineRule="exact"/>
        <w:ind w:firstLine="660"/>
        <w:rPr>
          <w:rFonts w:hint="eastAsia" w:ascii="黑体" w:hAnsi="黑体" w:eastAsia="黑体"/>
          <w:sz w:val="32"/>
          <w:szCs w:val="32"/>
          <w:lang w:eastAsia="zh-CN"/>
        </w:rPr>
      </w:pPr>
      <w:r>
        <w:rPr>
          <w:rFonts w:hint="eastAsia" w:ascii="黑体" w:hAnsi="黑体" w:eastAsia="黑体"/>
          <w:sz w:val="32"/>
          <w:szCs w:val="32"/>
        </w:rPr>
        <w:t>二、财政拨款支出决算情况</w:t>
      </w:r>
      <w:r>
        <w:rPr>
          <w:rFonts w:hint="eastAsia" w:ascii="黑体" w:hAnsi="黑体" w:eastAsia="黑体"/>
          <w:sz w:val="32"/>
          <w:szCs w:val="32"/>
          <w:lang w:eastAsia="zh-CN"/>
        </w:rPr>
        <w:t>说明</w:t>
      </w:r>
    </w:p>
    <w:p>
      <w:pPr>
        <w:spacing w:line="540" w:lineRule="exact"/>
        <w:ind w:firstLine="660"/>
        <w:rPr>
          <w:rFonts w:hint="eastAsia" w:ascii="楷体_GB2312" w:hAnsi="宋体" w:eastAsia="楷体_GB2312"/>
          <w:b/>
          <w:sz w:val="32"/>
          <w:szCs w:val="32"/>
        </w:rPr>
      </w:pPr>
      <w:r>
        <w:rPr>
          <w:rFonts w:hint="eastAsia" w:ascii="楷体_GB2312" w:hAnsi="宋体" w:eastAsia="楷体_GB2312"/>
          <w:b/>
          <w:sz w:val="32"/>
          <w:szCs w:val="32"/>
        </w:rPr>
        <w:t>（一）总体情况。</w:t>
      </w:r>
    </w:p>
    <w:p>
      <w:pPr>
        <w:spacing w:line="540" w:lineRule="exact"/>
        <w:ind w:firstLine="660"/>
        <w:rPr>
          <w:rFonts w:hint="eastAsia" w:ascii="仿宋_GB2312" w:eastAsia="仿宋_GB2312" w:cs="仿宋_GB2312"/>
          <w:sz w:val="32"/>
          <w:szCs w:val="32"/>
          <w:lang w:eastAsia="zh-CN"/>
        </w:rPr>
      </w:pPr>
      <w:r>
        <w:rPr>
          <w:rFonts w:hint="eastAsia" w:ascii="仿宋_GB2312" w:hAnsi="宋体" w:eastAsia="仿宋_GB2312"/>
          <w:sz w:val="32"/>
          <w:szCs w:val="32"/>
          <w:lang w:eastAsia="zh-CN"/>
        </w:rPr>
        <w:t>2021</w:t>
      </w:r>
      <w:r>
        <w:rPr>
          <w:rFonts w:hint="eastAsia" w:ascii="仿宋_GB2312" w:hAnsi="宋体" w:eastAsia="仿宋_GB2312"/>
          <w:sz w:val="32"/>
          <w:szCs w:val="32"/>
        </w:rPr>
        <w:t>年度财政拨款支出</w:t>
      </w:r>
      <w:r>
        <w:rPr>
          <w:rFonts w:hint="eastAsia" w:ascii="仿宋_GB2312" w:hAnsi="宋体" w:eastAsia="仿宋_GB2312"/>
          <w:sz w:val="32"/>
          <w:szCs w:val="32"/>
          <w:lang w:val="en-US" w:eastAsia="zh-CN"/>
        </w:rPr>
        <w:t>67.2</w:t>
      </w:r>
      <w:r>
        <w:rPr>
          <w:rFonts w:hint="eastAsia" w:ascii="仿宋_GB2312" w:hAnsi="宋体" w:eastAsia="仿宋_GB2312"/>
          <w:sz w:val="32"/>
          <w:szCs w:val="32"/>
        </w:rPr>
        <w:t>万元，其中：基本支出</w:t>
      </w:r>
      <w:r>
        <w:rPr>
          <w:rFonts w:hint="eastAsia" w:ascii="仿宋_GB2312" w:hAnsi="宋体" w:eastAsia="仿宋_GB2312"/>
          <w:sz w:val="32"/>
          <w:szCs w:val="32"/>
          <w:lang w:val="en-US" w:eastAsia="zh-CN"/>
        </w:rPr>
        <w:t>67.2</w:t>
      </w:r>
      <w:r>
        <w:rPr>
          <w:rFonts w:hint="eastAsia" w:ascii="仿宋_GB2312" w:hAnsi="宋体" w:eastAsia="仿宋_GB2312"/>
          <w:sz w:val="32"/>
          <w:szCs w:val="32"/>
        </w:rPr>
        <w:t>万元，项目支出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万元。与</w:t>
      </w:r>
      <w:r>
        <w:rPr>
          <w:rFonts w:ascii="仿宋_GB2312" w:hAnsi="宋体" w:eastAsia="仿宋_GB2312"/>
          <w:sz w:val="32"/>
          <w:szCs w:val="32"/>
        </w:rPr>
        <w:t>上年相比，</w:t>
      </w:r>
      <w:r>
        <w:rPr>
          <w:rFonts w:hint="eastAsia" w:ascii="仿宋_GB2312" w:hAnsi="宋体" w:eastAsia="仿宋_GB2312"/>
          <w:sz w:val="32"/>
          <w:szCs w:val="32"/>
        </w:rPr>
        <w:t>财政拨款支出增加</w:t>
      </w:r>
      <w:r>
        <w:rPr>
          <w:rFonts w:hint="eastAsia" w:ascii="仿宋_GB2312" w:hAnsi="宋体" w:eastAsia="仿宋_GB2312"/>
          <w:sz w:val="32"/>
          <w:szCs w:val="32"/>
          <w:lang w:val="en-US" w:eastAsia="zh-CN"/>
        </w:rPr>
        <w:t xml:space="preserve"> 6.7 </w:t>
      </w:r>
      <w:r>
        <w:rPr>
          <w:rFonts w:hint="eastAsia" w:ascii="仿宋_GB2312" w:hAnsi="宋体" w:eastAsia="仿宋_GB2312"/>
          <w:sz w:val="32"/>
          <w:szCs w:val="32"/>
        </w:rPr>
        <w:t>万元，增长</w:t>
      </w:r>
      <w:r>
        <w:rPr>
          <w:rFonts w:hint="eastAsia" w:ascii="仿宋_GB2312" w:hAnsi="宋体" w:eastAsia="仿宋_GB2312"/>
          <w:sz w:val="32"/>
          <w:szCs w:val="32"/>
          <w:lang w:val="en-US" w:eastAsia="zh-CN"/>
        </w:rPr>
        <w:t xml:space="preserve">11 </w:t>
      </w:r>
      <w:r>
        <w:rPr>
          <w:rFonts w:hint="eastAsia" w:ascii="仿宋_GB2312" w:hAnsi="宋体" w:eastAsia="仿宋_GB2312"/>
          <w:sz w:val="32"/>
          <w:szCs w:val="32"/>
        </w:rPr>
        <w:t>%，主要原因：</w:t>
      </w:r>
      <w:r>
        <w:rPr>
          <w:rFonts w:hint="eastAsia" w:ascii="仿宋_GB2312" w:eastAsia="仿宋_GB2312" w:cs="仿宋_GB2312"/>
          <w:sz w:val="32"/>
          <w:szCs w:val="32"/>
          <w:lang w:eastAsia="zh-CN"/>
        </w:rPr>
        <w:t>人员工资</w:t>
      </w:r>
      <w:r>
        <w:rPr>
          <w:rFonts w:hint="eastAsia" w:ascii="仿宋_GB2312" w:eastAsia="仿宋_GB2312" w:cs="仿宋_GB2312"/>
          <w:sz w:val="32"/>
          <w:szCs w:val="32"/>
        </w:rPr>
        <w:t>相关项目支出</w:t>
      </w:r>
      <w:r>
        <w:rPr>
          <w:rFonts w:hint="eastAsia" w:ascii="仿宋_GB2312" w:eastAsia="仿宋_GB2312" w:cs="仿宋_GB2312"/>
          <w:sz w:val="32"/>
          <w:szCs w:val="32"/>
          <w:lang w:eastAsia="zh-CN"/>
        </w:rPr>
        <w:t>增加。</w:t>
      </w:r>
    </w:p>
    <w:p>
      <w:pPr>
        <w:spacing w:line="540" w:lineRule="exact"/>
        <w:ind w:firstLine="660"/>
        <w:rPr>
          <w:rFonts w:hint="eastAsia" w:ascii="仿宋_GB2312" w:hAnsi="宋体" w:eastAsia="仿宋_GB2312"/>
          <w:sz w:val="32"/>
          <w:szCs w:val="32"/>
          <w:lang w:val="en-US" w:eastAsia="zh-CN"/>
        </w:rPr>
      </w:pPr>
      <w:r>
        <w:rPr>
          <w:rFonts w:hint="eastAsia" w:ascii="仿宋_GB2312" w:hAnsi="宋体" w:eastAsia="仿宋_GB2312"/>
          <w:sz w:val="32"/>
          <w:szCs w:val="32"/>
        </w:rPr>
        <w:t>与年初预算相比，</w:t>
      </w:r>
      <w:r>
        <w:rPr>
          <w:rFonts w:hint="eastAsia" w:ascii="仿宋_GB2312" w:hAnsi="宋体" w:eastAsia="仿宋_GB2312"/>
          <w:sz w:val="32"/>
          <w:szCs w:val="32"/>
          <w:lang w:eastAsia="zh-CN"/>
        </w:rPr>
        <w:t>2021</w:t>
      </w:r>
      <w:r>
        <w:rPr>
          <w:rFonts w:hint="eastAsia" w:ascii="仿宋_GB2312" w:hAnsi="宋体" w:eastAsia="仿宋_GB2312"/>
          <w:sz w:val="32"/>
          <w:szCs w:val="32"/>
          <w:lang w:val="en-US" w:eastAsia="zh-CN"/>
        </w:rPr>
        <w:t>年度</w:t>
      </w:r>
      <w:r>
        <w:rPr>
          <w:rFonts w:hint="eastAsia" w:ascii="仿宋_GB2312" w:hAnsi="宋体" w:eastAsia="仿宋_GB2312"/>
          <w:sz w:val="32"/>
          <w:szCs w:val="32"/>
        </w:rPr>
        <w:t>财政拨款支出完成年初预算的</w:t>
      </w:r>
      <w:r>
        <w:rPr>
          <w:rFonts w:hint="eastAsia" w:ascii="仿宋_GB2312" w:hAnsi="宋体" w:eastAsia="仿宋_GB2312"/>
          <w:sz w:val="32"/>
          <w:szCs w:val="32"/>
          <w:lang w:val="en-US" w:eastAsia="zh-CN"/>
        </w:rPr>
        <w:t>116</w:t>
      </w:r>
      <w:r>
        <w:rPr>
          <w:rFonts w:hint="eastAsia" w:ascii="仿宋_GB2312" w:hAnsi="宋体" w:eastAsia="仿宋_GB2312"/>
          <w:sz w:val="32"/>
          <w:szCs w:val="32"/>
        </w:rPr>
        <w:t>%，其中：基本支出完成年初预算的</w:t>
      </w:r>
      <w:r>
        <w:rPr>
          <w:rFonts w:hint="eastAsia" w:ascii="仿宋_GB2312" w:hAnsi="宋体" w:eastAsia="仿宋_GB2312"/>
          <w:sz w:val="32"/>
          <w:szCs w:val="32"/>
          <w:lang w:val="en-US" w:eastAsia="zh-CN"/>
        </w:rPr>
        <w:t>116</w:t>
      </w:r>
      <w:r>
        <w:rPr>
          <w:rFonts w:hint="eastAsia" w:ascii="仿宋_GB2312" w:hAnsi="宋体" w:eastAsia="仿宋_GB2312"/>
          <w:sz w:val="32"/>
          <w:szCs w:val="32"/>
        </w:rPr>
        <w:t>%</w:t>
      </w:r>
      <w:r>
        <w:rPr>
          <w:rFonts w:hint="eastAsia" w:ascii="仿宋_GB2312" w:hAnsi="宋体" w:eastAsia="仿宋_GB2312"/>
          <w:sz w:val="32"/>
          <w:szCs w:val="32"/>
          <w:lang w:val="en-US" w:eastAsia="zh-CN"/>
        </w:rPr>
        <w:t>.</w:t>
      </w:r>
    </w:p>
    <w:p>
      <w:pPr>
        <w:spacing w:line="540" w:lineRule="exact"/>
        <w:ind w:firstLine="660"/>
        <w:rPr>
          <w:rFonts w:hint="eastAsia" w:ascii="楷体_GB2312" w:hAnsi="宋体" w:eastAsia="楷体_GB2312"/>
          <w:b/>
          <w:sz w:val="32"/>
          <w:szCs w:val="32"/>
        </w:rPr>
      </w:pPr>
      <w:r>
        <w:rPr>
          <w:rFonts w:hint="eastAsia" w:ascii="楷体_GB2312" w:hAnsi="宋体" w:eastAsia="楷体_GB2312"/>
          <w:b/>
          <w:sz w:val="32"/>
          <w:szCs w:val="32"/>
        </w:rPr>
        <w:t>（二）</w:t>
      </w:r>
      <w:r>
        <w:rPr>
          <w:rFonts w:hint="eastAsia" w:ascii="楷体_GB2312" w:hAnsi="宋体" w:eastAsia="楷体_GB2312"/>
          <w:b/>
          <w:sz w:val="32"/>
          <w:szCs w:val="32"/>
          <w:lang w:val="en-US" w:eastAsia="zh-CN"/>
        </w:rPr>
        <w:t>一般公共预算财政拨款支出</w:t>
      </w:r>
      <w:r>
        <w:rPr>
          <w:rFonts w:hint="eastAsia" w:ascii="楷体_GB2312" w:hAnsi="宋体" w:eastAsia="楷体_GB2312"/>
          <w:b/>
          <w:sz w:val="32"/>
          <w:szCs w:val="32"/>
        </w:rPr>
        <w:t>情况。</w:t>
      </w:r>
    </w:p>
    <w:p>
      <w:pPr>
        <w:spacing w:line="540" w:lineRule="exact"/>
        <w:ind w:firstLine="960" w:firstLineChars="300"/>
        <w:rPr>
          <w:rFonts w:ascii="仿宋_GB2312" w:hAnsi="宋体" w:eastAsia="仿宋_GB2312"/>
          <w:sz w:val="32"/>
          <w:szCs w:val="32"/>
        </w:rPr>
      </w:pPr>
      <w:r>
        <w:rPr>
          <w:rFonts w:hint="eastAsia" w:ascii="仿宋_GB2312" w:hAnsi="宋体" w:eastAsia="仿宋_GB2312"/>
          <w:sz w:val="32"/>
          <w:szCs w:val="32"/>
          <w:lang w:eastAsia="zh-CN"/>
        </w:rPr>
        <w:t>2021</w:t>
      </w:r>
      <w:r>
        <w:rPr>
          <w:rFonts w:hint="eastAsia" w:ascii="仿宋_GB2312" w:hAnsi="宋体" w:eastAsia="仿宋_GB2312"/>
          <w:sz w:val="32"/>
          <w:szCs w:val="32"/>
        </w:rPr>
        <w:t>年度一般公共预算财政拨款支出</w:t>
      </w:r>
      <w:r>
        <w:rPr>
          <w:rFonts w:hint="eastAsia" w:ascii="仿宋_GB2312" w:hAnsi="宋体" w:eastAsia="仿宋_GB2312"/>
          <w:sz w:val="32"/>
          <w:szCs w:val="32"/>
          <w:lang w:val="en-US" w:eastAsia="zh-CN"/>
        </w:rPr>
        <w:t>67.2</w:t>
      </w:r>
      <w:r>
        <w:rPr>
          <w:rFonts w:hint="eastAsia" w:ascii="仿宋_GB2312" w:hAnsi="宋体" w:eastAsia="仿宋_GB2312"/>
          <w:sz w:val="32"/>
          <w:szCs w:val="32"/>
        </w:rPr>
        <w:t>万元，按支出功能分类科目分，包括：一般公共服务支出</w:t>
      </w:r>
      <w:r>
        <w:rPr>
          <w:rFonts w:hint="eastAsia" w:ascii="仿宋_GB2312" w:hAnsi="宋体" w:eastAsia="仿宋_GB2312"/>
          <w:sz w:val="32"/>
          <w:szCs w:val="32"/>
          <w:lang w:val="en-US" w:eastAsia="zh-CN"/>
        </w:rPr>
        <w:t>53.37</w:t>
      </w:r>
      <w:r>
        <w:rPr>
          <w:rFonts w:hint="eastAsia" w:ascii="仿宋_GB2312" w:hAnsi="宋体" w:eastAsia="仿宋_GB2312"/>
          <w:sz w:val="32"/>
          <w:szCs w:val="32"/>
        </w:rPr>
        <w:t>万元，占</w:t>
      </w:r>
      <w:r>
        <w:rPr>
          <w:rFonts w:hint="eastAsia" w:ascii="仿宋_GB2312" w:hAnsi="宋体" w:eastAsia="仿宋_GB2312"/>
          <w:sz w:val="32"/>
          <w:szCs w:val="32"/>
          <w:lang w:val="en-US" w:eastAsia="zh-CN"/>
        </w:rPr>
        <w:t>79.4</w:t>
      </w:r>
      <w:r>
        <w:rPr>
          <w:rFonts w:ascii="仿宋_GB2312" w:hAnsi="宋体" w:eastAsia="仿宋_GB2312"/>
          <w:sz w:val="32"/>
          <w:szCs w:val="32"/>
        </w:rPr>
        <w:t>%</w:t>
      </w:r>
      <w:r>
        <w:rPr>
          <w:rFonts w:hint="eastAsia" w:ascii="仿宋_GB2312" w:hAnsi="宋体" w:eastAsia="仿宋_GB2312"/>
          <w:sz w:val="32"/>
          <w:szCs w:val="32"/>
        </w:rPr>
        <w:t>；社会保障和就业支出</w:t>
      </w:r>
      <w:r>
        <w:rPr>
          <w:rFonts w:hint="eastAsia" w:ascii="仿宋_GB2312" w:hAnsi="宋体" w:eastAsia="仿宋_GB2312"/>
          <w:sz w:val="32"/>
          <w:szCs w:val="32"/>
          <w:lang w:val="en-US" w:eastAsia="zh-CN"/>
        </w:rPr>
        <w:t>6.4</w:t>
      </w:r>
      <w:r>
        <w:rPr>
          <w:rFonts w:hint="eastAsia" w:ascii="仿宋_GB2312" w:hAnsi="宋体" w:eastAsia="仿宋_GB2312"/>
          <w:sz w:val="32"/>
          <w:szCs w:val="32"/>
        </w:rPr>
        <w:t>万元，占</w:t>
      </w:r>
      <w:r>
        <w:rPr>
          <w:rFonts w:hint="eastAsia" w:ascii="仿宋_GB2312" w:hAnsi="宋体" w:eastAsia="仿宋_GB2312"/>
          <w:sz w:val="32"/>
          <w:szCs w:val="32"/>
          <w:lang w:val="en-US" w:eastAsia="zh-CN"/>
        </w:rPr>
        <w:t>9.5</w:t>
      </w:r>
      <w:r>
        <w:rPr>
          <w:rFonts w:ascii="仿宋_GB2312" w:hAnsi="宋体" w:eastAsia="仿宋_GB2312"/>
          <w:sz w:val="32"/>
          <w:szCs w:val="32"/>
        </w:rPr>
        <w:t>%</w:t>
      </w:r>
      <w:r>
        <w:rPr>
          <w:rFonts w:hint="eastAsia" w:ascii="仿宋_GB2312" w:hAnsi="宋体" w:eastAsia="仿宋_GB2312"/>
          <w:sz w:val="32"/>
          <w:szCs w:val="32"/>
        </w:rPr>
        <w:t>；卫生健康支出</w:t>
      </w:r>
      <w:r>
        <w:rPr>
          <w:rFonts w:hint="eastAsia" w:ascii="仿宋_GB2312" w:hAnsi="宋体" w:eastAsia="仿宋_GB2312"/>
          <w:sz w:val="32"/>
          <w:szCs w:val="32"/>
          <w:lang w:val="en-US" w:eastAsia="zh-CN"/>
        </w:rPr>
        <w:t>2.83</w:t>
      </w:r>
      <w:r>
        <w:rPr>
          <w:rFonts w:hint="eastAsia" w:ascii="仿宋_GB2312" w:hAnsi="宋体" w:eastAsia="仿宋_GB2312"/>
          <w:sz w:val="32"/>
          <w:szCs w:val="32"/>
        </w:rPr>
        <w:t>万元，占</w:t>
      </w:r>
      <w:r>
        <w:rPr>
          <w:rFonts w:hint="eastAsia" w:ascii="仿宋_GB2312" w:hAnsi="宋体" w:eastAsia="仿宋_GB2312"/>
          <w:sz w:val="32"/>
          <w:szCs w:val="32"/>
          <w:lang w:val="en-US" w:eastAsia="zh-CN"/>
        </w:rPr>
        <w:t>4.2</w:t>
      </w:r>
      <w:r>
        <w:rPr>
          <w:rFonts w:ascii="仿宋_GB2312" w:hAnsi="宋体" w:eastAsia="仿宋_GB2312"/>
          <w:sz w:val="32"/>
          <w:szCs w:val="32"/>
        </w:rPr>
        <w:t>%</w:t>
      </w:r>
      <w:r>
        <w:rPr>
          <w:rFonts w:hint="eastAsia" w:ascii="仿宋_GB2312" w:hAnsi="宋体" w:eastAsia="仿宋_GB2312"/>
          <w:sz w:val="32"/>
          <w:szCs w:val="32"/>
        </w:rPr>
        <w:t>；住房保障支出</w:t>
      </w:r>
      <w:r>
        <w:rPr>
          <w:rFonts w:hint="eastAsia" w:ascii="仿宋_GB2312" w:hAnsi="宋体" w:eastAsia="仿宋_GB2312"/>
          <w:sz w:val="32"/>
          <w:szCs w:val="32"/>
          <w:lang w:val="en-US" w:eastAsia="zh-CN"/>
        </w:rPr>
        <w:t>4.7</w:t>
      </w:r>
      <w:r>
        <w:rPr>
          <w:rFonts w:hint="eastAsia" w:ascii="仿宋_GB2312" w:hAnsi="宋体" w:eastAsia="仿宋_GB2312"/>
          <w:sz w:val="32"/>
          <w:szCs w:val="32"/>
        </w:rPr>
        <w:t>万元，占</w:t>
      </w:r>
      <w:r>
        <w:rPr>
          <w:rFonts w:hint="eastAsia" w:ascii="仿宋_GB2312" w:hAnsi="宋体" w:eastAsia="仿宋_GB2312"/>
          <w:sz w:val="32"/>
          <w:szCs w:val="32"/>
          <w:lang w:val="en-US" w:eastAsia="zh-CN"/>
        </w:rPr>
        <w:t>6.9</w:t>
      </w:r>
      <w:r>
        <w:rPr>
          <w:rFonts w:ascii="仿宋_GB2312" w:hAnsi="宋体" w:eastAsia="仿宋_GB2312"/>
          <w:sz w:val="32"/>
          <w:szCs w:val="32"/>
        </w:rPr>
        <w:t>%</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一般公共服务支出</w:t>
      </w:r>
      <w:r>
        <w:rPr>
          <w:rFonts w:hint="eastAsia" w:ascii="仿宋_GB2312" w:hAnsi="宋体" w:eastAsia="仿宋_GB2312"/>
          <w:sz w:val="32"/>
          <w:szCs w:val="32"/>
          <w:lang w:val="en-US" w:eastAsia="zh-CN"/>
        </w:rPr>
        <w:t>53.37</w:t>
      </w:r>
      <w:r>
        <w:rPr>
          <w:rFonts w:hint="eastAsia" w:ascii="仿宋_GB2312" w:hAnsi="宋体" w:eastAsia="仿宋_GB2312"/>
          <w:sz w:val="32"/>
          <w:szCs w:val="32"/>
        </w:rPr>
        <w:t>万元，具体包括：</w:t>
      </w:r>
    </w:p>
    <w:p>
      <w:pPr>
        <w:spacing w:line="540" w:lineRule="exact"/>
        <w:ind w:firstLine="660"/>
        <w:rPr>
          <w:rFonts w:hint="eastAsia" w:ascii="仿宋_GB2312" w:hAnsi="宋体" w:eastAsia="仿宋_GB2312"/>
          <w:sz w:val="32"/>
          <w:szCs w:val="32"/>
          <w:lang w:eastAsia="zh-CN"/>
        </w:rPr>
      </w:pPr>
      <w:r>
        <w:rPr>
          <w:rFonts w:hint="eastAsia" w:ascii="仿宋_GB2312" w:hAnsi="宋体" w:eastAsia="仿宋_GB2312"/>
          <w:sz w:val="32"/>
          <w:szCs w:val="32"/>
        </w:rPr>
        <w:t>行政运行</w:t>
      </w:r>
      <w:r>
        <w:rPr>
          <w:rFonts w:hint="eastAsia" w:ascii="仿宋_GB2312" w:hAnsi="宋体" w:eastAsia="仿宋_GB2312"/>
          <w:sz w:val="32"/>
          <w:szCs w:val="32"/>
          <w:lang w:val="en-US" w:eastAsia="zh-CN"/>
        </w:rPr>
        <w:t>53.37</w:t>
      </w:r>
      <w:r>
        <w:rPr>
          <w:rFonts w:hint="eastAsia" w:ascii="仿宋_GB2312" w:hAnsi="宋体" w:eastAsia="仿宋_GB2312"/>
          <w:sz w:val="32"/>
          <w:szCs w:val="32"/>
        </w:rPr>
        <w:t>万元，主要是行政机关工资福利、商品和服务等支出</w:t>
      </w:r>
      <w:r>
        <w:rPr>
          <w:rFonts w:hint="eastAsia" w:ascii="仿宋_GB2312" w:hAnsi="宋体" w:eastAsia="仿宋_GB2312"/>
          <w:sz w:val="32"/>
          <w:szCs w:val="32"/>
          <w:lang w:eastAsia="zh-CN"/>
        </w:rPr>
        <w:t>。</w:t>
      </w:r>
    </w:p>
    <w:p>
      <w:pPr>
        <w:spacing w:line="540" w:lineRule="exact"/>
        <w:ind w:firstLine="66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2.</w:t>
      </w:r>
      <w:r>
        <w:rPr>
          <w:rFonts w:hint="eastAsia" w:ascii="仿宋_GB2312" w:hAnsi="宋体" w:eastAsia="仿宋_GB2312"/>
          <w:color w:val="000000" w:themeColor="text1"/>
          <w:sz w:val="32"/>
          <w:szCs w:val="32"/>
          <w14:textFill>
            <w14:solidFill>
              <w14:schemeClr w14:val="tx1"/>
            </w14:solidFill>
          </w14:textFill>
        </w:rPr>
        <w:t>社会保障和就业支出</w:t>
      </w:r>
      <w:r>
        <w:rPr>
          <w:rFonts w:hint="eastAsia" w:ascii="仿宋_GB2312" w:hAnsi="宋体" w:eastAsia="仿宋_GB2312"/>
          <w:color w:val="000000" w:themeColor="text1"/>
          <w:sz w:val="32"/>
          <w:szCs w:val="32"/>
          <w:lang w:val="en-US" w:eastAsia="zh-CN"/>
          <w14:textFill>
            <w14:solidFill>
              <w14:schemeClr w14:val="tx1"/>
            </w14:solidFill>
          </w14:textFill>
        </w:rPr>
        <w:t>6.4</w:t>
      </w:r>
      <w:r>
        <w:rPr>
          <w:rFonts w:hint="eastAsia" w:ascii="仿宋_GB2312" w:hAnsi="宋体" w:eastAsia="仿宋_GB2312"/>
          <w:color w:val="000000" w:themeColor="text1"/>
          <w:sz w:val="32"/>
          <w:szCs w:val="32"/>
          <w14:textFill>
            <w14:solidFill>
              <w14:schemeClr w14:val="tx1"/>
            </w14:solidFill>
          </w14:textFill>
        </w:rPr>
        <w:t>万元，具体包括：</w:t>
      </w:r>
    </w:p>
    <w:p>
      <w:pPr>
        <w:spacing w:line="540" w:lineRule="exact"/>
        <w:ind w:firstLine="66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1</w:t>
      </w:r>
      <w:r>
        <w:rPr>
          <w:rFonts w:hint="eastAsia" w:ascii="仿宋_GB2312" w:hAnsi="宋体" w:eastAsia="仿宋_GB2312"/>
          <w:color w:val="000000" w:themeColor="text1"/>
          <w:sz w:val="32"/>
          <w:szCs w:val="32"/>
          <w14:textFill>
            <w14:solidFill>
              <w14:schemeClr w14:val="tx1"/>
            </w14:solidFill>
          </w14:textFill>
        </w:rPr>
        <w:t>）机关事业单位基本养老保险缴费</w:t>
      </w:r>
      <w:r>
        <w:rPr>
          <w:rFonts w:hint="eastAsia" w:ascii="仿宋_GB2312" w:hAnsi="宋体" w:eastAsia="仿宋_GB2312"/>
          <w:color w:val="000000" w:themeColor="text1"/>
          <w:sz w:val="32"/>
          <w:szCs w:val="32"/>
          <w:lang w:val="en-US" w:eastAsia="zh-CN"/>
          <w14:textFill>
            <w14:solidFill>
              <w14:schemeClr w14:val="tx1"/>
            </w14:solidFill>
          </w14:textFill>
        </w:rPr>
        <w:t>6.4</w:t>
      </w:r>
      <w:r>
        <w:rPr>
          <w:rFonts w:hint="eastAsia" w:ascii="仿宋_GB2312" w:hAnsi="宋体" w:eastAsia="仿宋_GB2312"/>
          <w:color w:val="000000" w:themeColor="text1"/>
          <w:sz w:val="32"/>
          <w:szCs w:val="32"/>
          <w14:textFill>
            <w14:solidFill>
              <w14:schemeClr w14:val="tx1"/>
            </w14:solidFill>
          </w14:textFill>
        </w:rPr>
        <w:t>万元，</w:t>
      </w:r>
    </w:p>
    <w:p>
      <w:pPr>
        <w:spacing w:line="540" w:lineRule="exact"/>
        <w:ind w:firstLine="660"/>
        <w:rPr>
          <w:rFonts w:ascii="仿宋_GB2312" w:hAnsi="宋体" w:eastAsia="仿宋_GB2312"/>
          <w:sz w:val="32"/>
          <w:szCs w:val="32"/>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2</w:t>
      </w:r>
      <w:r>
        <w:rPr>
          <w:rFonts w:hint="eastAsia" w:ascii="仿宋_GB2312" w:hAnsi="宋体" w:eastAsia="仿宋_GB2312"/>
          <w:color w:val="000000" w:themeColor="text1"/>
          <w:sz w:val="32"/>
          <w:szCs w:val="32"/>
          <w14:textFill>
            <w14:solidFill>
              <w14:schemeClr w14:val="tx1"/>
            </w14:solidFill>
          </w14:textFill>
        </w:rPr>
        <w:t>）其他社会保障和就业支出</w:t>
      </w:r>
      <w:r>
        <w:rPr>
          <w:rFonts w:hint="eastAsia" w:ascii="仿宋_GB2312" w:hAnsi="宋体" w:eastAsia="仿宋_GB2312"/>
          <w:color w:val="000000" w:themeColor="text1"/>
          <w:sz w:val="32"/>
          <w:szCs w:val="32"/>
          <w:lang w:val="en-US" w:eastAsia="zh-CN"/>
          <w14:textFill>
            <w14:solidFill>
              <w14:schemeClr w14:val="tx1"/>
            </w14:solidFill>
          </w14:textFill>
        </w:rPr>
        <w:t>0</w:t>
      </w:r>
      <w:r>
        <w:rPr>
          <w:rFonts w:hint="eastAsia" w:ascii="仿宋_GB2312" w:hAnsi="宋体" w:eastAsia="仿宋_GB2312"/>
          <w:color w:val="000000" w:themeColor="text1"/>
          <w:sz w:val="32"/>
          <w:szCs w:val="32"/>
          <w14:textFill>
            <w14:solidFill>
              <w14:schemeClr w14:val="tx1"/>
            </w14:solidFill>
          </w14:textFill>
        </w:rPr>
        <w:t>万</w:t>
      </w:r>
      <w:r>
        <w:rPr>
          <w:rFonts w:hint="eastAsia" w:ascii="仿宋_GB2312" w:hAnsi="宋体" w:eastAsia="仿宋_GB2312"/>
          <w:sz w:val="32"/>
          <w:szCs w:val="32"/>
        </w:rPr>
        <w:t>元。</w:t>
      </w:r>
    </w:p>
    <w:p>
      <w:pPr>
        <w:spacing w:line="540" w:lineRule="exact"/>
        <w:ind w:firstLine="66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卫生健康支出</w:t>
      </w:r>
      <w:r>
        <w:rPr>
          <w:rFonts w:hint="eastAsia" w:ascii="仿宋_GB2312" w:hAnsi="宋体" w:eastAsia="仿宋_GB2312"/>
          <w:sz w:val="32"/>
          <w:szCs w:val="32"/>
          <w:lang w:val="en-US" w:eastAsia="zh-CN"/>
        </w:rPr>
        <w:t>2.83</w:t>
      </w:r>
      <w:r>
        <w:rPr>
          <w:rFonts w:hint="eastAsia" w:ascii="仿宋_GB2312" w:hAnsi="宋体" w:eastAsia="仿宋_GB2312"/>
          <w:sz w:val="32"/>
          <w:szCs w:val="32"/>
        </w:rPr>
        <w:t>万元，包括：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行政单位医疗</w:t>
      </w:r>
      <w:r>
        <w:rPr>
          <w:rFonts w:hint="eastAsia" w:ascii="仿宋_GB2312" w:hAnsi="宋体" w:eastAsia="仿宋_GB2312"/>
          <w:sz w:val="32"/>
          <w:szCs w:val="32"/>
          <w:lang w:val="en-US" w:eastAsia="zh-CN"/>
        </w:rPr>
        <w:t>2.83</w:t>
      </w:r>
      <w:r>
        <w:rPr>
          <w:rFonts w:hint="eastAsia" w:ascii="仿宋_GB2312" w:hAnsi="宋体" w:eastAsia="仿宋_GB2312"/>
          <w:sz w:val="32"/>
          <w:szCs w:val="32"/>
        </w:rPr>
        <w:t>万元，主要是基本支出。</w:t>
      </w:r>
    </w:p>
    <w:p>
      <w:pPr>
        <w:spacing w:line="540" w:lineRule="exact"/>
        <w:ind w:firstLine="660"/>
        <w:rPr>
          <w:rFonts w:ascii="仿宋_GB2312" w:hAnsi="宋体" w:eastAsia="仿宋_GB2312"/>
          <w:sz w:val="32"/>
          <w:szCs w:val="32"/>
        </w:rPr>
      </w:pPr>
      <w:r>
        <w:rPr>
          <w:rFonts w:ascii="仿宋_GB2312" w:hAnsi="宋体" w:eastAsia="仿宋_GB2312"/>
          <w:sz w:val="32"/>
          <w:szCs w:val="32"/>
        </w:rPr>
        <w:t>4.</w:t>
      </w:r>
      <w:r>
        <w:rPr>
          <w:rFonts w:hint="eastAsia" w:ascii="仿宋_GB2312" w:hAnsi="宋体" w:eastAsia="仿宋_GB2312"/>
          <w:sz w:val="32"/>
          <w:szCs w:val="32"/>
        </w:rPr>
        <w:t>住房保障支出</w:t>
      </w:r>
      <w:r>
        <w:rPr>
          <w:rFonts w:hint="eastAsia" w:ascii="仿宋_GB2312" w:hAnsi="宋体" w:eastAsia="仿宋_GB2312"/>
          <w:sz w:val="32"/>
          <w:szCs w:val="32"/>
          <w:lang w:val="en-US" w:eastAsia="zh-CN"/>
        </w:rPr>
        <w:t>4.60</w:t>
      </w:r>
      <w:r>
        <w:rPr>
          <w:rFonts w:hint="eastAsia" w:ascii="仿宋_GB2312" w:hAnsi="宋体" w:eastAsia="仿宋_GB2312"/>
          <w:sz w:val="32"/>
          <w:szCs w:val="32"/>
        </w:rPr>
        <w:t>万元，具体包括：</w:t>
      </w:r>
    </w:p>
    <w:p>
      <w:pPr>
        <w:spacing w:line="54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rPr>
        <w:t>住房公积金</w:t>
      </w:r>
      <w:r>
        <w:rPr>
          <w:rFonts w:hint="eastAsia" w:ascii="仿宋_GB2312" w:hAnsi="宋体" w:eastAsia="仿宋_GB2312"/>
          <w:sz w:val="32"/>
          <w:szCs w:val="32"/>
          <w:lang w:val="en-US" w:eastAsia="zh-CN"/>
        </w:rPr>
        <w:t>4.60</w:t>
      </w:r>
      <w:r>
        <w:rPr>
          <w:rFonts w:hint="eastAsia" w:ascii="仿宋_GB2312" w:hAnsi="宋体" w:eastAsia="仿宋_GB2312"/>
          <w:sz w:val="32"/>
          <w:szCs w:val="32"/>
        </w:rPr>
        <w:t>万元，主要是职工住房公积金等支出</w:t>
      </w:r>
      <w:r>
        <w:rPr>
          <w:rFonts w:hint="eastAsia" w:ascii="仿宋_GB2312" w:hAnsi="宋体" w:eastAsia="仿宋_GB2312"/>
          <w:sz w:val="32"/>
          <w:szCs w:val="32"/>
          <w:lang w:val="en-US" w:eastAsia="zh-CN"/>
        </w:rPr>
        <w:t>.</w:t>
      </w:r>
    </w:p>
    <w:p>
      <w:pPr>
        <w:spacing w:line="540" w:lineRule="exact"/>
        <w:ind w:firstLine="660"/>
        <w:rPr>
          <w:rFonts w:hint="eastAsia" w:ascii="楷体_GB2312" w:hAnsi="宋体" w:eastAsia="楷体_GB2312"/>
          <w:b/>
          <w:sz w:val="32"/>
          <w:szCs w:val="32"/>
        </w:rPr>
      </w:pPr>
      <w:r>
        <w:rPr>
          <w:rFonts w:hint="eastAsia" w:ascii="楷体_GB2312" w:hAnsi="宋体" w:eastAsia="楷体_GB2312"/>
          <w:b/>
          <w:sz w:val="32"/>
          <w:szCs w:val="32"/>
        </w:rPr>
        <w:t>（</w:t>
      </w:r>
      <w:r>
        <w:rPr>
          <w:rFonts w:hint="eastAsia" w:ascii="楷体_GB2312" w:hAnsi="宋体" w:eastAsia="楷体_GB2312"/>
          <w:b/>
          <w:sz w:val="32"/>
          <w:szCs w:val="32"/>
          <w:lang w:val="en-US" w:eastAsia="zh-CN"/>
        </w:rPr>
        <w:t>三</w:t>
      </w:r>
      <w:r>
        <w:rPr>
          <w:rFonts w:hint="eastAsia" w:ascii="楷体_GB2312" w:hAnsi="宋体" w:eastAsia="楷体_GB2312"/>
          <w:b/>
          <w:sz w:val="32"/>
          <w:szCs w:val="32"/>
        </w:rPr>
        <w:t>）</w:t>
      </w:r>
      <w:r>
        <w:rPr>
          <w:rFonts w:hint="eastAsia" w:ascii="楷体_GB2312" w:hAnsi="宋体" w:eastAsia="楷体_GB2312"/>
          <w:b/>
          <w:sz w:val="32"/>
          <w:szCs w:val="32"/>
          <w:lang w:val="en-US" w:eastAsia="zh-CN"/>
        </w:rPr>
        <w:t>政府性基金预算财政拨款支出</w:t>
      </w:r>
      <w:r>
        <w:rPr>
          <w:rFonts w:hint="eastAsia" w:ascii="楷体_GB2312" w:hAnsi="宋体" w:eastAsia="楷体_GB2312"/>
          <w:b/>
          <w:sz w:val="32"/>
          <w:szCs w:val="32"/>
        </w:rPr>
        <w:t>情况。</w:t>
      </w:r>
    </w:p>
    <w:p>
      <w:pPr>
        <w:spacing w:line="540" w:lineRule="exact"/>
        <w:ind w:firstLine="660"/>
        <w:rPr>
          <w:rFonts w:hint="eastAsia" w:ascii="仿宋_GB2312" w:hAnsi="宋体" w:eastAsia="仿宋_GB2312"/>
          <w:sz w:val="32"/>
          <w:szCs w:val="32"/>
          <w:lang w:val="en-US" w:eastAsia="zh-CN"/>
        </w:rPr>
      </w:pPr>
      <w:r>
        <w:rPr>
          <w:rFonts w:hint="eastAsia" w:ascii="仿宋_GB2312" w:hAnsi="宋体" w:eastAsia="仿宋_GB2312"/>
          <w:sz w:val="32"/>
          <w:szCs w:val="32"/>
          <w:lang w:eastAsia="zh-CN"/>
        </w:rPr>
        <w:t>2021</w:t>
      </w:r>
      <w:r>
        <w:rPr>
          <w:rFonts w:hint="eastAsia" w:ascii="仿宋_GB2312" w:hAnsi="宋体" w:eastAsia="仿宋_GB2312"/>
          <w:sz w:val="32"/>
          <w:szCs w:val="32"/>
        </w:rPr>
        <w:t>年度政府性基金预算财政拨款支出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r>
        <w:rPr>
          <w:rFonts w:hint="eastAsia" w:ascii="仿宋_GB2312" w:hAnsi="宋体" w:eastAsia="仿宋_GB2312"/>
          <w:sz w:val="32"/>
          <w:szCs w:val="32"/>
          <w:lang w:eastAsia="zh-CN"/>
        </w:rPr>
        <w:t>。</w:t>
      </w:r>
    </w:p>
    <w:p>
      <w:pPr>
        <w:spacing w:line="540" w:lineRule="exact"/>
        <w:ind w:firstLine="660"/>
        <w:rPr>
          <w:rFonts w:hint="eastAsia" w:ascii="楷体_GB2312" w:hAnsi="宋体" w:eastAsia="楷体_GB2312"/>
          <w:b/>
          <w:sz w:val="32"/>
          <w:szCs w:val="32"/>
        </w:rPr>
      </w:pPr>
      <w:r>
        <w:rPr>
          <w:rFonts w:hint="eastAsia" w:ascii="楷体_GB2312" w:hAnsi="宋体" w:eastAsia="楷体_GB2312"/>
          <w:b/>
          <w:sz w:val="32"/>
          <w:szCs w:val="32"/>
        </w:rPr>
        <w:t>（</w:t>
      </w:r>
      <w:r>
        <w:rPr>
          <w:rFonts w:hint="eastAsia" w:ascii="楷体_GB2312" w:hAnsi="宋体" w:eastAsia="楷体_GB2312"/>
          <w:b/>
          <w:sz w:val="32"/>
          <w:szCs w:val="32"/>
          <w:lang w:val="en-US" w:eastAsia="zh-CN"/>
        </w:rPr>
        <w:t>四</w:t>
      </w:r>
      <w:r>
        <w:rPr>
          <w:rFonts w:hint="eastAsia" w:ascii="楷体_GB2312" w:hAnsi="宋体" w:eastAsia="楷体_GB2312"/>
          <w:b/>
          <w:sz w:val="32"/>
          <w:szCs w:val="32"/>
        </w:rPr>
        <w:t>）</w:t>
      </w:r>
      <w:r>
        <w:rPr>
          <w:rFonts w:hint="eastAsia" w:ascii="楷体_GB2312" w:hAnsi="宋体" w:eastAsia="楷体_GB2312"/>
          <w:b/>
          <w:sz w:val="32"/>
          <w:szCs w:val="32"/>
          <w:lang w:val="en-US" w:eastAsia="zh-CN"/>
        </w:rPr>
        <w:t>国有资本经营预算财政拨款支出</w:t>
      </w:r>
      <w:r>
        <w:rPr>
          <w:rFonts w:hint="eastAsia" w:ascii="楷体_GB2312" w:hAnsi="宋体" w:eastAsia="楷体_GB2312"/>
          <w:b/>
          <w:sz w:val="32"/>
          <w:szCs w:val="32"/>
        </w:rPr>
        <w:t>情况。</w:t>
      </w:r>
    </w:p>
    <w:p>
      <w:pPr>
        <w:spacing w:line="540" w:lineRule="exact"/>
        <w:ind w:firstLine="660"/>
        <w:rPr>
          <w:rFonts w:hint="eastAsia" w:ascii="仿宋_GB2312" w:hAnsi="宋体" w:eastAsia="仿宋_GB2312"/>
          <w:sz w:val="32"/>
          <w:szCs w:val="32"/>
          <w:lang w:eastAsia="zh-CN"/>
        </w:rPr>
      </w:pPr>
      <w:r>
        <w:rPr>
          <w:rFonts w:hint="eastAsia" w:ascii="仿宋_GB2312" w:hAnsi="宋体" w:eastAsia="仿宋_GB2312"/>
          <w:sz w:val="32"/>
          <w:szCs w:val="32"/>
          <w:lang w:eastAsia="zh-CN"/>
        </w:rPr>
        <w:t>2021</w:t>
      </w:r>
      <w:r>
        <w:rPr>
          <w:rFonts w:hint="eastAsia" w:ascii="仿宋_GB2312" w:hAnsi="宋体" w:eastAsia="仿宋_GB2312"/>
          <w:sz w:val="32"/>
          <w:szCs w:val="32"/>
        </w:rPr>
        <w:t>年度国有资本经营预算财政拨款支出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r>
        <w:rPr>
          <w:rFonts w:hint="eastAsia" w:ascii="仿宋_GB2312" w:hAnsi="宋体" w:eastAsia="仿宋_GB2312"/>
          <w:sz w:val="32"/>
          <w:szCs w:val="32"/>
          <w:lang w:eastAsia="zh-CN"/>
        </w:rPr>
        <w:t>。</w:t>
      </w:r>
    </w:p>
    <w:p>
      <w:pPr>
        <w:spacing w:line="540" w:lineRule="exact"/>
        <w:ind w:firstLine="640" w:firstLineChars="200"/>
        <w:rPr>
          <w:rFonts w:hint="eastAsia" w:ascii="黑体" w:hAnsi="黑体" w:eastAsia="黑体"/>
          <w:sz w:val="32"/>
          <w:szCs w:val="32"/>
          <w:lang w:eastAsia="zh-CN"/>
        </w:rPr>
      </w:pPr>
      <w:r>
        <w:rPr>
          <w:rFonts w:hint="eastAsia" w:ascii="黑体" w:hAnsi="黑体" w:eastAsia="黑体"/>
          <w:sz w:val="32"/>
          <w:szCs w:val="32"/>
        </w:rPr>
        <w:t>三、一般公共预算财政拨款“三公”经费支出决算情况</w:t>
      </w:r>
      <w:r>
        <w:rPr>
          <w:rFonts w:hint="eastAsia" w:ascii="黑体" w:hAnsi="黑体" w:eastAsia="黑体"/>
          <w:sz w:val="32"/>
          <w:szCs w:val="32"/>
          <w:lang w:eastAsia="zh-CN"/>
        </w:rPr>
        <w:t>说明</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lang w:val="en-US" w:eastAsia="zh-CN"/>
        </w:rPr>
        <w:t>2021</w:t>
      </w:r>
      <w:r>
        <w:rPr>
          <w:rFonts w:hint="eastAsia" w:ascii="仿宋_GB2312" w:hAnsi="宋体" w:eastAsia="仿宋_GB2312"/>
          <w:sz w:val="32"/>
          <w:szCs w:val="32"/>
        </w:rPr>
        <w:t>年度一般公共预算财政拨款安排的“三公”经费支出</w:t>
      </w:r>
      <w:r>
        <w:rPr>
          <w:rFonts w:ascii="仿宋_GB2312" w:hAnsi="宋体" w:eastAsia="仿宋_GB2312"/>
          <w:sz w:val="32"/>
          <w:szCs w:val="32"/>
        </w:rPr>
        <w:t>0</w:t>
      </w:r>
      <w:r>
        <w:rPr>
          <w:rFonts w:hint="eastAsia" w:ascii="仿宋_GB2312" w:hAnsi="宋体" w:eastAsia="仿宋_GB2312"/>
          <w:sz w:val="32"/>
          <w:szCs w:val="32"/>
        </w:rPr>
        <w:t>万元，完成年初预算的</w:t>
      </w:r>
      <w:r>
        <w:rPr>
          <w:rFonts w:ascii="仿宋_GB2312" w:hAnsi="宋体" w:eastAsia="仿宋_GB2312"/>
          <w:sz w:val="32"/>
          <w:szCs w:val="32"/>
        </w:rPr>
        <w:t>0%</w:t>
      </w:r>
      <w:r>
        <w:rPr>
          <w:rFonts w:hint="eastAsia" w:ascii="仿宋_GB2312" w:hAnsi="宋体" w:eastAsia="仿宋_GB2312"/>
          <w:sz w:val="32"/>
          <w:szCs w:val="32"/>
        </w:rPr>
        <w:t>，决算数小于年初预算数的主要原因是无相关业务。其中：因公出国（境）费</w:t>
      </w:r>
      <w:r>
        <w:rPr>
          <w:rFonts w:ascii="仿宋_GB2312" w:hAnsi="宋体" w:eastAsia="仿宋_GB2312"/>
          <w:sz w:val="32"/>
          <w:szCs w:val="32"/>
        </w:rPr>
        <w:t>0</w:t>
      </w:r>
      <w:r>
        <w:rPr>
          <w:rFonts w:hint="eastAsia" w:ascii="仿宋_GB2312" w:hAnsi="宋体" w:eastAsia="仿宋_GB2312"/>
          <w:sz w:val="32"/>
          <w:szCs w:val="32"/>
        </w:rPr>
        <w:t>万元，公务接待费</w:t>
      </w:r>
      <w:r>
        <w:rPr>
          <w:rFonts w:ascii="仿宋_GB2312" w:hAnsi="宋体" w:eastAsia="仿宋_GB2312"/>
          <w:sz w:val="32"/>
          <w:szCs w:val="32"/>
        </w:rPr>
        <w:t>0</w:t>
      </w:r>
      <w:r>
        <w:rPr>
          <w:rFonts w:hint="eastAsia" w:ascii="仿宋_GB2312" w:hAnsi="宋体" w:eastAsia="仿宋_GB2312"/>
          <w:sz w:val="32"/>
          <w:szCs w:val="32"/>
        </w:rPr>
        <w:t>万元，公务用车购置及运行维护费</w:t>
      </w:r>
      <w:r>
        <w:rPr>
          <w:rFonts w:ascii="仿宋_GB2312" w:hAnsi="宋体" w:eastAsia="仿宋_GB2312"/>
          <w:sz w:val="32"/>
          <w:szCs w:val="32"/>
        </w:rPr>
        <w:t>0</w:t>
      </w:r>
      <w:r>
        <w:rPr>
          <w:rFonts w:hint="eastAsia" w:ascii="仿宋_GB2312" w:hAnsi="宋体" w:eastAsia="仿宋_GB2312"/>
          <w:sz w:val="32"/>
          <w:szCs w:val="32"/>
        </w:rPr>
        <w:t>万元。</w:t>
      </w:r>
    </w:p>
    <w:p>
      <w:pPr>
        <w:spacing w:line="540" w:lineRule="exact"/>
        <w:ind w:firstLine="645"/>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因公出国（境）费</w:t>
      </w:r>
      <w:r>
        <w:rPr>
          <w:rFonts w:ascii="仿宋_GB2312" w:hAnsi="宋体" w:eastAsia="仿宋_GB2312"/>
          <w:sz w:val="32"/>
          <w:szCs w:val="32"/>
        </w:rPr>
        <w:t>0</w:t>
      </w:r>
      <w:r>
        <w:rPr>
          <w:rFonts w:hint="eastAsia" w:ascii="仿宋_GB2312" w:hAnsi="宋体" w:eastAsia="仿宋_GB2312"/>
          <w:sz w:val="32"/>
          <w:szCs w:val="32"/>
        </w:rPr>
        <w:t>万元，无相关业务。</w:t>
      </w:r>
      <w:r>
        <w:rPr>
          <w:rFonts w:hint="eastAsia" w:ascii="仿宋_GB2312" w:hAnsi="宋体" w:eastAsia="仿宋_GB2312"/>
          <w:sz w:val="32"/>
          <w:szCs w:val="32"/>
          <w:lang w:val="en-US" w:eastAsia="zh-CN"/>
        </w:rPr>
        <w:t>2020</w:t>
      </w:r>
      <w:r>
        <w:rPr>
          <w:rFonts w:hint="eastAsia" w:ascii="仿宋_GB2312" w:hAnsi="宋体" w:eastAsia="仿宋_GB2312"/>
          <w:sz w:val="32"/>
          <w:szCs w:val="32"/>
        </w:rPr>
        <w:t>年参加出国（境）团组</w:t>
      </w:r>
      <w:r>
        <w:rPr>
          <w:rFonts w:ascii="仿宋_GB2312" w:hAnsi="宋体" w:eastAsia="仿宋_GB2312"/>
          <w:sz w:val="32"/>
          <w:szCs w:val="32"/>
        </w:rPr>
        <w:t>0</w:t>
      </w:r>
      <w:r>
        <w:rPr>
          <w:rFonts w:hint="eastAsia" w:ascii="仿宋_GB2312" w:hAnsi="宋体" w:eastAsia="仿宋_GB2312"/>
          <w:sz w:val="32"/>
          <w:szCs w:val="32"/>
        </w:rPr>
        <w:t>个，累计</w:t>
      </w:r>
      <w:r>
        <w:rPr>
          <w:rFonts w:ascii="仿宋_GB2312" w:hAnsi="宋体" w:eastAsia="仿宋_GB2312"/>
          <w:sz w:val="32"/>
          <w:szCs w:val="32"/>
        </w:rPr>
        <w:t>0</w:t>
      </w:r>
      <w:r>
        <w:rPr>
          <w:rFonts w:hint="eastAsia" w:ascii="仿宋_GB2312" w:hAnsi="宋体" w:eastAsia="仿宋_GB2312"/>
          <w:sz w:val="32"/>
          <w:szCs w:val="32"/>
        </w:rPr>
        <w:t>人次。</w:t>
      </w:r>
      <w:r>
        <w:rPr>
          <w:rFonts w:hint="eastAsia" w:ascii="仿宋_GB2312" w:hAnsi="宋体" w:eastAsia="仿宋_GB2312"/>
          <w:sz w:val="32"/>
          <w:szCs w:val="32"/>
          <w:lang w:val="en-US" w:eastAsia="zh-CN"/>
        </w:rPr>
        <w:t>2020</w:t>
      </w:r>
      <w:r>
        <w:rPr>
          <w:rFonts w:hint="eastAsia" w:ascii="仿宋_GB2312" w:hAnsi="宋体" w:eastAsia="仿宋_GB2312"/>
          <w:sz w:val="32"/>
          <w:szCs w:val="32"/>
        </w:rPr>
        <w:t>年因公出国（境）费与上年持平，主要是无相关业务。</w:t>
      </w:r>
    </w:p>
    <w:p>
      <w:pPr>
        <w:spacing w:line="540" w:lineRule="exact"/>
        <w:ind w:firstLine="645"/>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公务接待费</w:t>
      </w:r>
      <w:r>
        <w:rPr>
          <w:rFonts w:ascii="仿宋_GB2312" w:hAnsi="宋体" w:eastAsia="仿宋_GB2312"/>
          <w:sz w:val="32"/>
          <w:szCs w:val="32"/>
        </w:rPr>
        <w:t>0</w:t>
      </w:r>
      <w:r>
        <w:rPr>
          <w:rFonts w:hint="eastAsia" w:ascii="仿宋_GB2312" w:hAnsi="宋体" w:eastAsia="仿宋_GB2312"/>
          <w:sz w:val="32"/>
          <w:szCs w:val="32"/>
        </w:rPr>
        <w:t>万元，无相关业务。</w:t>
      </w:r>
      <w:r>
        <w:rPr>
          <w:rFonts w:hint="eastAsia" w:ascii="仿宋_GB2312" w:hAnsi="宋体" w:eastAsia="仿宋_GB2312"/>
          <w:sz w:val="32"/>
          <w:szCs w:val="32"/>
          <w:lang w:val="en-US" w:eastAsia="zh-CN"/>
        </w:rPr>
        <w:t>2020</w:t>
      </w:r>
      <w:r>
        <w:rPr>
          <w:rFonts w:hint="eastAsia" w:ascii="仿宋_GB2312" w:hAnsi="宋体" w:eastAsia="仿宋_GB2312"/>
          <w:sz w:val="32"/>
          <w:szCs w:val="32"/>
        </w:rPr>
        <w:t>年国内公务接待累计</w:t>
      </w:r>
      <w:r>
        <w:rPr>
          <w:rFonts w:ascii="仿宋_GB2312" w:hAnsi="宋体" w:eastAsia="仿宋_GB2312"/>
          <w:sz w:val="32"/>
          <w:szCs w:val="32"/>
        </w:rPr>
        <w:t>0</w:t>
      </w:r>
      <w:r>
        <w:rPr>
          <w:rFonts w:hint="eastAsia" w:ascii="仿宋_GB2312" w:hAnsi="宋体" w:eastAsia="仿宋_GB2312"/>
          <w:sz w:val="32"/>
          <w:szCs w:val="32"/>
        </w:rPr>
        <w:t>批次，</w:t>
      </w:r>
      <w:r>
        <w:rPr>
          <w:rFonts w:ascii="仿宋_GB2312" w:hAnsi="宋体" w:eastAsia="仿宋_GB2312"/>
          <w:sz w:val="32"/>
          <w:szCs w:val="32"/>
        </w:rPr>
        <w:t>0</w:t>
      </w:r>
      <w:r>
        <w:rPr>
          <w:rFonts w:hint="eastAsia" w:ascii="仿宋_GB2312" w:hAnsi="宋体" w:eastAsia="仿宋_GB2312"/>
          <w:sz w:val="32"/>
          <w:szCs w:val="32"/>
        </w:rPr>
        <w:t>人，</w:t>
      </w:r>
      <w:r>
        <w:rPr>
          <w:rFonts w:ascii="仿宋_GB2312" w:hAnsi="宋体" w:eastAsia="仿宋_GB2312"/>
          <w:sz w:val="32"/>
          <w:szCs w:val="32"/>
        </w:rPr>
        <w:t>0</w:t>
      </w:r>
      <w:r>
        <w:rPr>
          <w:rFonts w:hint="eastAsia" w:ascii="仿宋_GB2312" w:hAnsi="宋体" w:eastAsia="仿宋_GB2312"/>
          <w:sz w:val="32"/>
          <w:szCs w:val="32"/>
        </w:rPr>
        <w:t>万元。</w:t>
      </w:r>
      <w:r>
        <w:rPr>
          <w:rFonts w:hint="eastAsia" w:ascii="仿宋_GB2312" w:hAnsi="宋体" w:eastAsia="仿宋_GB2312"/>
          <w:sz w:val="32"/>
          <w:szCs w:val="32"/>
          <w:lang w:val="en-US" w:eastAsia="zh-CN"/>
        </w:rPr>
        <w:t>2020</w:t>
      </w:r>
      <w:r>
        <w:rPr>
          <w:rFonts w:hint="eastAsia" w:ascii="仿宋_GB2312" w:hAnsi="宋体" w:eastAsia="仿宋_GB2312"/>
          <w:sz w:val="32"/>
          <w:szCs w:val="32"/>
        </w:rPr>
        <w:t>年公务接待费与上年持平，主要是无相关业务。</w:t>
      </w:r>
    </w:p>
    <w:p>
      <w:pPr>
        <w:spacing w:line="540" w:lineRule="exact"/>
        <w:ind w:firstLine="645"/>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公务用车购置及运行费</w:t>
      </w:r>
      <w:r>
        <w:rPr>
          <w:rFonts w:ascii="仿宋_GB2312" w:hAnsi="宋体" w:eastAsia="仿宋_GB2312"/>
          <w:sz w:val="32"/>
          <w:szCs w:val="32"/>
        </w:rPr>
        <w:t>0</w:t>
      </w:r>
      <w:r>
        <w:rPr>
          <w:rFonts w:hint="eastAsia" w:ascii="仿宋_GB2312" w:hAnsi="宋体" w:eastAsia="仿宋_GB2312"/>
          <w:sz w:val="32"/>
          <w:szCs w:val="32"/>
        </w:rPr>
        <w:t>万元，与上年持平，主要是无相关业务。</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公务用车运行维护费</w:t>
      </w:r>
      <w:r>
        <w:rPr>
          <w:rFonts w:ascii="仿宋_GB2312" w:hAnsi="宋体" w:eastAsia="仿宋_GB2312"/>
          <w:sz w:val="32"/>
          <w:szCs w:val="32"/>
        </w:rPr>
        <w:t>0</w:t>
      </w:r>
      <w:r>
        <w:rPr>
          <w:rFonts w:hint="eastAsia" w:ascii="仿宋_GB2312" w:hAnsi="宋体" w:eastAsia="仿宋_GB2312"/>
          <w:sz w:val="32"/>
          <w:szCs w:val="32"/>
        </w:rPr>
        <w:t>万元，无相关业务。截至年末使用一般公共预算财政拨款开支的公务用车保有量</w:t>
      </w:r>
      <w:r>
        <w:rPr>
          <w:rFonts w:ascii="仿宋_GB2312" w:hAnsi="宋体" w:eastAsia="仿宋_GB2312"/>
          <w:sz w:val="32"/>
          <w:szCs w:val="32"/>
        </w:rPr>
        <w:t>0</w:t>
      </w:r>
      <w:r>
        <w:rPr>
          <w:rFonts w:hint="eastAsia" w:ascii="仿宋_GB2312" w:hAnsi="宋体" w:eastAsia="仿宋_GB2312"/>
          <w:sz w:val="32"/>
          <w:szCs w:val="32"/>
        </w:rPr>
        <w:t>辆。</w:t>
      </w:r>
    </w:p>
    <w:p>
      <w:pPr>
        <w:spacing w:line="540" w:lineRule="exact"/>
        <w:ind w:firstLine="645"/>
        <w:rPr>
          <w:rFonts w:ascii="黑体" w:hAnsi="黑体" w:eastAsia="黑体"/>
          <w:sz w:val="32"/>
          <w:szCs w:val="32"/>
        </w:rPr>
      </w:pPr>
      <w:r>
        <w:rPr>
          <w:rFonts w:hint="eastAsia" w:ascii="黑体" w:hAnsi="黑体" w:eastAsia="黑体"/>
          <w:sz w:val="32"/>
          <w:szCs w:val="32"/>
        </w:rPr>
        <w:t>四、一般公共预算财政拨款基本支出决算情况说明</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lang w:val="en-US" w:eastAsia="zh-CN"/>
        </w:rPr>
        <w:t>2021</w:t>
      </w:r>
      <w:r>
        <w:rPr>
          <w:rFonts w:hint="eastAsia" w:ascii="仿宋_GB2312" w:hAnsi="宋体" w:eastAsia="仿宋_GB2312"/>
          <w:sz w:val="32"/>
          <w:szCs w:val="32"/>
        </w:rPr>
        <w:t>年度一般公共预算财政拨款基本支出</w:t>
      </w:r>
      <w:r>
        <w:rPr>
          <w:rFonts w:hint="eastAsia" w:ascii="仿宋_GB2312" w:hAnsi="宋体" w:eastAsia="仿宋_GB2312"/>
          <w:sz w:val="32"/>
          <w:szCs w:val="32"/>
          <w:lang w:val="en-US" w:eastAsia="zh-CN"/>
        </w:rPr>
        <w:t>67.2</w:t>
      </w:r>
      <w:r>
        <w:rPr>
          <w:rFonts w:hint="eastAsia" w:ascii="仿宋_GB2312" w:hAnsi="宋体" w:eastAsia="仿宋_GB2312"/>
          <w:sz w:val="32"/>
          <w:szCs w:val="32"/>
        </w:rPr>
        <w:t>万元，其中：人员经费</w:t>
      </w:r>
      <w:r>
        <w:rPr>
          <w:rFonts w:hint="eastAsia" w:ascii="仿宋_GB2312" w:hAnsi="宋体" w:eastAsia="仿宋_GB2312"/>
          <w:sz w:val="32"/>
          <w:szCs w:val="32"/>
          <w:lang w:val="en-US" w:eastAsia="zh-CN"/>
        </w:rPr>
        <w:t>61</w:t>
      </w:r>
      <w:r>
        <w:rPr>
          <w:rFonts w:hint="eastAsia" w:ascii="仿宋_GB2312" w:hAnsi="宋体" w:eastAsia="仿宋_GB2312"/>
          <w:sz w:val="32"/>
          <w:szCs w:val="32"/>
        </w:rPr>
        <w:t>万元，主要包括基本工资、津贴补贴、奖金、其他社会保障缴费、机关事业单位基本养老保险缴费、其他工资福利支出、离休费、退休费、抚恤金、生活补助、奖励金、住房公积金、采暖补贴、其他对个人和家庭补助的支出；日常公用经费</w:t>
      </w:r>
      <w:r>
        <w:rPr>
          <w:rFonts w:hint="eastAsia" w:ascii="仿宋_GB2312" w:hAnsi="宋体" w:eastAsia="仿宋_GB2312"/>
          <w:sz w:val="32"/>
          <w:szCs w:val="32"/>
          <w:lang w:val="en-US" w:eastAsia="zh-CN"/>
        </w:rPr>
        <w:t>6.2</w:t>
      </w:r>
      <w:r>
        <w:rPr>
          <w:rFonts w:hint="eastAsia" w:ascii="仿宋_GB2312" w:hAnsi="宋体" w:eastAsia="仿宋_GB2312"/>
          <w:sz w:val="32"/>
          <w:szCs w:val="32"/>
        </w:rPr>
        <w:t>元，主要包括办公费、印刷费、手续费、水费、电费、邮电费、取暖费、物业费、差旅费、因公出国（境）费用、维修（护）费、租赁费、会议费、培训费、公务接待费、劳务费、委托业务费、工会经费、福利费、公务用车运行维护费、其他交通费用、其他商品和服务支出、办公设备购置、专用设备购置、信息网络及软件购置更新。</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五、其他重要事项的情况说明</w:t>
      </w:r>
    </w:p>
    <w:p>
      <w:pPr>
        <w:spacing w:line="54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（一）机关运行经费支出情况。</w:t>
      </w:r>
    </w:p>
    <w:p>
      <w:pPr>
        <w:spacing w:line="540" w:lineRule="exact"/>
        <w:ind w:firstLine="640" w:firstLineChars="200"/>
        <w:rPr>
          <w:rFonts w:ascii="仿宋_GB2312" w:hAnsi="黑体" w:eastAsia="仿宋_GB2312"/>
          <w:sz w:val="32"/>
          <w:szCs w:val="32"/>
        </w:rPr>
      </w:pPr>
      <w:r>
        <w:rPr>
          <w:rFonts w:ascii="仿宋_GB2312" w:hAnsi="黑体" w:eastAsia="仿宋_GB2312"/>
          <w:sz w:val="32"/>
          <w:szCs w:val="32"/>
        </w:rPr>
        <w:t>20</w:t>
      </w:r>
      <w:r>
        <w:rPr>
          <w:rFonts w:hint="eastAsia" w:ascii="仿宋_GB2312" w:hAnsi="黑体" w:eastAsia="仿宋_GB2312"/>
          <w:sz w:val="32"/>
          <w:szCs w:val="32"/>
          <w:lang w:val="en-US" w:eastAsia="zh-CN"/>
        </w:rPr>
        <w:t>21</w:t>
      </w:r>
      <w:r>
        <w:rPr>
          <w:rFonts w:hint="eastAsia" w:ascii="仿宋_GB2312" w:hAnsi="黑体" w:eastAsia="仿宋_GB2312"/>
          <w:sz w:val="32"/>
          <w:szCs w:val="32"/>
        </w:rPr>
        <w:t>年机关运行经费支出</w:t>
      </w:r>
      <w:r>
        <w:rPr>
          <w:rFonts w:hint="eastAsia" w:ascii="仿宋_GB2312" w:hAnsi="黑体" w:eastAsia="仿宋_GB2312"/>
          <w:sz w:val="32"/>
          <w:szCs w:val="32"/>
          <w:lang w:val="en-US" w:eastAsia="zh-CN"/>
        </w:rPr>
        <w:t>6.2</w:t>
      </w:r>
      <w:r>
        <w:rPr>
          <w:rFonts w:hint="eastAsia" w:ascii="仿宋_GB2312" w:hAnsi="黑体" w:eastAsia="仿宋_GB2312"/>
          <w:sz w:val="32"/>
          <w:szCs w:val="32"/>
        </w:rPr>
        <w:t>万元，比上年增</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万元，</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 xml:space="preserve">   </w:t>
      </w:r>
      <w:r>
        <w:rPr>
          <w:rFonts w:ascii="仿宋_GB2312" w:hAnsi="黑体" w:eastAsia="仿宋_GB2312"/>
          <w:sz w:val="32"/>
          <w:szCs w:val="32"/>
        </w:rPr>
        <w:t>%</w:t>
      </w:r>
      <w:r>
        <w:rPr>
          <w:rFonts w:hint="eastAsia" w:ascii="仿宋_GB2312" w:hAnsi="黑体" w:eastAsia="仿宋_GB2312"/>
          <w:sz w:val="32"/>
          <w:szCs w:val="32"/>
        </w:rPr>
        <w:t>，主要原因是单位人员整合调整，相关业务费用支出</w:t>
      </w:r>
      <w:r>
        <w:rPr>
          <w:rFonts w:hint="eastAsia" w:ascii="仿宋_GB2312" w:hAnsi="黑体" w:eastAsia="仿宋_GB2312"/>
          <w:sz w:val="32"/>
          <w:szCs w:val="32"/>
          <w:lang w:eastAsia="zh-CN"/>
        </w:rPr>
        <w:t>增加</w:t>
      </w:r>
      <w:r>
        <w:rPr>
          <w:rFonts w:hint="eastAsia" w:ascii="仿宋_GB2312" w:hAnsi="黑体" w:eastAsia="仿宋_GB2312"/>
          <w:sz w:val="32"/>
          <w:szCs w:val="32"/>
        </w:rPr>
        <w:t>。</w:t>
      </w:r>
    </w:p>
    <w:p>
      <w:pPr>
        <w:spacing w:line="54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（二）政府采购支出情况。</w:t>
      </w:r>
    </w:p>
    <w:p>
      <w:pPr>
        <w:spacing w:line="540" w:lineRule="exact"/>
        <w:ind w:firstLine="640" w:firstLineChars="200"/>
        <w:rPr>
          <w:rFonts w:ascii="仿宋_GB2312" w:hAnsi="黑体" w:eastAsia="仿宋_GB2312"/>
          <w:sz w:val="32"/>
          <w:szCs w:val="32"/>
        </w:rPr>
      </w:pPr>
      <w:r>
        <w:rPr>
          <w:rFonts w:ascii="仿宋_GB2312" w:hAnsi="黑体" w:eastAsia="仿宋_GB2312"/>
          <w:sz w:val="32"/>
          <w:szCs w:val="32"/>
        </w:rPr>
        <w:t>20</w:t>
      </w:r>
      <w:r>
        <w:rPr>
          <w:rFonts w:hint="eastAsia" w:ascii="仿宋_GB2312" w:hAnsi="黑体" w:eastAsia="仿宋_GB2312"/>
          <w:sz w:val="32"/>
          <w:szCs w:val="32"/>
          <w:lang w:val="en-US" w:eastAsia="zh-CN"/>
        </w:rPr>
        <w:t>20</w:t>
      </w:r>
      <w:r>
        <w:rPr>
          <w:rFonts w:hint="eastAsia" w:ascii="仿宋_GB2312" w:hAnsi="黑体" w:eastAsia="仿宋_GB2312"/>
          <w:sz w:val="32"/>
          <w:szCs w:val="32"/>
        </w:rPr>
        <w:t>年政府采购支出总额</w:t>
      </w:r>
      <w:r>
        <w:rPr>
          <w:rFonts w:ascii="仿宋_GB2312" w:hAnsi="黑体" w:eastAsia="仿宋_GB2312"/>
          <w:sz w:val="32"/>
          <w:szCs w:val="32"/>
        </w:rPr>
        <w:t>0</w:t>
      </w:r>
      <w:r>
        <w:rPr>
          <w:rFonts w:hint="eastAsia" w:ascii="仿宋_GB2312" w:hAnsi="黑体" w:eastAsia="仿宋_GB2312"/>
          <w:sz w:val="32"/>
          <w:szCs w:val="32"/>
        </w:rPr>
        <w:t>万元，其中：政府采购货物支出</w:t>
      </w:r>
      <w:r>
        <w:rPr>
          <w:rFonts w:ascii="仿宋_GB2312" w:hAnsi="黑体" w:eastAsia="仿宋_GB2312"/>
          <w:sz w:val="32"/>
          <w:szCs w:val="32"/>
        </w:rPr>
        <w:t>0</w:t>
      </w:r>
      <w:r>
        <w:rPr>
          <w:rFonts w:hint="eastAsia" w:ascii="仿宋_GB2312" w:hAnsi="黑体" w:eastAsia="仿宋_GB2312"/>
          <w:sz w:val="32"/>
          <w:szCs w:val="32"/>
        </w:rPr>
        <w:t>万元，政府采购工程支出</w:t>
      </w:r>
      <w:r>
        <w:rPr>
          <w:rFonts w:ascii="仿宋_GB2312" w:hAnsi="黑体" w:eastAsia="仿宋_GB2312"/>
          <w:sz w:val="32"/>
          <w:szCs w:val="32"/>
        </w:rPr>
        <w:t>0</w:t>
      </w:r>
      <w:r>
        <w:rPr>
          <w:rFonts w:hint="eastAsia" w:ascii="仿宋_GB2312" w:hAnsi="黑体" w:eastAsia="仿宋_GB2312"/>
          <w:sz w:val="32"/>
          <w:szCs w:val="32"/>
        </w:rPr>
        <w:t>万元，政府采购服务支出</w:t>
      </w:r>
      <w:r>
        <w:rPr>
          <w:rFonts w:ascii="仿宋_GB2312" w:hAnsi="黑体" w:eastAsia="仿宋_GB2312"/>
          <w:sz w:val="32"/>
          <w:szCs w:val="32"/>
        </w:rPr>
        <w:t>0</w:t>
      </w:r>
      <w:r>
        <w:rPr>
          <w:rFonts w:hint="eastAsia" w:ascii="仿宋_GB2312" w:hAnsi="黑体" w:eastAsia="仿宋_GB2312"/>
          <w:sz w:val="32"/>
          <w:szCs w:val="32"/>
        </w:rPr>
        <w:t>万元。</w:t>
      </w:r>
      <w:r>
        <w:rPr>
          <w:rFonts w:hint="eastAsia" w:ascii="仿宋_GB2312" w:eastAsia="仿宋_GB2312"/>
          <w:sz w:val="32"/>
          <w:szCs w:val="32"/>
        </w:rPr>
        <w:t>授予中小企业合同金额</w:t>
      </w:r>
      <w:r>
        <w:rPr>
          <w:rFonts w:ascii="仿宋_GB2312" w:eastAsia="仿宋_GB2312"/>
          <w:sz w:val="32"/>
          <w:szCs w:val="32"/>
        </w:rPr>
        <w:t>0</w:t>
      </w:r>
      <w:r>
        <w:rPr>
          <w:rFonts w:hint="eastAsia" w:ascii="仿宋_GB2312" w:eastAsia="仿宋_GB2312"/>
          <w:sz w:val="32"/>
          <w:szCs w:val="32"/>
        </w:rPr>
        <w:t>万元，占政府采购支出总额的</w:t>
      </w:r>
      <w:r>
        <w:rPr>
          <w:rFonts w:ascii="仿宋_GB2312" w:eastAsia="仿宋_GB2312"/>
          <w:sz w:val="32"/>
          <w:szCs w:val="32"/>
        </w:rPr>
        <w:t>0%</w:t>
      </w:r>
      <w:r>
        <w:rPr>
          <w:rFonts w:hint="eastAsia" w:ascii="仿宋_GB2312" w:eastAsia="仿宋_GB2312"/>
          <w:sz w:val="32"/>
          <w:szCs w:val="32"/>
        </w:rPr>
        <w:t>，其中：授予小微企业合同金额</w:t>
      </w:r>
      <w:r>
        <w:rPr>
          <w:rFonts w:ascii="仿宋_GB2312" w:eastAsia="仿宋_GB2312"/>
          <w:sz w:val="32"/>
          <w:szCs w:val="32"/>
        </w:rPr>
        <w:t>0</w:t>
      </w:r>
      <w:r>
        <w:rPr>
          <w:rFonts w:hint="eastAsia" w:ascii="仿宋_GB2312" w:eastAsia="仿宋_GB2312"/>
          <w:sz w:val="32"/>
          <w:szCs w:val="32"/>
        </w:rPr>
        <w:t>万元，占政府采购支出总额的</w:t>
      </w:r>
      <w:r>
        <w:rPr>
          <w:rFonts w:ascii="仿宋_GB2312" w:eastAsia="仿宋_GB2312"/>
          <w:sz w:val="32"/>
          <w:szCs w:val="32"/>
        </w:rPr>
        <w:t>0%</w:t>
      </w:r>
      <w:r>
        <w:rPr>
          <w:rFonts w:hint="eastAsia" w:ascii="仿宋_GB2312" w:eastAsia="仿宋_GB2312"/>
          <w:sz w:val="32"/>
          <w:szCs w:val="32"/>
        </w:rPr>
        <w:t>。</w:t>
      </w:r>
    </w:p>
    <w:p>
      <w:pPr>
        <w:spacing w:line="54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（三）国有资产占用情况。</w:t>
      </w:r>
    </w:p>
    <w:p>
      <w:pPr>
        <w:spacing w:line="540" w:lineRule="exact"/>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截至</w:t>
      </w:r>
      <w:r>
        <w:rPr>
          <w:rFonts w:ascii="仿宋_GB2312" w:hAnsi="黑体" w:eastAsia="仿宋_GB2312"/>
          <w:sz w:val="32"/>
          <w:szCs w:val="32"/>
        </w:rPr>
        <w:t>20</w:t>
      </w:r>
      <w:r>
        <w:rPr>
          <w:rFonts w:hint="eastAsia" w:ascii="仿宋_GB2312" w:hAnsi="黑体" w:eastAsia="仿宋_GB2312"/>
          <w:sz w:val="32"/>
          <w:szCs w:val="32"/>
          <w:lang w:val="en-US" w:eastAsia="zh-CN"/>
        </w:rPr>
        <w:t>21</w:t>
      </w:r>
      <w:r>
        <w:rPr>
          <w:rFonts w:hint="eastAsia" w:ascii="仿宋_GB2312" w:hAnsi="黑体" w:eastAsia="仿宋_GB2312"/>
          <w:sz w:val="32"/>
          <w:szCs w:val="32"/>
        </w:rPr>
        <w:t>年</w:t>
      </w:r>
      <w:r>
        <w:rPr>
          <w:rFonts w:ascii="仿宋_GB2312" w:hAnsi="黑体" w:eastAsia="仿宋_GB2312"/>
          <w:sz w:val="32"/>
          <w:szCs w:val="32"/>
        </w:rPr>
        <w:t>12</w:t>
      </w:r>
      <w:r>
        <w:rPr>
          <w:rFonts w:hint="eastAsia" w:ascii="仿宋_GB2312" w:hAnsi="黑体" w:eastAsia="仿宋_GB2312"/>
          <w:sz w:val="32"/>
          <w:szCs w:val="32"/>
        </w:rPr>
        <w:t>月</w:t>
      </w:r>
      <w:r>
        <w:rPr>
          <w:rFonts w:ascii="仿宋_GB2312" w:hAnsi="黑体" w:eastAsia="仿宋_GB2312"/>
          <w:sz w:val="32"/>
          <w:szCs w:val="32"/>
        </w:rPr>
        <w:t>31</w:t>
      </w:r>
      <w:r>
        <w:rPr>
          <w:rFonts w:hint="eastAsia" w:ascii="仿宋_GB2312" w:hAnsi="黑体" w:eastAsia="仿宋_GB2312"/>
          <w:sz w:val="32"/>
          <w:szCs w:val="32"/>
        </w:rPr>
        <w:t>日，共有车辆</w:t>
      </w:r>
      <w:r>
        <w:rPr>
          <w:rFonts w:ascii="仿宋_GB2312" w:hAnsi="黑体" w:eastAsia="仿宋_GB2312"/>
          <w:sz w:val="32"/>
          <w:szCs w:val="32"/>
        </w:rPr>
        <w:t>0</w:t>
      </w:r>
      <w:r>
        <w:rPr>
          <w:rFonts w:hint="eastAsia" w:ascii="仿宋_GB2312" w:hAnsi="黑体" w:eastAsia="仿宋_GB2312"/>
          <w:sz w:val="32"/>
          <w:szCs w:val="32"/>
        </w:rPr>
        <w:t>辆，其中：主要领导干部用车</w:t>
      </w:r>
      <w:r>
        <w:rPr>
          <w:rFonts w:ascii="仿宋_GB2312" w:hAnsi="黑体" w:eastAsia="仿宋_GB2312"/>
          <w:sz w:val="32"/>
          <w:szCs w:val="32"/>
        </w:rPr>
        <w:t>0</w:t>
      </w:r>
      <w:r>
        <w:rPr>
          <w:rFonts w:hint="eastAsia" w:ascii="仿宋_GB2312" w:hAnsi="黑体" w:eastAsia="仿宋_GB2312"/>
          <w:sz w:val="32"/>
          <w:szCs w:val="32"/>
        </w:rPr>
        <w:t>辆，机要通讯用车</w:t>
      </w:r>
      <w:r>
        <w:rPr>
          <w:rFonts w:ascii="仿宋_GB2312" w:hAnsi="黑体" w:eastAsia="仿宋_GB2312"/>
          <w:sz w:val="32"/>
          <w:szCs w:val="32"/>
        </w:rPr>
        <w:t>0</w:t>
      </w:r>
      <w:r>
        <w:rPr>
          <w:rFonts w:hint="eastAsia" w:ascii="仿宋_GB2312" w:hAnsi="黑体" w:eastAsia="仿宋_GB2312"/>
          <w:sz w:val="32"/>
          <w:szCs w:val="32"/>
        </w:rPr>
        <w:t>辆，应急保障用车</w:t>
      </w:r>
      <w:r>
        <w:rPr>
          <w:rFonts w:ascii="仿宋_GB2312" w:hAnsi="黑体" w:eastAsia="仿宋_GB2312"/>
          <w:sz w:val="32"/>
          <w:szCs w:val="32"/>
        </w:rPr>
        <w:t>0</w:t>
      </w:r>
      <w:r>
        <w:rPr>
          <w:rFonts w:hint="eastAsia" w:ascii="仿宋_GB2312" w:hAnsi="黑体" w:eastAsia="仿宋_GB2312"/>
          <w:sz w:val="32"/>
          <w:szCs w:val="32"/>
        </w:rPr>
        <w:t>辆，执法执勤用车</w:t>
      </w:r>
      <w:r>
        <w:rPr>
          <w:rFonts w:ascii="仿宋_GB2312" w:hAnsi="黑体" w:eastAsia="仿宋_GB2312"/>
          <w:sz w:val="32"/>
          <w:szCs w:val="32"/>
        </w:rPr>
        <w:t>0</w:t>
      </w:r>
      <w:r>
        <w:rPr>
          <w:rFonts w:hint="eastAsia" w:ascii="仿宋_GB2312" w:hAnsi="黑体" w:eastAsia="仿宋_GB2312"/>
          <w:sz w:val="32"/>
          <w:szCs w:val="32"/>
        </w:rPr>
        <w:t>辆，特种专业技术用车</w:t>
      </w:r>
      <w:r>
        <w:rPr>
          <w:rFonts w:ascii="仿宋_GB2312" w:hAnsi="黑体" w:eastAsia="仿宋_GB2312"/>
          <w:sz w:val="32"/>
          <w:szCs w:val="32"/>
        </w:rPr>
        <w:t>0</w:t>
      </w:r>
      <w:r>
        <w:rPr>
          <w:rFonts w:hint="eastAsia" w:ascii="仿宋_GB2312" w:hAnsi="黑体" w:eastAsia="仿宋_GB2312"/>
          <w:sz w:val="32"/>
          <w:szCs w:val="32"/>
        </w:rPr>
        <w:t>辆，离退休干部用车</w:t>
      </w:r>
      <w:r>
        <w:rPr>
          <w:rFonts w:ascii="仿宋_GB2312" w:hAnsi="黑体" w:eastAsia="仿宋_GB2312"/>
          <w:sz w:val="32"/>
          <w:szCs w:val="32"/>
        </w:rPr>
        <w:t>0</w:t>
      </w:r>
      <w:r>
        <w:rPr>
          <w:rFonts w:hint="eastAsia" w:ascii="仿宋_GB2312" w:hAnsi="黑体" w:eastAsia="仿宋_GB2312"/>
          <w:sz w:val="32"/>
          <w:szCs w:val="32"/>
        </w:rPr>
        <w:t>辆，其他用车</w:t>
      </w:r>
      <w:r>
        <w:rPr>
          <w:rFonts w:ascii="仿宋_GB2312" w:hAnsi="黑体" w:eastAsia="仿宋_GB2312"/>
          <w:sz w:val="32"/>
          <w:szCs w:val="32"/>
        </w:rPr>
        <w:t>0</w:t>
      </w:r>
      <w:r>
        <w:rPr>
          <w:rFonts w:hint="eastAsia" w:ascii="仿宋_GB2312" w:hAnsi="黑体" w:eastAsia="仿宋_GB2312"/>
          <w:sz w:val="32"/>
          <w:szCs w:val="32"/>
        </w:rPr>
        <w:t>辆，其他用车主要是……；单位价值</w:t>
      </w:r>
      <w:r>
        <w:rPr>
          <w:rFonts w:ascii="仿宋_GB2312" w:hAnsi="黑体" w:eastAsia="仿宋_GB2312"/>
          <w:sz w:val="32"/>
          <w:szCs w:val="32"/>
        </w:rPr>
        <w:t>50</w:t>
      </w:r>
      <w:r>
        <w:rPr>
          <w:rFonts w:hint="eastAsia" w:ascii="仿宋_GB2312" w:hAnsi="黑体" w:eastAsia="仿宋_GB2312"/>
          <w:sz w:val="32"/>
          <w:szCs w:val="32"/>
        </w:rPr>
        <w:t>万元以上通用设备</w:t>
      </w:r>
      <w:r>
        <w:rPr>
          <w:rFonts w:ascii="仿宋_GB2312" w:hAnsi="黑体" w:eastAsia="仿宋_GB2312"/>
          <w:sz w:val="32"/>
          <w:szCs w:val="32"/>
        </w:rPr>
        <w:t>0</w:t>
      </w:r>
      <w:r>
        <w:rPr>
          <w:rFonts w:hint="eastAsia" w:ascii="仿宋_GB2312" w:hAnsi="黑体" w:eastAsia="仿宋_GB2312"/>
          <w:sz w:val="32"/>
          <w:szCs w:val="32"/>
        </w:rPr>
        <w:t>台（套），单价</w:t>
      </w:r>
      <w:r>
        <w:rPr>
          <w:rFonts w:ascii="仿宋_GB2312" w:hAnsi="黑体" w:eastAsia="仿宋_GB2312"/>
          <w:sz w:val="32"/>
          <w:szCs w:val="32"/>
        </w:rPr>
        <w:t>100</w:t>
      </w:r>
      <w:r>
        <w:rPr>
          <w:rFonts w:hint="eastAsia" w:ascii="仿宋_GB2312" w:hAnsi="黑体" w:eastAsia="仿宋_GB2312"/>
          <w:sz w:val="32"/>
          <w:szCs w:val="32"/>
        </w:rPr>
        <w:t>万元以上专用设备</w:t>
      </w:r>
      <w:r>
        <w:rPr>
          <w:rFonts w:ascii="仿宋_GB2312" w:hAnsi="黑体" w:eastAsia="仿宋_GB2312"/>
          <w:sz w:val="32"/>
          <w:szCs w:val="32"/>
        </w:rPr>
        <w:t>0</w:t>
      </w:r>
      <w:r>
        <w:rPr>
          <w:rFonts w:hint="eastAsia" w:ascii="仿宋_GB2312" w:hAnsi="黑体" w:eastAsia="仿宋_GB2312"/>
          <w:sz w:val="32"/>
          <w:szCs w:val="32"/>
        </w:rPr>
        <w:t>台（套）。</w:t>
      </w:r>
    </w:p>
    <w:p>
      <w:pPr>
        <w:spacing w:line="540" w:lineRule="exact"/>
        <w:ind w:firstLine="643" w:firstLineChars="200"/>
        <w:rPr>
          <w:rFonts w:hint="eastAsia" w:ascii="仿宋_GB2312" w:hAnsi="黑体" w:eastAsia="仿宋_GB2312"/>
          <w:sz w:val="32"/>
          <w:szCs w:val="32"/>
        </w:rPr>
      </w:pPr>
      <w:r>
        <w:rPr>
          <w:rFonts w:ascii="楷体_GB2312" w:hAnsi="宋体" w:eastAsia="楷体_GB2312" w:cs="楷体_GB2312"/>
          <w:b/>
          <w:color w:val="auto"/>
          <w:kern w:val="2"/>
          <w:sz w:val="32"/>
          <w:szCs w:val="32"/>
          <w:highlight w:val="none"/>
          <w:shd w:val="clear" w:color="auto" w:fill="auto"/>
          <w:lang w:val="en-US" w:eastAsia="zh-CN" w:bidi="ar"/>
        </w:rPr>
        <w:t>（四）预算绩效情况</w:t>
      </w:r>
    </w:p>
    <w:p>
      <w:pPr>
        <w:spacing w:line="540" w:lineRule="exact"/>
        <w:ind w:firstLine="643" w:firstLineChars="200"/>
        <w:rPr>
          <w:rFonts w:hint="eastAsia" w:ascii="仿宋_GB2312" w:hAnsi="仿宋_GB2312" w:eastAsia="仿宋_GB2312" w:cs="仿宋_GB2312"/>
          <w:b/>
          <w:color w:val="auto"/>
          <w:kern w:val="2"/>
          <w:sz w:val="32"/>
          <w:szCs w:val="32"/>
          <w:highlight w:val="none"/>
          <w:shd w:val="clear" w:color="auto" w:fill="auto"/>
          <w:lang w:val="en-US" w:eastAsia="zh-CN" w:bidi="ar"/>
        </w:rPr>
      </w:pPr>
      <w:r>
        <w:rPr>
          <w:rFonts w:hint="eastAsia" w:ascii="仿宋_GB2312" w:hAnsi="仿宋_GB2312" w:eastAsia="仿宋_GB2312" w:cs="仿宋_GB2312"/>
          <w:b/>
          <w:color w:val="auto"/>
          <w:kern w:val="2"/>
          <w:sz w:val="32"/>
          <w:szCs w:val="32"/>
          <w:highlight w:val="none"/>
          <w:shd w:val="clear" w:color="auto" w:fill="auto"/>
          <w:lang w:val="en-US" w:eastAsia="zh-CN" w:bidi="ar"/>
        </w:rPr>
        <w:t xml:space="preserve">1.预算绩效管理工作开展情况 </w:t>
      </w:r>
    </w:p>
    <w:p>
      <w:pPr>
        <w:spacing w:line="540" w:lineRule="exact"/>
        <w:ind w:firstLine="643" w:firstLineChars="200"/>
        <w:rPr>
          <w:rFonts w:hint="eastAsia" w:hAnsi="宋体" w:eastAsia="仿宋_GB2312" w:cs="仿宋_GB2312"/>
          <w:b/>
          <w:bCs/>
          <w:color w:val="auto"/>
          <w:kern w:val="2"/>
          <w:sz w:val="32"/>
          <w:szCs w:val="32"/>
          <w:highlight w:val="none"/>
          <w:shd w:val="clear" w:color="auto" w:fill="auto"/>
          <w:lang w:val="en-US" w:eastAsia="zh-CN" w:bidi="ar"/>
        </w:rPr>
      </w:pPr>
      <w:r>
        <w:rPr>
          <w:rFonts w:hint="eastAsia" w:hAnsi="宋体" w:eastAsia="仿宋_GB2312" w:cs="仿宋_GB2312"/>
          <w:b/>
          <w:bCs/>
          <w:color w:val="auto"/>
          <w:kern w:val="2"/>
          <w:sz w:val="32"/>
          <w:szCs w:val="32"/>
          <w:highlight w:val="none"/>
          <w:shd w:val="clear" w:color="auto" w:fill="auto"/>
          <w:lang w:val="en-US" w:eastAsia="zh-CN" w:bidi="ar"/>
        </w:rPr>
        <w:t>（1）绩效自评情况。</w:t>
      </w:r>
    </w:p>
    <w:p>
      <w:pPr>
        <w:spacing w:line="54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lang w:eastAsia="zh-CN"/>
        </w:rPr>
        <w:t>我单位对</w:t>
      </w:r>
      <w:r>
        <w:rPr>
          <w:rFonts w:hint="eastAsia" w:ascii="仿宋_GB2312" w:hAnsi="宋体" w:eastAsia="仿宋_GB2312" w:cs="宋体"/>
          <w:sz w:val="32"/>
          <w:szCs w:val="32"/>
          <w:lang w:val="en-US" w:eastAsia="zh-CN"/>
        </w:rPr>
        <w:t>1个单位开展整体绩效自评，涉及资金67.2万元，自评平均分100分。</w:t>
      </w:r>
    </w:p>
    <w:p>
      <w:pPr>
        <w:spacing w:line="540" w:lineRule="exact"/>
        <w:ind w:firstLine="643" w:firstLineChars="200"/>
        <w:jc w:val="both"/>
        <w:rPr>
          <w:rFonts w:hint="eastAsia" w:ascii="宋体" w:hAnsi="宋体"/>
          <w:b/>
          <w:sz w:val="36"/>
          <w:szCs w:val="36"/>
        </w:rPr>
      </w:pPr>
      <w:r>
        <w:rPr>
          <w:rFonts w:hint="eastAsia" w:hAnsi="宋体" w:eastAsia="仿宋_GB2312" w:cs="仿宋_GB2312"/>
          <w:b/>
          <w:bCs/>
          <w:color w:val="auto"/>
          <w:kern w:val="2"/>
          <w:sz w:val="32"/>
          <w:szCs w:val="32"/>
          <w:highlight w:val="none"/>
          <w:shd w:val="clear" w:color="auto" w:fill="auto"/>
          <w:lang w:val="en-US" w:eastAsia="zh-CN" w:bidi="ar"/>
        </w:rPr>
        <w:t>（2）部门评价情况。无</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firstLine="643" w:firstLineChars="200"/>
        <w:jc w:val="left"/>
        <w:textAlignment w:val="auto"/>
        <w:rPr>
          <w:rFonts w:hint="eastAsia" w:ascii="仿宋_GB2312" w:hAnsi="宋体" w:eastAsia="仿宋_GB2312" w:cs="仿宋_GB2312"/>
          <w:b/>
          <w:bCs/>
          <w:color w:val="auto"/>
          <w:kern w:val="2"/>
          <w:sz w:val="32"/>
          <w:szCs w:val="32"/>
          <w:highlight w:val="none"/>
          <w:shd w:val="clear" w:color="auto" w:fill="auto"/>
          <w:lang w:val="en-US" w:eastAsia="zh-CN" w:bidi="ar"/>
        </w:rPr>
      </w:pPr>
      <w:r>
        <w:rPr>
          <w:rFonts w:hint="eastAsia" w:ascii="仿宋_GB2312" w:hAnsi="宋体" w:eastAsia="仿宋_GB2312" w:cs="仿宋_GB2312"/>
          <w:b/>
          <w:bCs/>
          <w:color w:val="auto"/>
          <w:kern w:val="2"/>
          <w:sz w:val="32"/>
          <w:szCs w:val="32"/>
          <w:highlight w:val="none"/>
          <w:shd w:val="clear" w:color="auto" w:fill="auto"/>
          <w:lang w:val="en-US" w:eastAsia="zh-CN" w:bidi="ar"/>
        </w:rPr>
        <w:t>2.部门决算中项目绩效自评结果。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宋体" w:eastAsia="仿宋_GB2312" w:cs="仿宋_GB2312"/>
          <w:color w:val="auto"/>
          <w:kern w:val="2"/>
          <w:sz w:val="32"/>
          <w:szCs w:val="32"/>
          <w:highlight w:val="none"/>
          <w:shd w:val="clear" w:color="auto" w:fill="auto"/>
          <w:lang w:val="en-US" w:eastAsia="zh-CN" w:bidi="ar"/>
        </w:rPr>
      </w:pPr>
      <w:r>
        <w:rPr>
          <w:rFonts w:hint="eastAsia" w:ascii="仿宋_GB2312" w:hAnsi="宋体" w:eastAsia="仿宋_GB2312" w:cs="仿宋_GB2312"/>
          <w:color w:val="auto"/>
          <w:kern w:val="2"/>
          <w:sz w:val="32"/>
          <w:szCs w:val="32"/>
          <w:highlight w:val="none"/>
          <w:shd w:val="clear" w:color="auto" w:fill="auto"/>
          <w:lang w:val="en-US" w:eastAsia="zh-CN" w:bidi="ar"/>
        </w:rPr>
        <w:t>（1）无</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宋体" w:hAnsi="宋体"/>
          <w:b/>
          <w:sz w:val="36"/>
          <w:szCs w:val="36"/>
        </w:rPr>
      </w:pPr>
      <w:r>
        <w:rPr>
          <w:rFonts w:hint="eastAsia" w:ascii="仿宋_GB2312" w:hAnsi="宋体" w:eastAsia="仿宋_GB2312" w:cs="仿宋_GB2312"/>
          <w:color w:val="auto"/>
          <w:kern w:val="2"/>
          <w:sz w:val="32"/>
          <w:szCs w:val="32"/>
          <w:highlight w:val="none"/>
          <w:shd w:val="clear" w:color="auto" w:fill="auto"/>
          <w:lang w:val="en-US" w:eastAsia="zh-CN" w:bidi="ar"/>
        </w:rPr>
        <w:t>（2）无</w:t>
      </w: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ind w:firstLine="3253" w:firstLineChars="900"/>
        <w:jc w:val="both"/>
        <w:rPr>
          <w:rFonts w:hint="eastAsia" w:ascii="宋体" w:hAnsi="宋体"/>
          <w:b/>
          <w:sz w:val="36"/>
          <w:szCs w:val="36"/>
        </w:rPr>
      </w:pPr>
    </w:p>
    <w:p>
      <w:pPr>
        <w:spacing w:line="540" w:lineRule="exact"/>
        <w:ind w:firstLine="3253" w:firstLineChars="900"/>
        <w:jc w:val="both"/>
        <w:rPr>
          <w:rFonts w:hint="eastAsia" w:ascii="宋体" w:hAnsi="宋体"/>
          <w:b/>
          <w:sz w:val="36"/>
          <w:szCs w:val="36"/>
        </w:rPr>
      </w:pPr>
    </w:p>
    <w:p>
      <w:pPr>
        <w:spacing w:line="540" w:lineRule="exact"/>
        <w:ind w:firstLine="3253" w:firstLineChars="900"/>
        <w:jc w:val="both"/>
        <w:rPr>
          <w:rFonts w:hint="eastAsia" w:ascii="宋体" w:hAnsi="宋体"/>
          <w:b/>
          <w:sz w:val="36"/>
          <w:szCs w:val="36"/>
        </w:rPr>
      </w:pPr>
    </w:p>
    <w:p>
      <w:pPr>
        <w:spacing w:line="540" w:lineRule="exact"/>
        <w:ind w:firstLine="3253" w:firstLineChars="900"/>
        <w:jc w:val="both"/>
        <w:rPr>
          <w:rFonts w:hint="eastAsia" w:ascii="宋体" w:hAnsi="宋体"/>
          <w:b/>
          <w:sz w:val="36"/>
          <w:szCs w:val="36"/>
        </w:rPr>
      </w:pPr>
    </w:p>
    <w:p>
      <w:pPr>
        <w:spacing w:line="540" w:lineRule="exact"/>
        <w:ind w:firstLine="3253" w:firstLineChars="900"/>
        <w:jc w:val="both"/>
        <w:rPr>
          <w:rFonts w:hint="eastAsia" w:ascii="宋体" w:hAnsi="宋体"/>
          <w:b/>
          <w:sz w:val="36"/>
          <w:szCs w:val="36"/>
        </w:rPr>
      </w:pPr>
    </w:p>
    <w:p>
      <w:pPr>
        <w:spacing w:line="540" w:lineRule="exact"/>
        <w:ind w:firstLine="3253" w:firstLineChars="900"/>
        <w:jc w:val="both"/>
        <w:rPr>
          <w:rFonts w:hint="eastAsia" w:ascii="宋体" w:hAnsi="宋体"/>
          <w:b/>
          <w:sz w:val="36"/>
          <w:szCs w:val="36"/>
        </w:rPr>
      </w:pPr>
    </w:p>
    <w:p>
      <w:pPr>
        <w:spacing w:line="540" w:lineRule="exact"/>
        <w:ind w:firstLine="3253" w:firstLineChars="900"/>
        <w:jc w:val="both"/>
        <w:rPr>
          <w:rFonts w:hint="eastAsia" w:ascii="宋体" w:hAnsi="宋体"/>
          <w:b/>
          <w:sz w:val="36"/>
          <w:szCs w:val="36"/>
        </w:rPr>
      </w:pPr>
    </w:p>
    <w:p>
      <w:pPr>
        <w:spacing w:line="540" w:lineRule="exact"/>
        <w:ind w:firstLine="3253" w:firstLineChars="900"/>
        <w:jc w:val="both"/>
        <w:rPr>
          <w:rFonts w:hint="eastAsia" w:ascii="宋体" w:hAnsi="宋体"/>
          <w:b/>
          <w:sz w:val="36"/>
          <w:szCs w:val="36"/>
        </w:rPr>
      </w:pPr>
    </w:p>
    <w:p>
      <w:pPr>
        <w:spacing w:line="540" w:lineRule="exact"/>
        <w:ind w:firstLine="3253" w:firstLineChars="900"/>
        <w:jc w:val="both"/>
        <w:rPr>
          <w:rFonts w:hint="eastAsia" w:ascii="宋体" w:hAnsi="宋体"/>
          <w:b/>
          <w:sz w:val="36"/>
          <w:szCs w:val="36"/>
        </w:rPr>
      </w:pPr>
    </w:p>
    <w:p>
      <w:pPr>
        <w:spacing w:line="540" w:lineRule="exact"/>
        <w:ind w:firstLine="3253" w:firstLineChars="900"/>
        <w:jc w:val="both"/>
        <w:rPr>
          <w:rFonts w:ascii="宋体"/>
          <w:b/>
          <w:sz w:val="36"/>
          <w:szCs w:val="36"/>
        </w:rPr>
      </w:pPr>
      <w:r>
        <w:rPr>
          <w:rFonts w:hint="eastAsia" w:ascii="宋体" w:hAnsi="宋体"/>
          <w:b/>
          <w:sz w:val="36"/>
          <w:szCs w:val="36"/>
        </w:rPr>
        <w:t>第</w:t>
      </w:r>
      <w:r>
        <w:rPr>
          <w:rFonts w:hint="eastAsia" w:ascii="宋体" w:hAnsi="宋体"/>
          <w:b/>
          <w:sz w:val="36"/>
          <w:szCs w:val="36"/>
          <w:lang w:eastAsia="zh-CN"/>
        </w:rPr>
        <w:t>三</w:t>
      </w:r>
      <w:r>
        <w:rPr>
          <w:rFonts w:hint="eastAsia" w:ascii="宋体" w:hAnsi="宋体"/>
          <w:b/>
          <w:sz w:val="36"/>
          <w:szCs w:val="36"/>
        </w:rPr>
        <w:t>部分名词解释</w:t>
      </w:r>
    </w:p>
    <w:p>
      <w:pPr>
        <w:spacing w:line="540" w:lineRule="exact"/>
        <w:jc w:val="center"/>
        <w:rPr>
          <w:rFonts w:ascii="宋体"/>
          <w:b/>
          <w:sz w:val="36"/>
          <w:szCs w:val="36"/>
        </w:rPr>
      </w:pPr>
    </w:p>
    <w:p>
      <w:pPr>
        <w:spacing w:line="540" w:lineRule="exact"/>
        <w:ind w:firstLine="643" w:firstLineChars="20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财政拨款收入：</w:t>
      </w:r>
      <w:r>
        <w:rPr>
          <w:rFonts w:hint="eastAsia" w:ascii="仿宋_GB2312" w:eastAsia="仿宋_GB2312"/>
          <w:sz w:val="32"/>
          <w:szCs w:val="32"/>
        </w:rPr>
        <w:t>指单位从同级财政部门取得的财政预算资金。</w:t>
      </w:r>
    </w:p>
    <w:p>
      <w:pPr>
        <w:spacing w:line="540" w:lineRule="exact"/>
        <w:ind w:firstLine="643" w:firstLineChars="200"/>
        <w:rPr>
          <w:rFonts w:ascii="仿宋_GB2312" w:eastAsia="仿宋_GB2312"/>
          <w:sz w:val="32"/>
          <w:szCs w:val="32"/>
        </w:rPr>
      </w:pPr>
      <w:r>
        <w:rPr>
          <w:rFonts w:ascii="仿宋_GB2312" w:eastAsia="仿宋_GB2312"/>
          <w:b/>
          <w:sz w:val="32"/>
          <w:szCs w:val="32"/>
        </w:rPr>
        <w:t>2.</w:t>
      </w:r>
      <w:r>
        <w:rPr>
          <w:rFonts w:hint="eastAsia" w:ascii="仿宋_GB2312" w:eastAsia="仿宋_GB2312"/>
          <w:b/>
          <w:sz w:val="32"/>
          <w:szCs w:val="32"/>
        </w:rPr>
        <w:t>上级补助收入：</w:t>
      </w:r>
      <w:r>
        <w:rPr>
          <w:rFonts w:hint="eastAsia" w:ascii="仿宋_GB2312" w:eastAsia="仿宋_GB2312"/>
          <w:sz w:val="32"/>
          <w:szCs w:val="32"/>
        </w:rPr>
        <w:t>指单位从主管部门和上级单位取得的非财政性补助收入。</w:t>
      </w:r>
    </w:p>
    <w:p>
      <w:pPr>
        <w:spacing w:line="540" w:lineRule="exact"/>
        <w:ind w:firstLine="643" w:firstLineChars="20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事业收入：</w:t>
      </w:r>
      <w:r>
        <w:rPr>
          <w:rFonts w:hint="eastAsia" w:ascii="仿宋_GB2312" w:eastAsia="仿宋_GB2312"/>
          <w:sz w:val="32"/>
          <w:szCs w:val="32"/>
        </w:rPr>
        <w:t>指事业单位开展专业业务活动及辅助活动所取得的收入。</w:t>
      </w:r>
    </w:p>
    <w:p>
      <w:pPr>
        <w:spacing w:line="540" w:lineRule="exact"/>
        <w:ind w:firstLine="643" w:firstLineChars="200"/>
        <w:rPr>
          <w:rFonts w:ascii="仿宋_GB2312" w:eastAsia="仿宋_GB2312"/>
          <w:sz w:val="32"/>
          <w:szCs w:val="32"/>
        </w:rPr>
      </w:pPr>
      <w:r>
        <w:rPr>
          <w:rFonts w:ascii="仿宋_GB2312" w:eastAsia="仿宋_GB2312"/>
          <w:b/>
          <w:sz w:val="32"/>
          <w:szCs w:val="32"/>
        </w:rPr>
        <w:t>4.</w:t>
      </w:r>
      <w:r>
        <w:rPr>
          <w:rFonts w:hint="eastAsia" w:ascii="仿宋_GB2312" w:eastAsia="仿宋_GB2312"/>
          <w:b/>
          <w:sz w:val="32"/>
          <w:szCs w:val="32"/>
        </w:rPr>
        <w:t>经营收入：</w:t>
      </w:r>
      <w:r>
        <w:rPr>
          <w:rFonts w:hint="eastAsia" w:ascii="仿宋_GB2312" w:eastAsia="仿宋_GB2312"/>
          <w:sz w:val="32"/>
          <w:szCs w:val="32"/>
        </w:rPr>
        <w:t>指事业单位在专业业务活动及辅助活动之外开展非独立核算经营活动取得的收入。</w:t>
      </w:r>
    </w:p>
    <w:p>
      <w:pPr>
        <w:spacing w:line="540" w:lineRule="exact"/>
        <w:ind w:firstLine="643" w:firstLineChars="200"/>
        <w:rPr>
          <w:rFonts w:ascii="仿宋_GB2312" w:eastAsia="仿宋_GB2312"/>
          <w:sz w:val="32"/>
          <w:szCs w:val="32"/>
        </w:rPr>
      </w:pPr>
      <w:r>
        <w:rPr>
          <w:rFonts w:ascii="仿宋_GB2312" w:eastAsia="仿宋_GB2312"/>
          <w:b/>
          <w:sz w:val="32"/>
          <w:szCs w:val="32"/>
        </w:rPr>
        <w:t>5.</w:t>
      </w:r>
      <w:r>
        <w:rPr>
          <w:rFonts w:hint="eastAsia" w:ascii="仿宋_GB2312" w:eastAsia="仿宋_GB2312"/>
          <w:b/>
          <w:sz w:val="32"/>
          <w:szCs w:val="32"/>
        </w:rPr>
        <w:t>附属单位上缴收入：</w:t>
      </w:r>
      <w:r>
        <w:rPr>
          <w:rFonts w:hint="eastAsia" w:ascii="仿宋_GB2312" w:eastAsia="仿宋_GB2312"/>
          <w:sz w:val="32"/>
          <w:szCs w:val="32"/>
        </w:rPr>
        <w:t>指单位附属的独立核算单位按照规定上缴的收入。</w:t>
      </w:r>
    </w:p>
    <w:p>
      <w:pPr>
        <w:spacing w:line="540" w:lineRule="exact"/>
        <w:ind w:firstLine="643" w:firstLineChars="200"/>
        <w:rPr>
          <w:rFonts w:ascii="仿宋_GB2312" w:eastAsia="仿宋_GB2312"/>
          <w:sz w:val="32"/>
          <w:szCs w:val="32"/>
        </w:rPr>
      </w:pPr>
      <w:r>
        <w:rPr>
          <w:rFonts w:ascii="仿宋_GB2312" w:eastAsia="仿宋_GB2312"/>
          <w:b/>
          <w:sz w:val="32"/>
          <w:szCs w:val="32"/>
        </w:rPr>
        <w:t>6.</w:t>
      </w:r>
      <w:r>
        <w:rPr>
          <w:rFonts w:hint="eastAsia" w:ascii="仿宋_GB2312" w:eastAsia="仿宋_GB2312"/>
          <w:b/>
          <w:sz w:val="32"/>
          <w:szCs w:val="32"/>
        </w:rPr>
        <w:t>其他收入：</w:t>
      </w:r>
      <w:r>
        <w:rPr>
          <w:rFonts w:hint="eastAsia" w:ascii="仿宋_GB2312" w:eastAsia="仿宋_GB2312"/>
          <w:sz w:val="32"/>
          <w:szCs w:val="32"/>
        </w:rPr>
        <w:t>指除上述“财政拨款收入”、“上级补助收入”、“事业收入”、“经营收入”、“附属单位上缴收入”等以外的收入。</w:t>
      </w:r>
    </w:p>
    <w:p>
      <w:pPr>
        <w:spacing w:line="540" w:lineRule="exact"/>
        <w:ind w:firstLine="643" w:firstLineChars="200"/>
        <w:rPr>
          <w:rFonts w:ascii="仿宋_GB2312" w:eastAsia="仿宋_GB2312"/>
          <w:sz w:val="32"/>
          <w:szCs w:val="32"/>
        </w:rPr>
      </w:pPr>
      <w:r>
        <w:rPr>
          <w:rFonts w:ascii="仿宋_GB2312" w:eastAsia="仿宋_GB2312"/>
          <w:b/>
          <w:sz w:val="32"/>
          <w:szCs w:val="32"/>
        </w:rPr>
        <w:t>7.</w:t>
      </w:r>
      <w:r>
        <w:rPr>
          <w:rFonts w:hint="eastAsia" w:ascii="仿宋_GB2312" w:eastAsia="仿宋_GB2312"/>
          <w:b/>
          <w:sz w:val="32"/>
          <w:szCs w:val="32"/>
        </w:rPr>
        <w:t>用事业基金弥补收支差额：</w:t>
      </w:r>
      <w:r>
        <w:rPr>
          <w:rFonts w:hint="eastAsia" w:ascii="仿宋_GB2312" w:eastAsia="仿宋_GB2312"/>
          <w:sz w:val="32"/>
          <w:szCs w:val="32"/>
        </w:rPr>
        <w:t>指事业单位在当年的“财政拨款收入”、“财政拨款结转和结余资金”、“上级补助收入”、“事业收入”、“经营收入”、“附属单位上缴收入”、“其他收入”不足以安排当年支出情况下，使用以前年度积累的事业基金（事业单位当年收支相抵后按国家规定提取、用于弥补以后年度收支差额的基金）弥补本年度收支缺口的资金。</w:t>
      </w:r>
    </w:p>
    <w:p>
      <w:pPr>
        <w:spacing w:line="540" w:lineRule="exact"/>
        <w:ind w:firstLine="643" w:firstLineChars="200"/>
        <w:rPr>
          <w:rFonts w:ascii="仿宋_GB2312" w:eastAsia="仿宋_GB2312"/>
          <w:sz w:val="32"/>
          <w:szCs w:val="32"/>
        </w:rPr>
      </w:pPr>
      <w:r>
        <w:rPr>
          <w:rFonts w:ascii="仿宋_GB2312" w:eastAsia="仿宋_GB2312"/>
          <w:b/>
          <w:sz w:val="32"/>
          <w:szCs w:val="32"/>
        </w:rPr>
        <w:t>8.</w:t>
      </w:r>
      <w:r>
        <w:rPr>
          <w:rFonts w:hint="eastAsia" w:ascii="仿宋_GB2312" w:eastAsia="仿宋_GB2312"/>
          <w:b/>
          <w:sz w:val="32"/>
          <w:szCs w:val="32"/>
        </w:rPr>
        <w:t>上年结转和结余：</w:t>
      </w:r>
      <w:r>
        <w:rPr>
          <w:rFonts w:hint="eastAsia" w:ascii="仿宋_GB2312" w:eastAsia="仿宋_GB2312"/>
          <w:sz w:val="32"/>
          <w:szCs w:val="32"/>
        </w:rPr>
        <w:t>指以前年度尚未完成、结转到本年按有关规定继续使用的资金。</w:t>
      </w:r>
    </w:p>
    <w:p>
      <w:pPr>
        <w:spacing w:line="540" w:lineRule="exact"/>
        <w:ind w:firstLine="643" w:firstLineChars="200"/>
        <w:rPr>
          <w:rFonts w:ascii="仿宋_GB2312" w:eastAsia="仿宋_GB2312"/>
          <w:sz w:val="32"/>
          <w:szCs w:val="32"/>
        </w:rPr>
      </w:pPr>
      <w:r>
        <w:rPr>
          <w:rFonts w:ascii="仿宋_GB2312" w:eastAsia="仿宋_GB2312"/>
          <w:b/>
          <w:sz w:val="32"/>
          <w:szCs w:val="32"/>
        </w:rPr>
        <w:t>9.</w:t>
      </w:r>
      <w:r>
        <w:rPr>
          <w:rFonts w:hint="eastAsia" w:ascii="仿宋_GB2312" w:eastAsia="仿宋_GB2312"/>
          <w:b/>
          <w:sz w:val="32"/>
          <w:szCs w:val="32"/>
        </w:rPr>
        <w:t>基本支出：</w:t>
      </w:r>
      <w:r>
        <w:rPr>
          <w:rFonts w:hint="eastAsia" w:ascii="仿宋_GB2312" w:eastAsia="仿宋_GB2312"/>
          <w:sz w:val="32"/>
          <w:szCs w:val="32"/>
        </w:rPr>
        <w:t>指保障机构正常运转、完成日常工作任务而发生的人员支出和公用支出。</w:t>
      </w:r>
    </w:p>
    <w:p>
      <w:pPr>
        <w:spacing w:line="540" w:lineRule="exact"/>
        <w:ind w:firstLine="643" w:firstLineChars="200"/>
        <w:rPr>
          <w:rFonts w:ascii="仿宋_GB2312" w:eastAsia="仿宋_GB2312"/>
          <w:sz w:val="32"/>
          <w:szCs w:val="32"/>
        </w:rPr>
      </w:pPr>
      <w:r>
        <w:rPr>
          <w:rFonts w:ascii="仿宋_GB2312" w:eastAsia="仿宋_GB2312"/>
          <w:b/>
          <w:sz w:val="32"/>
          <w:szCs w:val="32"/>
        </w:rPr>
        <w:t>10.</w:t>
      </w:r>
      <w:r>
        <w:rPr>
          <w:rFonts w:hint="eastAsia" w:ascii="仿宋_GB2312" w:eastAsia="仿宋_GB2312"/>
          <w:b/>
          <w:sz w:val="32"/>
          <w:szCs w:val="32"/>
        </w:rPr>
        <w:t>项目支出：</w:t>
      </w:r>
      <w:r>
        <w:rPr>
          <w:rFonts w:hint="eastAsia" w:ascii="仿宋_GB2312" w:eastAsia="仿宋_GB2312"/>
          <w:sz w:val="32"/>
          <w:szCs w:val="32"/>
        </w:rPr>
        <w:t>指在基本支出之外为完成特定行政任务和事业发展目标所发生的支出。</w:t>
      </w:r>
    </w:p>
    <w:p>
      <w:pPr>
        <w:spacing w:line="540" w:lineRule="exact"/>
        <w:ind w:firstLine="643" w:firstLineChars="200"/>
        <w:rPr>
          <w:rFonts w:ascii="仿宋_GB2312" w:eastAsia="仿宋_GB2312"/>
          <w:sz w:val="32"/>
          <w:szCs w:val="32"/>
        </w:rPr>
      </w:pPr>
      <w:r>
        <w:rPr>
          <w:rFonts w:ascii="仿宋_GB2312" w:eastAsia="仿宋_GB2312"/>
          <w:b/>
          <w:sz w:val="32"/>
          <w:szCs w:val="32"/>
        </w:rPr>
        <w:t>11.</w:t>
      </w:r>
      <w:r>
        <w:rPr>
          <w:rFonts w:hint="eastAsia" w:ascii="仿宋_GB2312" w:eastAsia="仿宋_GB2312"/>
          <w:b/>
          <w:sz w:val="32"/>
          <w:szCs w:val="32"/>
        </w:rPr>
        <w:t>上缴上级支出：</w:t>
      </w:r>
      <w:r>
        <w:rPr>
          <w:rFonts w:hint="eastAsia" w:ascii="仿宋_GB2312" w:eastAsia="仿宋_GB2312"/>
          <w:sz w:val="32"/>
          <w:szCs w:val="32"/>
        </w:rPr>
        <w:t>指事业单位按照财政部门和主管部门的规定上缴上级单位的支出。</w:t>
      </w:r>
    </w:p>
    <w:p>
      <w:pPr>
        <w:spacing w:line="540" w:lineRule="exact"/>
        <w:ind w:firstLine="643" w:firstLineChars="200"/>
        <w:rPr>
          <w:rFonts w:ascii="仿宋_GB2312" w:eastAsia="仿宋_GB2312"/>
          <w:sz w:val="32"/>
          <w:szCs w:val="32"/>
        </w:rPr>
      </w:pPr>
      <w:r>
        <w:rPr>
          <w:rFonts w:ascii="仿宋_GB2312" w:eastAsia="仿宋_GB2312"/>
          <w:b/>
          <w:sz w:val="32"/>
          <w:szCs w:val="32"/>
        </w:rPr>
        <w:t>12.</w:t>
      </w:r>
      <w:r>
        <w:rPr>
          <w:rFonts w:hint="eastAsia" w:ascii="仿宋_GB2312" w:eastAsia="仿宋_GB2312"/>
          <w:b/>
          <w:sz w:val="32"/>
          <w:szCs w:val="32"/>
        </w:rPr>
        <w:t>经营支出：</w:t>
      </w:r>
      <w:r>
        <w:rPr>
          <w:rFonts w:hint="eastAsia" w:ascii="仿宋_GB2312" w:eastAsia="仿宋_GB2312"/>
          <w:sz w:val="32"/>
          <w:szCs w:val="32"/>
        </w:rPr>
        <w:t>指事业单位在专业活动及辅助活动之外开展非独立核算经营活动发生的支出。</w:t>
      </w:r>
    </w:p>
    <w:p>
      <w:pPr>
        <w:spacing w:line="540" w:lineRule="exact"/>
        <w:ind w:firstLine="643" w:firstLineChars="200"/>
        <w:rPr>
          <w:rFonts w:ascii="仿宋_GB2312" w:eastAsia="仿宋_GB2312"/>
          <w:b/>
          <w:sz w:val="32"/>
          <w:szCs w:val="32"/>
        </w:rPr>
      </w:pPr>
      <w:r>
        <w:rPr>
          <w:rFonts w:ascii="仿宋_GB2312" w:eastAsia="仿宋_GB2312"/>
          <w:b/>
          <w:sz w:val="32"/>
          <w:szCs w:val="32"/>
        </w:rPr>
        <w:t>13.</w:t>
      </w:r>
      <w:r>
        <w:rPr>
          <w:rFonts w:hint="eastAsia" w:ascii="仿宋_GB2312" w:eastAsia="仿宋_GB2312"/>
          <w:b/>
          <w:sz w:val="32"/>
          <w:szCs w:val="32"/>
        </w:rPr>
        <w:t>对附属单位补助支出：</w:t>
      </w:r>
      <w:r>
        <w:rPr>
          <w:rFonts w:hint="eastAsia" w:ascii="仿宋_GB2312" w:eastAsia="仿宋_GB2312"/>
          <w:sz w:val="32"/>
          <w:szCs w:val="32"/>
        </w:rPr>
        <w:t>指事业单位用财政补助收入之外的收入对附属单位补助发生的支出。</w:t>
      </w:r>
    </w:p>
    <w:p>
      <w:pPr>
        <w:spacing w:line="540" w:lineRule="exact"/>
        <w:ind w:firstLine="643" w:firstLineChars="200"/>
        <w:rPr>
          <w:rFonts w:ascii="仿宋_GB2312" w:eastAsia="仿宋_GB2312"/>
          <w:sz w:val="32"/>
          <w:szCs w:val="32"/>
        </w:rPr>
      </w:pPr>
      <w:r>
        <w:rPr>
          <w:rFonts w:ascii="仿宋_GB2312" w:eastAsia="仿宋_GB2312"/>
          <w:b/>
          <w:sz w:val="32"/>
          <w:szCs w:val="32"/>
        </w:rPr>
        <w:t>14.</w:t>
      </w:r>
      <w:r>
        <w:rPr>
          <w:rFonts w:hint="eastAsia" w:ascii="仿宋_GB2312" w:eastAsia="仿宋_GB2312"/>
          <w:b/>
          <w:sz w:val="32"/>
          <w:szCs w:val="32"/>
        </w:rPr>
        <w:t>“三公”经费：</w:t>
      </w:r>
      <w:r>
        <w:rPr>
          <w:rFonts w:hint="eastAsia" w:ascii="仿宋_GB2312" w:eastAsia="仿宋_GB2312"/>
          <w:sz w:val="32"/>
          <w:szCs w:val="32"/>
        </w:rPr>
        <w:t>指用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pPr>
        <w:spacing w:line="540" w:lineRule="exact"/>
        <w:ind w:firstLine="643" w:firstLineChars="200"/>
        <w:rPr>
          <w:rFonts w:ascii="仿宋_GB2312" w:eastAsia="仿宋_GB2312"/>
          <w:b/>
          <w:sz w:val="32"/>
          <w:szCs w:val="32"/>
        </w:rPr>
      </w:pPr>
      <w:r>
        <w:rPr>
          <w:rFonts w:ascii="仿宋_GB2312" w:eastAsia="仿宋_GB2312"/>
          <w:b/>
          <w:sz w:val="32"/>
          <w:szCs w:val="32"/>
        </w:rPr>
        <w:t>15.</w:t>
      </w:r>
      <w:r>
        <w:rPr>
          <w:rFonts w:hint="eastAsia" w:ascii="仿宋_GB2312" w:eastAsia="仿宋_GB2312"/>
          <w:b/>
          <w:sz w:val="32"/>
          <w:szCs w:val="32"/>
        </w:rPr>
        <w:t>一般公共服务（类）财政事务（款）行政运行（项）：</w:t>
      </w:r>
      <w:r>
        <w:rPr>
          <w:rFonts w:hint="eastAsia" w:ascii="仿宋_GB2312" w:eastAsia="仿宋_GB2312"/>
          <w:sz w:val="32"/>
          <w:szCs w:val="32"/>
        </w:rPr>
        <w:t>反映行政单位（包括实行公务员管理的事业单位）的基本支出。</w:t>
      </w:r>
    </w:p>
    <w:p>
      <w:pPr>
        <w:spacing w:line="540" w:lineRule="exact"/>
        <w:ind w:firstLine="643" w:firstLineChars="200"/>
        <w:rPr>
          <w:rFonts w:ascii="仿宋_GB2312" w:eastAsia="仿宋_GB2312"/>
          <w:b/>
          <w:sz w:val="32"/>
          <w:szCs w:val="32"/>
        </w:rPr>
      </w:pPr>
    </w:p>
    <w:p>
      <w:pPr>
        <w:spacing w:line="540" w:lineRule="exact"/>
        <w:rPr>
          <w:sz w:val="32"/>
          <w:szCs w:val="32"/>
        </w:rPr>
      </w:pPr>
    </w:p>
    <w:p>
      <w:pPr>
        <w:spacing w:line="540" w:lineRule="exact"/>
        <w:rPr>
          <w:sz w:val="32"/>
          <w:szCs w:val="32"/>
        </w:rPr>
      </w:pPr>
    </w:p>
    <w:p/>
    <w:sectPr>
      <w:pgSz w:w="11906" w:h="16838"/>
      <w:pgMar w:top="1100" w:right="1800" w:bottom="110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B37B3"/>
    <w:multiLevelType w:val="multilevel"/>
    <w:tmpl w:val="730B37B3"/>
    <w:lvl w:ilvl="0" w:tentative="0">
      <w:start w:val="1"/>
      <w:numFmt w:val="japaneseCounting"/>
      <w:lvlText w:val="%1、"/>
      <w:lvlJc w:val="left"/>
      <w:pPr>
        <w:tabs>
          <w:tab w:val="left" w:pos="720"/>
        </w:tabs>
        <w:ind w:left="720" w:hanging="720"/>
      </w:pPr>
      <w:rPr>
        <w:rFonts w:hint="default" w:cs="Times New Roman"/>
      </w:rPr>
    </w:lvl>
    <w:lvl w:ilvl="1" w:tentative="0">
      <w:start w:val="2"/>
      <w:numFmt w:val="japaneseCounting"/>
      <w:lvlText w:val="%2、"/>
      <w:lvlJc w:val="left"/>
      <w:pPr>
        <w:tabs>
          <w:tab w:val="left" w:pos="1140"/>
        </w:tabs>
        <w:ind w:left="1140" w:hanging="720"/>
      </w:pPr>
      <w:rPr>
        <w:rFonts w:hint="default"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395"/>
    <w:rsid w:val="0008496D"/>
    <w:rsid w:val="00192FCF"/>
    <w:rsid w:val="00266448"/>
    <w:rsid w:val="00352FFC"/>
    <w:rsid w:val="00496B1B"/>
    <w:rsid w:val="00770510"/>
    <w:rsid w:val="00925BDC"/>
    <w:rsid w:val="00AB3395"/>
    <w:rsid w:val="00C525F7"/>
    <w:rsid w:val="00D966A3"/>
    <w:rsid w:val="00F85A17"/>
    <w:rsid w:val="015425B2"/>
    <w:rsid w:val="03F9161D"/>
    <w:rsid w:val="04796AB1"/>
    <w:rsid w:val="049335A0"/>
    <w:rsid w:val="056B55FE"/>
    <w:rsid w:val="059B5F53"/>
    <w:rsid w:val="05D974AE"/>
    <w:rsid w:val="06D30888"/>
    <w:rsid w:val="084C09A9"/>
    <w:rsid w:val="09E649FF"/>
    <w:rsid w:val="0A4E7F14"/>
    <w:rsid w:val="0AEC7EF3"/>
    <w:rsid w:val="0C222F79"/>
    <w:rsid w:val="0C673216"/>
    <w:rsid w:val="0CDA30AD"/>
    <w:rsid w:val="0E8857D7"/>
    <w:rsid w:val="0EC8466D"/>
    <w:rsid w:val="11145368"/>
    <w:rsid w:val="11347AD7"/>
    <w:rsid w:val="11AE11A5"/>
    <w:rsid w:val="161D024E"/>
    <w:rsid w:val="16E15FD2"/>
    <w:rsid w:val="18B57188"/>
    <w:rsid w:val="197C1F4E"/>
    <w:rsid w:val="1AA653E8"/>
    <w:rsid w:val="1AC4776E"/>
    <w:rsid w:val="1B312DA7"/>
    <w:rsid w:val="1B392C41"/>
    <w:rsid w:val="1C8E09A1"/>
    <w:rsid w:val="1F323AAC"/>
    <w:rsid w:val="1FAE3A14"/>
    <w:rsid w:val="1FE16EFC"/>
    <w:rsid w:val="1FF16D11"/>
    <w:rsid w:val="2090779A"/>
    <w:rsid w:val="21973CD3"/>
    <w:rsid w:val="219F4880"/>
    <w:rsid w:val="24026882"/>
    <w:rsid w:val="24595D85"/>
    <w:rsid w:val="24681EB0"/>
    <w:rsid w:val="247D5D0E"/>
    <w:rsid w:val="253B0023"/>
    <w:rsid w:val="275560EC"/>
    <w:rsid w:val="288B08C6"/>
    <w:rsid w:val="29014A81"/>
    <w:rsid w:val="2A4A56A0"/>
    <w:rsid w:val="2ACE7010"/>
    <w:rsid w:val="2C7A0F66"/>
    <w:rsid w:val="2CEB32A4"/>
    <w:rsid w:val="2EE831E6"/>
    <w:rsid w:val="2F655699"/>
    <w:rsid w:val="301F7CB9"/>
    <w:rsid w:val="31C37B76"/>
    <w:rsid w:val="367E4098"/>
    <w:rsid w:val="368D07A6"/>
    <w:rsid w:val="37357086"/>
    <w:rsid w:val="382D155E"/>
    <w:rsid w:val="3AC664A3"/>
    <w:rsid w:val="3B287E84"/>
    <w:rsid w:val="3BE535AA"/>
    <w:rsid w:val="3CBF6B8E"/>
    <w:rsid w:val="3DE9111B"/>
    <w:rsid w:val="3EC345CF"/>
    <w:rsid w:val="3F010E39"/>
    <w:rsid w:val="40431738"/>
    <w:rsid w:val="40B46298"/>
    <w:rsid w:val="43267DBA"/>
    <w:rsid w:val="43320963"/>
    <w:rsid w:val="44135D54"/>
    <w:rsid w:val="44A53CBB"/>
    <w:rsid w:val="45351766"/>
    <w:rsid w:val="47A106A3"/>
    <w:rsid w:val="49523A92"/>
    <w:rsid w:val="496F3ED0"/>
    <w:rsid w:val="4A793185"/>
    <w:rsid w:val="4B3B5FF1"/>
    <w:rsid w:val="4CB505EA"/>
    <w:rsid w:val="4E605D7F"/>
    <w:rsid w:val="50112701"/>
    <w:rsid w:val="50CE01F2"/>
    <w:rsid w:val="51ED6D03"/>
    <w:rsid w:val="56E6162E"/>
    <w:rsid w:val="5B81485C"/>
    <w:rsid w:val="5DE76EF8"/>
    <w:rsid w:val="5E0C36C5"/>
    <w:rsid w:val="5EDD65D1"/>
    <w:rsid w:val="5F552AEC"/>
    <w:rsid w:val="5F644E29"/>
    <w:rsid w:val="5F70588F"/>
    <w:rsid w:val="5F892DF5"/>
    <w:rsid w:val="611C4A96"/>
    <w:rsid w:val="614E09AF"/>
    <w:rsid w:val="615A0479"/>
    <w:rsid w:val="616C6B8F"/>
    <w:rsid w:val="63883495"/>
    <w:rsid w:val="639019B8"/>
    <w:rsid w:val="63FC3120"/>
    <w:rsid w:val="649A0F6D"/>
    <w:rsid w:val="64BB377E"/>
    <w:rsid w:val="65DF7A20"/>
    <w:rsid w:val="6724370F"/>
    <w:rsid w:val="677E66AB"/>
    <w:rsid w:val="69B01715"/>
    <w:rsid w:val="6ADB65E5"/>
    <w:rsid w:val="6B4A5681"/>
    <w:rsid w:val="6C927EAC"/>
    <w:rsid w:val="6D5C27F6"/>
    <w:rsid w:val="6D6D45D6"/>
    <w:rsid w:val="6E896589"/>
    <w:rsid w:val="6F012844"/>
    <w:rsid w:val="6FBB5B92"/>
    <w:rsid w:val="747760D0"/>
    <w:rsid w:val="765B7E8B"/>
    <w:rsid w:val="76821C33"/>
    <w:rsid w:val="77245CF2"/>
    <w:rsid w:val="785079E9"/>
    <w:rsid w:val="78A6322C"/>
    <w:rsid w:val="78DC3884"/>
    <w:rsid w:val="7E6D79C2"/>
    <w:rsid w:val="7EC42F2C"/>
    <w:rsid w:val="7FC77726"/>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kern w:val="2"/>
      <w:sz w:val="18"/>
      <w:szCs w:val="18"/>
    </w:rPr>
  </w:style>
  <w:style w:type="character" w:customStyle="1" w:styleId="7">
    <w:name w:val="页脚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808</Words>
  <Characters>4610</Characters>
  <Lines>38</Lines>
  <Paragraphs>10</Paragraphs>
  <TotalTime>25</TotalTime>
  <ScaleCrop>false</ScaleCrop>
  <LinksUpToDate>false</LinksUpToDate>
  <CharactersWithSpaces>5408</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2020-08-20T01:39:00Z</dcterms:created>
  <dc:creator>微软用户</dc:creator>
  <cp:lastModifiedBy>818lu</cp:lastModifiedBy>
  <dcterms:modified xsi:type="dcterms:W3CDTF">2022-08-30T01:00:29Z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