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大洼区2022年预算绩效管理工作开展情况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年盘锦市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大洼区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本级部门预算绩效目标编制和公开工作，按照国家、省、市关于全面实施预算绩效管理的有关要求和部署，牢固树立预算绩效管理理念，建立健全绩效管理体系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全方位</w:t>
      </w:r>
      <w:r>
        <w:rPr>
          <w:rFonts w:hint="eastAsia" w:ascii="仿宋" w:hAnsi="仿宋" w:eastAsia="仿宋" w:cs="仿宋"/>
          <w:sz w:val="32"/>
          <w:szCs w:val="32"/>
        </w:rPr>
        <w:t>推进预算和绩效管理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规范化、标准化</w:t>
      </w:r>
      <w:r>
        <w:rPr>
          <w:rFonts w:hint="eastAsia" w:ascii="仿宋" w:hAnsi="仿宋" w:eastAsia="仿宋" w:cs="仿宋"/>
          <w:sz w:val="32"/>
          <w:szCs w:val="32"/>
        </w:rPr>
        <w:t>，提高财政资金使用效益，扎实有效推进我区预算绩效管理工作。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一、实现预算绩效目标管理全覆盖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区本级139个预算部门全部编报了部门整体绩效目标，整体绩效全覆盖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二、着力推进全过程预算绩效管理工作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绩效目标方面：一是制定绩效目标编制管理要求，推进财政的绩效目标编报工作。二是推进预算部门开展绩效目标公开，提高部门（单位）人员对绩效管理政策的知晓度和绩效工作的参与度。三是将绩效目标作为项目前期评审和预算审核的重要内容之一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绩效跟踪方面：重点推进以预算部门为主体开展绩效跟踪，加强项目预算执行，优化项目资金管理，促进绩效目标实现。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绩效评价方面：一是推进预算主管部门开展绩效评价，进一步落实支出责任。二是加强对预算部门的政策业务培训，进一步提高绩效评价质量。部门预算中实施绩效评价的资金比例达到100%。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结果应用和信息公开方面：加强绩效评价结果应用，积极督促预算部门（单位）对绩效问题的整改，促进完善项目资金的管理。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N2U1ODI4ZTZhMDkxNzU1MjkxMmU4ZjNlZDA3MzAifQ=="/>
  </w:docVars>
  <w:rsids>
    <w:rsidRoot w:val="721A7441"/>
    <w:rsid w:val="4ADC035A"/>
    <w:rsid w:val="72136ECB"/>
    <w:rsid w:val="721A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568</Characters>
  <Lines>0</Lines>
  <Paragraphs>0</Paragraphs>
  <TotalTime>5</TotalTime>
  <ScaleCrop>false</ScaleCrop>
  <LinksUpToDate>false</LinksUpToDate>
  <CharactersWithSpaces>568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2022-08-31T08:00:00Z</dcterms:created>
  <dc:creator>Administrator</dc:creator>
  <cp:lastModifiedBy>Administrator</cp:lastModifiedBy>
  <dcterms:modified xsi:type="dcterms:W3CDTF">2022-09-01T07:52:26Z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A6D037498DAD44B0851393A8A0F485E5</vt:lpwstr>
  </property>
</Properties>
</file>