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44"/>
          <w:szCs w:val="44"/>
          <w:lang w:eastAsia="zh-CN"/>
        </w:rPr>
      </w:pPr>
      <w:r>
        <w:rPr>
          <w:rFonts w:hint="eastAsia" w:ascii="宋体" w:hAnsi="宋体"/>
          <w:b/>
          <w:sz w:val="44"/>
          <w:szCs w:val="44"/>
          <w:lang w:eastAsia="zh-CN"/>
        </w:rPr>
        <w:t>盘锦市兴隆台区司法局</w:t>
      </w:r>
    </w:p>
    <w:p>
      <w:pPr>
        <w:spacing w:line="540" w:lineRule="exact"/>
        <w:jc w:val="center"/>
        <w:rPr>
          <w:rFonts w:hint="eastAsia"/>
          <w:b/>
          <w:sz w:val="44"/>
          <w:szCs w:val="44"/>
          <w:u w:val="single"/>
        </w:rPr>
      </w:pPr>
      <w:r>
        <w:rPr>
          <w:rFonts w:hint="eastAsia" w:ascii="宋体" w:hAnsi="宋体"/>
          <w:b/>
          <w:sz w:val="44"/>
          <w:szCs w:val="44"/>
        </w:rPr>
        <w:t>202</w:t>
      </w:r>
      <w:r>
        <w:rPr>
          <w:rFonts w:hint="eastAsia" w:ascii="宋体" w:hAnsi="宋体"/>
          <w:b/>
          <w:sz w:val="44"/>
          <w:szCs w:val="44"/>
          <w:lang w:val="en-US" w:eastAsia="zh-CN"/>
        </w:rPr>
        <w:t>1</w:t>
      </w:r>
      <w:r>
        <w:rPr>
          <w:rFonts w:hint="eastAsia" w:ascii="宋体" w:hAnsi="宋体"/>
          <w:b/>
          <w:sz w:val="44"/>
          <w:szCs w:val="44"/>
        </w:rPr>
        <w:t>年度部门决算公开</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2021年度</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2021年度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2021年度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eastAsia="仿宋_GB2312"/>
          <w:sz w:val="32"/>
          <w:szCs w:val="32"/>
          <w:lang w:val="en-US" w:eastAsia="zh-CN"/>
        </w:rPr>
        <w:t>2021年度</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hint="eastAsia" w:ascii="仿宋_GB2312" w:eastAsia="仿宋_GB2312"/>
          <w:sz w:val="32"/>
          <w:szCs w:val="32"/>
          <w:lang w:val="en-US" w:eastAsia="zh-CN"/>
        </w:rPr>
        <w:t>2021年度</w:t>
      </w:r>
      <w:r>
        <w:rPr>
          <w:rFonts w:hint="eastAsia" w:ascii="仿宋_GB2312" w:eastAsia="仿宋_GB2312"/>
          <w:sz w:val="32"/>
          <w:szCs w:val="32"/>
        </w:rPr>
        <w:t>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hint="eastAsia" w:ascii="仿宋_GB2312" w:eastAsia="仿宋_GB2312"/>
          <w:sz w:val="32"/>
          <w:szCs w:val="32"/>
          <w:lang w:val="en-US" w:eastAsia="zh-CN"/>
        </w:rPr>
        <w:t>2021年度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val="en-US" w:eastAsia="zh-CN"/>
        </w:rPr>
        <w:t>2021年度</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hint="eastAsia" w:ascii="仿宋_GB2312" w:eastAsia="仿宋_GB2312"/>
          <w:sz w:val="32"/>
          <w:szCs w:val="32"/>
          <w:lang w:val="en-US" w:eastAsia="zh-CN"/>
        </w:rPr>
        <w:t>2021年度</w:t>
      </w:r>
      <w:r>
        <w:rPr>
          <w:rFonts w:hint="eastAsia" w:ascii="仿宋_GB2312" w:eastAsia="仿宋_GB2312"/>
          <w:sz w:val="32"/>
          <w:szCs w:val="32"/>
        </w:rPr>
        <w:t>一般公共预算财政拨款“三公”经费支出决算表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九、2021年度国有资本经营预算财政拨款支出决算表</w:t>
      </w:r>
    </w:p>
    <w:p/>
    <w:p/>
    <w:p/>
    <w:p>
      <w:pPr>
        <w:spacing w:line="540" w:lineRule="exact"/>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pPr>
        <w:spacing w:line="540" w:lineRule="exact"/>
        <w:ind w:firstLine="643" w:firstLineChars="200"/>
        <w:jc w:val="left"/>
        <w:rPr>
          <w:rFonts w:hint="eastAsia" w:ascii="仿宋" w:hAnsi="仿宋" w:eastAsia="仿宋"/>
          <w:b/>
          <w:sz w:val="32"/>
          <w:szCs w:val="32"/>
        </w:rPr>
      </w:pP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一、主要职责及机构设置</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盘锦市兴隆台区司法局贯彻落实中央、省委和市委关于全面依法治国的方针政策和决策部署，在履行职责过程中坚持和加强党对全面依法治国的集中统一领导。主要职责是：</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（一）承担全面依法治区重大问题的研究，协调有关方面提出全面依法治区中长期规划建议，负责有关重大决策问题部署督察工作。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（二）负责区政府、区政府办公室发布的行政规范性文件合法性审查。负责各街道办事处、区直部门行政规范性文件的备案审查工作。组织开展行政规范性文件的清理工作。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承办向区政府申请的行政复议案件工作，负责应诉案件办理工作。指导、监督全区行政复议、行政应诉和行政赔偿工作。研究行政复议和应诉工作中存在的普遍性问题，向区政府提出相关建议和意见，起草行政复议和应诉方面的有关制度。负责各街道办事处、区直部门行政复议决定的备案审查。</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承担统筹推进法治政府建设的责任。指导、监督区政府各部门、各街道办事处依法行政工作，组织开展法治政府建设理论研究和宣传工作，负责综合协调行政执法，指导、监督各街道办事处、区直各部门行政执法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承担统筹规划法治社会建设的责任，按照中央、省委、市委和区委的统一部署拟订全区法治宣传教育实施规划，组织实施全民普法工作，协助落实区政府领导干部学法制度。推动人民参与和促进法治建设，指导依法治理和法治创建工作，指导调解工作和人民陪审员、人民监督员选任管理工作，推进司法所建设。</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（六）负责社区矫正和刑满释放人员帮教安置工作。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（七）负责拟订公共法律服务体系建设具体规划并组织实施，统筹和布局城乡、区域法律服务资源，指导、监督公共法律服务中心建设，协调、监督律师、法律援助、司法鉴定、公证和基层法律服务管理工作。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（八）负责区政府法律顾问工作，对区政府作出的重大行政决策进行合法性审查，负责区政府法律事务咨询等工作。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（九）负责本系统服装和警车管理工作，指导、监督本系统财务、装备、设施、场所等保障工作。</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组织实施司法行政系统政治机关建设工作。负责司法行政系统信息化建设工作。指导司法行政系统基层党建和法律服务行业党建工作。规划、协调、指导法治人才队伍建设相关工作，指导、监督本系统队伍建设。管理各司法所干部。</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（十一）依照《安全生产法》和其他有关法律、法规的规定，部门职责范围内负责对行业、领域的安全生产工作实施监督管理。</w:t>
      </w:r>
    </w:p>
    <w:p>
      <w:pPr>
        <w:widowControl w:val="0"/>
        <w:spacing w:line="60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（十二）完成区委、区政府交办的其他任务。</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根据本单位主要职责，内设机构如下：</w:t>
      </w:r>
    </w:p>
    <w:p>
      <w:pPr>
        <w:widowControl w:val="0"/>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设置11个基层司法所，为区司法局派出机构，司法所实行区司法局和街道办事处双重管理，以区司法局管理为主的管理体制。主要负责指导管理和组织实施本辖区的司法行政各项业务工作。名称统一为：兴隆台区司法局XX司法所。分别为：1、兴隆台区司法局兴海司法所；2、兴隆台区司法局兴盛司法所；3、兴隆台区司法局振兴司法所；4、兴隆台区司法局兴隆司法所；5、兴隆台区司法局创新司法所；6、兴隆台区司法局渤海司法所；7、兴隆台区司法局新工司法所；8、兴隆台区司法局</w:t>
      </w:r>
      <w:r>
        <w:rPr>
          <w:rFonts w:hint="eastAsia" w:ascii="仿宋" w:hAnsi="仿宋" w:eastAsia="仿宋" w:cs="仿宋"/>
          <w:color w:val="000000"/>
          <w:sz w:val="32"/>
          <w:szCs w:val="32"/>
          <w:lang w:eastAsia="zh-CN"/>
        </w:rPr>
        <w:t>曙光</w:t>
      </w:r>
      <w:r>
        <w:rPr>
          <w:rFonts w:hint="eastAsia" w:ascii="仿宋" w:hAnsi="仿宋" w:eastAsia="仿宋" w:cs="仿宋"/>
          <w:color w:val="000000"/>
          <w:sz w:val="32"/>
          <w:szCs w:val="32"/>
        </w:rPr>
        <w:t>司法所；9、兴隆台区司法局欢喜</w:t>
      </w:r>
      <w:r>
        <w:rPr>
          <w:rFonts w:hint="eastAsia" w:ascii="仿宋" w:hAnsi="仿宋" w:eastAsia="仿宋" w:cs="仿宋"/>
          <w:color w:val="000000"/>
          <w:sz w:val="32"/>
          <w:szCs w:val="32"/>
          <w:lang w:eastAsia="zh-CN"/>
        </w:rPr>
        <w:t>岭</w:t>
      </w:r>
      <w:r>
        <w:rPr>
          <w:rFonts w:hint="eastAsia" w:ascii="仿宋" w:hAnsi="仿宋" w:eastAsia="仿宋" w:cs="仿宋"/>
          <w:color w:val="000000"/>
          <w:sz w:val="32"/>
          <w:szCs w:val="32"/>
        </w:rPr>
        <w:t>司法所；10、兴隆台区司法局</w:t>
      </w:r>
      <w:r>
        <w:rPr>
          <w:rFonts w:hint="eastAsia" w:ascii="仿宋" w:hAnsi="仿宋" w:eastAsia="仿宋" w:cs="仿宋"/>
          <w:color w:val="000000"/>
          <w:sz w:val="32"/>
          <w:szCs w:val="32"/>
          <w:lang w:eastAsia="zh-CN"/>
        </w:rPr>
        <w:t>沈采</w:t>
      </w:r>
      <w:bookmarkStart w:id="0" w:name="_GoBack"/>
      <w:bookmarkEnd w:id="0"/>
      <w:r>
        <w:rPr>
          <w:rFonts w:hint="eastAsia" w:ascii="仿宋" w:hAnsi="仿宋" w:eastAsia="仿宋" w:cs="仿宋"/>
          <w:color w:val="000000"/>
          <w:sz w:val="32"/>
          <w:szCs w:val="32"/>
        </w:rPr>
        <w:t>司法所；11、兴隆台区司法局惠宾司法所。</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下属二级单位如下：</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无下设二级预算单位</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二、部门决算单位构成</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纳入某部门202</w:t>
      </w:r>
      <w:r>
        <w:rPr>
          <w:rFonts w:hint="eastAsia" w:ascii="仿宋" w:hAnsi="仿宋" w:eastAsia="仿宋"/>
          <w:b/>
          <w:sz w:val="32"/>
          <w:szCs w:val="32"/>
          <w:lang w:val="en-US" w:eastAsia="zh-CN"/>
        </w:rPr>
        <w:t>1</w:t>
      </w:r>
      <w:r>
        <w:rPr>
          <w:rFonts w:hint="eastAsia" w:ascii="仿宋" w:hAnsi="仿宋" w:eastAsia="仿宋"/>
          <w:b/>
          <w:sz w:val="32"/>
          <w:szCs w:val="32"/>
        </w:rPr>
        <w:t>年部门决算编制范围的二级预算单位包括：</w:t>
      </w:r>
    </w:p>
    <w:p>
      <w:pPr>
        <w:spacing w:line="540" w:lineRule="exact"/>
        <w:ind w:firstLine="640" w:firstLineChars="200"/>
        <w:jc w:val="left"/>
        <w:rPr>
          <w:rFonts w:hint="eastAsia" w:ascii="仿宋_GB2312" w:eastAsia="仿宋_GB2312"/>
          <w:sz w:val="32"/>
          <w:szCs w:val="32"/>
        </w:rPr>
      </w:pPr>
      <w:r>
        <w:rPr>
          <w:rFonts w:hint="eastAsia" w:ascii="仿宋_GB2312" w:eastAsia="仿宋_GB2312"/>
          <w:sz w:val="32"/>
          <w:szCs w:val="32"/>
        </w:rPr>
        <w:t>无下设二级预算单位</w:t>
      </w:r>
    </w:p>
    <w:p/>
    <w:p/>
    <w:p/>
    <w:p/>
    <w:p/>
    <w:p/>
    <w:p/>
    <w:p/>
    <w:p/>
    <w:p/>
    <w:p/>
    <w:p/>
    <w:p/>
    <w:p/>
    <w:p>
      <w:pPr>
        <w:spacing w:line="540" w:lineRule="exact"/>
        <w:ind w:firstLine="723" w:firstLineChars="200"/>
        <w:jc w:val="center"/>
        <w:rPr>
          <w:rFonts w:hint="eastAsia" w:ascii="宋体" w:hAnsi="宋体"/>
          <w:b/>
          <w:sz w:val="36"/>
          <w:szCs w:val="36"/>
        </w:rPr>
      </w:pP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eastAsia="zh-CN"/>
        </w:rPr>
        <w:t>2021</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（一）收入总计</w:t>
      </w:r>
      <w:r>
        <w:rPr>
          <w:rFonts w:hint="eastAsia" w:ascii="仿宋" w:hAnsi="仿宋" w:eastAsia="仿宋"/>
          <w:b/>
          <w:sz w:val="32"/>
          <w:szCs w:val="32"/>
          <w:lang w:val="en-US" w:eastAsia="zh-CN"/>
        </w:rPr>
        <w:t>779.5</w:t>
      </w:r>
      <w:r>
        <w:rPr>
          <w:rFonts w:hint="eastAsia" w:ascii="仿宋" w:hAnsi="仿宋" w:eastAsia="仿宋"/>
          <w:b/>
          <w:sz w:val="32"/>
          <w:szCs w:val="32"/>
        </w:rPr>
        <w:t>万元，包括：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1.财政拨款收入</w:t>
      </w:r>
      <w:r>
        <w:rPr>
          <w:rFonts w:hint="eastAsia" w:ascii="仿宋" w:hAnsi="仿宋" w:eastAsia="仿宋"/>
          <w:sz w:val="32"/>
          <w:szCs w:val="32"/>
          <w:lang w:val="en-US" w:eastAsia="zh-CN"/>
        </w:rPr>
        <w:t>779.5</w:t>
      </w:r>
      <w:r>
        <w:rPr>
          <w:rFonts w:hint="eastAsia" w:ascii="仿宋" w:hAnsi="仿宋" w:eastAsia="仿宋"/>
          <w:sz w:val="32"/>
          <w:szCs w:val="32"/>
        </w:rPr>
        <w:t>万元，占</w:t>
      </w:r>
      <w:r>
        <w:rPr>
          <w:rFonts w:ascii="仿宋" w:hAnsi="仿宋" w:eastAsia="仿宋"/>
          <w:sz w:val="32"/>
          <w:szCs w:val="32"/>
        </w:rPr>
        <w:t>收入总计的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。其中：一般公共预算财政拨款收入</w:t>
      </w:r>
      <w:r>
        <w:rPr>
          <w:rFonts w:hint="eastAsia" w:ascii="仿宋" w:hAnsi="仿宋" w:eastAsia="仿宋"/>
          <w:sz w:val="32"/>
          <w:szCs w:val="32"/>
          <w:lang w:val="en-US" w:eastAsia="zh-CN"/>
        </w:rPr>
        <w:t>747.46</w:t>
      </w:r>
      <w:r>
        <w:rPr>
          <w:rFonts w:hint="eastAsia" w:ascii="仿宋" w:hAnsi="仿宋" w:eastAsia="仿宋"/>
          <w:sz w:val="32"/>
          <w:szCs w:val="32"/>
        </w:rPr>
        <w:t>万元，政府性基金收入</w:t>
      </w:r>
      <w:r>
        <w:rPr>
          <w:rFonts w:hint="eastAsia" w:ascii="仿宋" w:hAnsi="仿宋" w:eastAsia="仿宋"/>
          <w:sz w:val="32"/>
          <w:szCs w:val="32"/>
          <w:lang w:val="en-US" w:eastAsia="zh-CN"/>
        </w:rPr>
        <w:t>0</w:t>
      </w:r>
      <w:r>
        <w:rPr>
          <w:rFonts w:hint="eastAsia" w:ascii="仿宋" w:hAnsi="仿宋" w:eastAsia="仿宋"/>
          <w:sz w:val="32"/>
          <w:szCs w:val="32"/>
        </w:rPr>
        <w:t>万元，国有资本经营预算财政拨款收入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2.上级补助收入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3.事业收入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5.附属单位上缴收入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6.其他收入</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7.使用非财政拨款结余</w:t>
      </w:r>
      <w:r>
        <w:rPr>
          <w:rFonts w:hint="eastAsia" w:ascii="仿宋" w:hAnsi="仿宋" w:eastAsia="仿宋"/>
          <w:sz w:val="32"/>
          <w:szCs w:val="32"/>
          <w:lang w:val="en-US" w:eastAsia="zh-CN"/>
        </w:rPr>
        <w:t>0</w:t>
      </w:r>
      <w:r>
        <w:rPr>
          <w:rFonts w:hint="eastAsia" w:ascii="仿宋" w:hAnsi="仿宋" w:eastAsia="仿宋"/>
          <w:sz w:val="32"/>
          <w:szCs w:val="32"/>
        </w:rPr>
        <w:t>万元，占收入总计的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8.上年结转和结余</w:t>
      </w:r>
      <w:r>
        <w:rPr>
          <w:rFonts w:hint="eastAsia" w:ascii="仿宋" w:hAnsi="仿宋" w:eastAsia="仿宋"/>
          <w:sz w:val="32"/>
          <w:szCs w:val="32"/>
          <w:lang w:val="en-US" w:eastAsia="zh-CN"/>
        </w:rPr>
        <w:t>32.04</w:t>
      </w:r>
      <w:r>
        <w:rPr>
          <w:rFonts w:hint="eastAsia" w:ascii="仿宋" w:hAnsi="仿宋" w:eastAsia="仿宋"/>
          <w:sz w:val="32"/>
          <w:szCs w:val="32"/>
        </w:rPr>
        <w:t>万元，占收入总计的</w:t>
      </w:r>
      <w:r>
        <w:rPr>
          <w:rFonts w:hint="eastAsia" w:ascii="仿宋" w:hAnsi="仿宋" w:eastAsia="仿宋"/>
          <w:sz w:val="32"/>
          <w:szCs w:val="32"/>
          <w:lang w:val="en-US" w:eastAsia="zh-CN"/>
        </w:rPr>
        <w:t>4</w:t>
      </w:r>
      <w:r>
        <w:rPr>
          <w:rFonts w:hint="eastAsia" w:ascii="仿宋" w:hAnsi="仿宋" w:eastAsia="仿宋"/>
          <w:sz w:val="32"/>
          <w:szCs w:val="32"/>
        </w:rPr>
        <w:t>%。主要是</w:t>
      </w:r>
      <w:r>
        <w:rPr>
          <w:rFonts w:hint="eastAsia" w:ascii="仿宋" w:hAnsi="仿宋" w:eastAsia="仿宋"/>
          <w:sz w:val="32"/>
          <w:szCs w:val="32"/>
          <w:lang w:eastAsia="zh-CN"/>
        </w:rPr>
        <w:t>上年年底拨入上级专项</w:t>
      </w:r>
      <w:r>
        <w:rPr>
          <w:rFonts w:hint="eastAsia" w:ascii="仿宋" w:hAnsi="仿宋" w:eastAsia="仿宋"/>
          <w:sz w:val="32"/>
          <w:szCs w:val="32"/>
        </w:rPr>
        <w:t>等。</w:t>
      </w:r>
    </w:p>
    <w:p>
      <w:pPr>
        <w:spacing w:line="540" w:lineRule="exact"/>
        <w:ind w:firstLine="660"/>
        <w:rPr>
          <w:rFonts w:hint="eastAsia" w:ascii="仿宋" w:hAnsi="仿宋" w:eastAsia="仿宋"/>
          <w:sz w:val="32"/>
          <w:szCs w:val="32"/>
        </w:rPr>
      </w:pPr>
      <w:r>
        <w:rPr>
          <w:rFonts w:hint="eastAsia" w:ascii="仿宋" w:hAnsi="仿宋" w:eastAsia="仿宋"/>
          <w:sz w:val="32"/>
          <w:szCs w:val="32"/>
        </w:rPr>
        <w:t>与上年相比，今年收入增加</w:t>
      </w:r>
      <w:r>
        <w:rPr>
          <w:rFonts w:hint="eastAsia" w:ascii="仿宋" w:hAnsi="仿宋" w:eastAsia="仿宋"/>
          <w:sz w:val="32"/>
          <w:szCs w:val="32"/>
          <w:lang w:val="en-US" w:eastAsia="zh-CN"/>
        </w:rPr>
        <w:t>70.19</w:t>
      </w:r>
      <w:r>
        <w:rPr>
          <w:rFonts w:hint="eastAsia" w:ascii="仿宋" w:hAnsi="仿宋" w:eastAsia="仿宋"/>
          <w:sz w:val="32"/>
          <w:szCs w:val="32"/>
        </w:rPr>
        <w:t>万元，增长</w:t>
      </w:r>
      <w:r>
        <w:rPr>
          <w:rFonts w:hint="eastAsia" w:ascii="仿宋" w:hAnsi="仿宋" w:eastAsia="仿宋"/>
          <w:sz w:val="32"/>
          <w:szCs w:val="32"/>
          <w:lang w:val="en-US" w:eastAsia="zh-CN"/>
        </w:rPr>
        <w:t>10</w:t>
      </w:r>
      <w:r>
        <w:rPr>
          <w:rFonts w:hint="eastAsia" w:ascii="仿宋" w:hAnsi="仿宋" w:eastAsia="仿宋"/>
          <w:sz w:val="32"/>
          <w:szCs w:val="32"/>
        </w:rPr>
        <w:t>%，主要原因：一是</w:t>
      </w:r>
      <w:r>
        <w:rPr>
          <w:rFonts w:hint="eastAsia" w:ascii="仿宋" w:hAnsi="仿宋" w:eastAsia="仿宋"/>
          <w:sz w:val="32"/>
          <w:szCs w:val="32"/>
          <w:lang w:eastAsia="zh-CN"/>
        </w:rPr>
        <w:t>部门项目增加</w:t>
      </w:r>
      <w:r>
        <w:rPr>
          <w:rFonts w:hint="eastAsia" w:ascii="仿宋" w:hAnsi="仿宋" w:eastAsia="仿宋"/>
          <w:sz w:val="32"/>
          <w:szCs w:val="32"/>
        </w:rPr>
        <w:t>。</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（二）支出总计</w:t>
      </w:r>
      <w:r>
        <w:rPr>
          <w:rFonts w:hint="eastAsia" w:ascii="仿宋" w:hAnsi="仿宋" w:eastAsia="仿宋"/>
          <w:b/>
          <w:sz w:val="32"/>
          <w:szCs w:val="32"/>
          <w:lang w:val="en-US" w:eastAsia="zh-CN"/>
        </w:rPr>
        <w:t>779.5</w:t>
      </w:r>
      <w:r>
        <w:rPr>
          <w:rFonts w:hint="eastAsia" w:ascii="仿宋" w:hAnsi="仿宋" w:eastAsia="仿宋"/>
          <w:b/>
          <w:sz w:val="32"/>
          <w:szCs w:val="32"/>
        </w:rPr>
        <w:t>万元，包括：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1.基本支出</w:t>
      </w:r>
      <w:r>
        <w:rPr>
          <w:rFonts w:hint="eastAsia" w:ascii="仿宋" w:hAnsi="仿宋" w:eastAsia="仿宋"/>
          <w:sz w:val="32"/>
          <w:szCs w:val="32"/>
          <w:lang w:val="en-US" w:eastAsia="zh-CN"/>
        </w:rPr>
        <w:t>390.92</w:t>
      </w:r>
      <w:r>
        <w:rPr>
          <w:rFonts w:hint="eastAsia" w:ascii="仿宋" w:hAnsi="仿宋" w:eastAsia="仿宋"/>
          <w:sz w:val="32"/>
          <w:szCs w:val="32"/>
        </w:rPr>
        <w:t>万元，占支出总计的</w:t>
      </w:r>
      <w:r>
        <w:rPr>
          <w:rFonts w:hint="eastAsia" w:ascii="仿宋" w:hAnsi="仿宋" w:eastAsia="仿宋"/>
          <w:sz w:val="32"/>
          <w:szCs w:val="32"/>
          <w:lang w:val="en-US" w:eastAsia="zh-CN"/>
        </w:rPr>
        <w:t>50</w:t>
      </w:r>
      <w:r>
        <w:rPr>
          <w:rFonts w:hint="eastAsia" w:ascii="仿宋" w:hAnsi="仿宋" w:eastAsia="仿宋"/>
          <w:sz w:val="32"/>
          <w:szCs w:val="32"/>
        </w:rPr>
        <w:t>%。主要是为保障机构正常运转、完成日常工作任务而发生的各项支出，其中：工资福利支出</w:t>
      </w:r>
      <w:r>
        <w:rPr>
          <w:rFonts w:hint="eastAsia" w:ascii="仿宋" w:hAnsi="仿宋" w:eastAsia="仿宋"/>
          <w:sz w:val="32"/>
          <w:szCs w:val="32"/>
          <w:lang w:val="en-US" w:eastAsia="zh-CN"/>
        </w:rPr>
        <w:t>349.54</w:t>
      </w:r>
      <w:r>
        <w:rPr>
          <w:rFonts w:hint="eastAsia" w:ascii="仿宋" w:hAnsi="仿宋" w:eastAsia="仿宋"/>
          <w:sz w:val="32"/>
          <w:szCs w:val="32"/>
        </w:rPr>
        <w:t>万元，对个人和家庭的补助支出</w:t>
      </w:r>
      <w:r>
        <w:rPr>
          <w:rFonts w:hint="eastAsia" w:ascii="仿宋" w:hAnsi="仿宋" w:eastAsia="仿宋"/>
          <w:sz w:val="32"/>
          <w:szCs w:val="32"/>
          <w:lang w:val="en-US" w:eastAsia="zh-CN"/>
        </w:rPr>
        <w:t>3.56</w:t>
      </w:r>
      <w:r>
        <w:rPr>
          <w:rFonts w:hint="eastAsia" w:ascii="仿宋" w:hAnsi="仿宋" w:eastAsia="仿宋"/>
          <w:sz w:val="32"/>
          <w:szCs w:val="32"/>
        </w:rPr>
        <w:t>万元，商品和服务支出</w:t>
      </w:r>
      <w:r>
        <w:rPr>
          <w:rFonts w:hint="eastAsia" w:ascii="仿宋" w:hAnsi="仿宋" w:eastAsia="仿宋"/>
          <w:sz w:val="32"/>
          <w:szCs w:val="32"/>
          <w:lang w:val="en-US" w:eastAsia="zh-CN"/>
        </w:rPr>
        <w:t>37.83</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2.项目支出</w:t>
      </w:r>
      <w:r>
        <w:rPr>
          <w:rFonts w:hint="eastAsia" w:ascii="仿宋" w:hAnsi="仿宋" w:eastAsia="仿宋"/>
          <w:sz w:val="32"/>
          <w:szCs w:val="32"/>
          <w:lang w:val="en-US" w:eastAsia="zh-CN"/>
        </w:rPr>
        <w:t>388.59</w:t>
      </w:r>
      <w:r>
        <w:rPr>
          <w:rFonts w:hint="eastAsia" w:ascii="仿宋" w:hAnsi="仿宋" w:eastAsia="仿宋"/>
          <w:sz w:val="32"/>
          <w:szCs w:val="32"/>
        </w:rPr>
        <w:t>万元，占支出总计的</w:t>
      </w:r>
      <w:r>
        <w:rPr>
          <w:rFonts w:hint="eastAsia" w:ascii="仿宋" w:hAnsi="仿宋" w:eastAsia="仿宋"/>
          <w:sz w:val="32"/>
          <w:szCs w:val="32"/>
          <w:lang w:val="en-US" w:eastAsia="zh-CN"/>
        </w:rPr>
        <w:t>50</w:t>
      </w:r>
      <w:r>
        <w:rPr>
          <w:rFonts w:hint="eastAsia" w:ascii="仿宋" w:hAnsi="仿宋" w:eastAsia="仿宋"/>
          <w:sz w:val="32"/>
          <w:szCs w:val="32"/>
        </w:rPr>
        <w:t>%。主要包括</w:t>
      </w:r>
      <w:r>
        <w:rPr>
          <w:rFonts w:hint="eastAsia" w:ascii="仿宋" w:hAnsi="仿宋" w:eastAsia="仿宋"/>
          <w:sz w:val="32"/>
          <w:szCs w:val="32"/>
          <w:lang w:eastAsia="zh-CN"/>
        </w:rPr>
        <w:t>法律顾问</w:t>
      </w:r>
      <w:r>
        <w:rPr>
          <w:rFonts w:hint="eastAsia" w:ascii="仿宋" w:hAnsi="仿宋" w:eastAsia="仿宋"/>
          <w:sz w:val="32"/>
          <w:szCs w:val="32"/>
        </w:rPr>
        <w:t>等业务支出。</w:t>
      </w:r>
    </w:p>
    <w:p>
      <w:pPr>
        <w:spacing w:line="540" w:lineRule="exact"/>
        <w:ind w:firstLine="660"/>
        <w:rPr>
          <w:rFonts w:hint="eastAsia" w:ascii="仿宋" w:hAnsi="仿宋" w:eastAsia="仿宋"/>
          <w:sz w:val="32"/>
          <w:szCs w:val="32"/>
        </w:rPr>
      </w:pPr>
      <w:r>
        <w:rPr>
          <w:rFonts w:hint="eastAsia" w:ascii="仿宋" w:hAnsi="仿宋" w:eastAsia="仿宋"/>
          <w:sz w:val="32"/>
          <w:szCs w:val="32"/>
        </w:rPr>
        <w:t>3.上缴上级支出</w:t>
      </w:r>
      <w:r>
        <w:rPr>
          <w:rFonts w:hint="eastAsia" w:ascii="仿宋" w:hAnsi="仿宋" w:eastAsia="仿宋"/>
          <w:sz w:val="32"/>
          <w:szCs w:val="32"/>
          <w:lang w:val="en-US" w:eastAsia="zh-CN"/>
        </w:rPr>
        <w:t>0</w:t>
      </w:r>
      <w:r>
        <w:rPr>
          <w:rFonts w:hint="eastAsia" w:ascii="仿宋" w:hAnsi="仿宋" w:eastAsia="仿宋"/>
          <w:sz w:val="32"/>
          <w:szCs w:val="32"/>
        </w:rPr>
        <w:t>万元，占支出总计的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4.经营支出</w:t>
      </w:r>
      <w:r>
        <w:rPr>
          <w:rFonts w:hint="eastAsia" w:ascii="仿宋" w:hAnsi="仿宋" w:eastAsia="仿宋"/>
          <w:sz w:val="32"/>
          <w:szCs w:val="32"/>
          <w:lang w:val="en-US" w:eastAsia="zh-CN"/>
        </w:rPr>
        <w:t>0</w:t>
      </w:r>
      <w:r>
        <w:rPr>
          <w:rFonts w:hint="eastAsia" w:ascii="仿宋" w:hAnsi="仿宋" w:eastAsia="仿宋"/>
          <w:sz w:val="32"/>
          <w:szCs w:val="32"/>
        </w:rPr>
        <w:t>万元，占支出总计的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5.对附属单位补助支出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万元，占支出总计的</w:t>
      </w:r>
      <w:r>
        <w:rPr>
          <w:rFonts w:hint="eastAsia" w:ascii="仿宋" w:hAnsi="仿宋" w:eastAsia="仿宋"/>
          <w:sz w:val="32"/>
          <w:szCs w:val="32"/>
          <w:lang w:val="en-US" w:eastAsia="zh-CN"/>
        </w:rPr>
        <w:t>0</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与上年相比，今年支出增加</w:t>
      </w:r>
      <w:r>
        <w:rPr>
          <w:rFonts w:hint="eastAsia" w:ascii="仿宋" w:hAnsi="仿宋" w:eastAsia="仿宋"/>
          <w:sz w:val="32"/>
          <w:szCs w:val="32"/>
          <w:lang w:val="en-US" w:eastAsia="zh-CN"/>
        </w:rPr>
        <w:t>107.24</w:t>
      </w:r>
      <w:r>
        <w:rPr>
          <w:rFonts w:hint="eastAsia" w:ascii="仿宋" w:hAnsi="仿宋" w:eastAsia="仿宋"/>
          <w:sz w:val="32"/>
          <w:szCs w:val="32"/>
        </w:rPr>
        <w:t>万元，增长</w:t>
      </w:r>
      <w:r>
        <w:rPr>
          <w:rFonts w:hint="eastAsia" w:ascii="仿宋" w:hAnsi="仿宋" w:eastAsia="仿宋"/>
          <w:sz w:val="32"/>
          <w:szCs w:val="32"/>
          <w:lang w:val="en-US" w:eastAsia="zh-CN"/>
        </w:rPr>
        <w:t>16</w:t>
      </w:r>
      <w:r>
        <w:rPr>
          <w:rFonts w:hint="eastAsia" w:ascii="仿宋" w:hAnsi="仿宋" w:eastAsia="仿宋"/>
          <w:sz w:val="32"/>
          <w:szCs w:val="32"/>
        </w:rPr>
        <w:t>%，主要原因：</w:t>
      </w:r>
      <w:r>
        <w:rPr>
          <w:rFonts w:hint="eastAsia" w:ascii="仿宋" w:hAnsi="仿宋" w:eastAsia="仿宋"/>
          <w:sz w:val="32"/>
          <w:szCs w:val="32"/>
          <w:lang w:eastAsia="zh-CN"/>
        </w:rPr>
        <w:t>因工作业务量聘请律师增加</w:t>
      </w:r>
      <w:r>
        <w:rPr>
          <w:rFonts w:hint="eastAsia" w:ascii="仿宋" w:hAnsi="仿宋" w:eastAsia="仿宋"/>
          <w:sz w:val="32"/>
          <w:szCs w:val="32"/>
        </w:rPr>
        <w:t>。</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（三）年末结转和结余</w:t>
      </w:r>
      <w:r>
        <w:rPr>
          <w:rFonts w:hint="eastAsia" w:ascii="仿宋" w:hAnsi="仿宋" w:eastAsia="仿宋"/>
          <w:sz w:val="32"/>
          <w:szCs w:val="32"/>
          <w:lang w:val="en-US" w:eastAsia="zh-CN"/>
        </w:rPr>
        <w:t>0</w:t>
      </w:r>
      <w:r>
        <w:rPr>
          <w:rFonts w:hint="eastAsia" w:ascii="仿宋" w:hAnsi="仿宋" w:eastAsia="仿宋"/>
          <w:b/>
          <w:sz w:val="32"/>
          <w:szCs w:val="32"/>
        </w:rPr>
        <w:t>万元。</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二、财政拨款支出决算情况</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（一）总体情况。</w:t>
      </w:r>
    </w:p>
    <w:p>
      <w:pPr>
        <w:spacing w:line="540" w:lineRule="exact"/>
        <w:ind w:firstLine="66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年度财政拨款支出</w:t>
      </w:r>
      <w:r>
        <w:rPr>
          <w:rFonts w:hint="eastAsia" w:ascii="仿宋" w:hAnsi="仿宋" w:eastAsia="仿宋"/>
          <w:sz w:val="32"/>
          <w:szCs w:val="32"/>
          <w:lang w:val="en-US" w:eastAsia="zh-CN"/>
        </w:rPr>
        <w:t>779.5</w:t>
      </w:r>
      <w:r>
        <w:rPr>
          <w:rFonts w:hint="eastAsia" w:ascii="仿宋" w:hAnsi="仿宋" w:eastAsia="仿宋"/>
          <w:sz w:val="32"/>
          <w:szCs w:val="32"/>
        </w:rPr>
        <w:t>万元，其中：基本支出</w:t>
      </w:r>
      <w:r>
        <w:rPr>
          <w:rFonts w:hint="eastAsia" w:ascii="仿宋" w:hAnsi="仿宋" w:eastAsia="仿宋"/>
          <w:sz w:val="32"/>
          <w:szCs w:val="32"/>
          <w:lang w:val="en-US" w:eastAsia="zh-CN"/>
        </w:rPr>
        <w:t>390.92</w:t>
      </w:r>
      <w:r>
        <w:rPr>
          <w:rFonts w:hint="eastAsia" w:ascii="仿宋" w:hAnsi="仿宋" w:eastAsia="仿宋"/>
          <w:sz w:val="32"/>
          <w:szCs w:val="32"/>
        </w:rPr>
        <w:t>万元，项目支出</w:t>
      </w:r>
      <w:r>
        <w:rPr>
          <w:rFonts w:hint="eastAsia" w:ascii="仿宋" w:hAnsi="仿宋" w:eastAsia="仿宋"/>
          <w:sz w:val="32"/>
          <w:szCs w:val="32"/>
          <w:lang w:val="en-US" w:eastAsia="zh-CN"/>
        </w:rPr>
        <w:t>388.59</w:t>
      </w:r>
      <w:r>
        <w:rPr>
          <w:rFonts w:hint="eastAsia" w:ascii="仿宋" w:hAnsi="仿宋" w:eastAsia="仿宋"/>
          <w:sz w:val="32"/>
          <w:szCs w:val="32"/>
        </w:rPr>
        <w:t>万元。与</w:t>
      </w:r>
      <w:r>
        <w:rPr>
          <w:rFonts w:ascii="仿宋" w:hAnsi="仿宋" w:eastAsia="仿宋"/>
          <w:sz w:val="32"/>
          <w:szCs w:val="32"/>
        </w:rPr>
        <w:t>上年相比，</w:t>
      </w:r>
      <w:r>
        <w:rPr>
          <w:rFonts w:hint="eastAsia" w:ascii="仿宋" w:hAnsi="仿宋" w:eastAsia="仿宋"/>
          <w:sz w:val="32"/>
          <w:szCs w:val="32"/>
        </w:rPr>
        <w:t>财政拨款支出增加</w:t>
      </w:r>
      <w:r>
        <w:rPr>
          <w:rFonts w:hint="eastAsia" w:ascii="仿宋" w:hAnsi="仿宋" w:eastAsia="仿宋"/>
          <w:sz w:val="32"/>
          <w:szCs w:val="32"/>
          <w:lang w:val="en-US" w:eastAsia="zh-CN"/>
        </w:rPr>
        <w:t>107.24</w:t>
      </w:r>
      <w:r>
        <w:rPr>
          <w:rFonts w:hint="eastAsia" w:ascii="仿宋" w:hAnsi="仿宋" w:eastAsia="仿宋"/>
          <w:sz w:val="32"/>
          <w:szCs w:val="32"/>
        </w:rPr>
        <w:t>万元，增长</w:t>
      </w:r>
      <w:r>
        <w:rPr>
          <w:rFonts w:hint="eastAsia" w:ascii="仿宋" w:hAnsi="仿宋" w:eastAsia="仿宋"/>
          <w:sz w:val="32"/>
          <w:szCs w:val="32"/>
          <w:lang w:val="en-US" w:eastAsia="zh-CN"/>
        </w:rPr>
        <w:t>16</w:t>
      </w:r>
      <w:r>
        <w:rPr>
          <w:rFonts w:hint="eastAsia" w:ascii="仿宋" w:hAnsi="仿宋" w:eastAsia="仿宋"/>
          <w:sz w:val="32"/>
          <w:szCs w:val="32"/>
        </w:rPr>
        <w:t>%，主要原因：</w:t>
      </w:r>
      <w:r>
        <w:rPr>
          <w:rFonts w:hint="eastAsia" w:ascii="仿宋" w:hAnsi="仿宋" w:eastAsia="仿宋"/>
          <w:sz w:val="32"/>
          <w:szCs w:val="32"/>
          <w:lang w:eastAsia="zh-CN"/>
        </w:rPr>
        <w:t>因工作业务量聘请律师增加</w:t>
      </w:r>
      <w:r>
        <w:rPr>
          <w:rFonts w:hint="eastAsia" w:ascii="仿宋" w:hAnsi="仿宋" w:eastAsia="仿宋"/>
          <w:sz w:val="32"/>
          <w:szCs w:val="32"/>
        </w:rPr>
        <w:t>。与年初预算相比，202</w:t>
      </w:r>
      <w:r>
        <w:rPr>
          <w:rFonts w:hint="eastAsia" w:ascii="仿宋" w:hAnsi="仿宋" w:eastAsia="仿宋"/>
          <w:sz w:val="32"/>
          <w:szCs w:val="32"/>
          <w:lang w:val="en-US" w:eastAsia="zh-CN"/>
        </w:rPr>
        <w:t>1</w:t>
      </w:r>
      <w:r>
        <w:rPr>
          <w:rFonts w:hint="eastAsia" w:ascii="仿宋" w:hAnsi="仿宋" w:eastAsia="仿宋"/>
          <w:sz w:val="32"/>
          <w:szCs w:val="32"/>
        </w:rPr>
        <w:t>年度财政拨款支出完成年初预算的</w:t>
      </w:r>
      <w:r>
        <w:rPr>
          <w:rFonts w:hint="eastAsia" w:ascii="仿宋" w:hAnsi="仿宋" w:eastAsia="仿宋"/>
          <w:sz w:val="32"/>
          <w:szCs w:val="32"/>
          <w:lang w:val="en-US" w:eastAsia="zh-CN"/>
        </w:rPr>
        <w:t>100</w:t>
      </w:r>
      <w:r>
        <w:rPr>
          <w:rFonts w:hint="eastAsia" w:ascii="仿宋" w:hAnsi="仿宋" w:eastAsia="仿宋"/>
          <w:sz w:val="32"/>
          <w:szCs w:val="32"/>
        </w:rPr>
        <w:t>%，其中：基本支出完成年初预算的</w:t>
      </w:r>
      <w:r>
        <w:rPr>
          <w:rFonts w:hint="eastAsia" w:ascii="仿宋" w:hAnsi="仿宋" w:eastAsia="仿宋"/>
          <w:sz w:val="32"/>
          <w:szCs w:val="32"/>
          <w:lang w:val="en-US" w:eastAsia="zh-CN"/>
        </w:rPr>
        <w:t>100</w:t>
      </w:r>
      <w:r>
        <w:rPr>
          <w:rFonts w:hint="eastAsia" w:ascii="仿宋" w:hAnsi="仿宋" w:eastAsia="仿宋"/>
          <w:sz w:val="32"/>
          <w:szCs w:val="32"/>
        </w:rPr>
        <w:t>%，项目完成年初预算的</w:t>
      </w:r>
      <w:r>
        <w:rPr>
          <w:rFonts w:hint="eastAsia" w:ascii="仿宋" w:hAnsi="仿宋" w:eastAsia="仿宋"/>
          <w:sz w:val="32"/>
          <w:szCs w:val="32"/>
          <w:lang w:val="en-US" w:eastAsia="zh-CN"/>
        </w:rPr>
        <w:t>100</w:t>
      </w:r>
      <w:r>
        <w:rPr>
          <w:rFonts w:hint="eastAsia" w:ascii="仿宋" w:hAnsi="仿宋" w:eastAsia="仿宋"/>
          <w:sz w:val="32"/>
          <w:szCs w:val="32"/>
        </w:rPr>
        <w:t>%。</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（二）一般公共预算财政拨款支出情况。</w:t>
      </w:r>
    </w:p>
    <w:p>
      <w:pPr>
        <w:spacing w:line="540" w:lineRule="exact"/>
        <w:ind w:firstLine="66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年度一般公共预算财政拨款支出</w:t>
      </w:r>
      <w:r>
        <w:rPr>
          <w:rFonts w:hint="eastAsia" w:ascii="仿宋" w:hAnsi="仿宋" w:eastAsia="仿宋"/>
          <w:sz w:val="32"/>
          <w:szCs w:val="32"/>
          <w:lang w:val="en-US" w:eastAsia="zh-CN"/>
        </w:rPr>
        <w:t>779.5</w:t>
      </w:r>
      <w:r>
        <w:rPr>
          <w:rFonts w:hint="eastAsia" w:ascii="仿宋" w:hAnsi="仿宋" w:eastAsia="仿宋"/>
          <w:sz w:val="32"/>
          <w:szCs w:val="32"/>
        </w:rPr>
        <w:t>万元，按支出功能分类科目分，包括：一般公共服务支出</w:t>
      </w:r>
      <w:r>
        <w:rPr>
          <w:rFonts w:hint="eastAsia" w:ascii="仿宋" w:hAnsi="仿宋" w:eastAsia="仿宋"/>
          <w:sz w:val="32"/>
          <w:szCs w:val="32"/>
          <w:lang w:val="en-US" w:eastAsia="zh-CN"/>
        </w:rPr>
        <w:t>390.92</w:t>
      </w:r>
      <w:r>
        <w:rPr>
          <w:rFonts w:hint="eastAsia" w:ascii="仿宋" w:hAnsi="仿宋" w:eastAsia="仿宋"/>
          <w:sz w:val="32"/>
          <w:szCs w:val="32"/>
        </w:rPr>
        <w:t>万元，占</w:t>
      </w:r>
      <w:r>
        <w:rPr>
          <w:rFonts w:hint="eastAsia" w:ascii="仿宋" w:hAnsi="仿宋" w:eastAsia="仿宋"/>
          <w:sz w:val="32"/>
          <w:szCs w:val="32"/>
          <w:lang w:val="en-US" w:eastAsia="zh-CN"/>
        </w:rPr>
        <w:t>50</w:t>
      </w:r>
      <w:r>
        <w:rPr>
          <w:rFonts w:ascii="仿宋" w:hAnsi="仿宋" w:eastAsia="仿宋"/>
          <w:sz w:val="32"/>
          <w:szCs w:val="32"/>
        </w:rPr>
        <w:t>%</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1.一般公共服务支出</w:t>
      </w:r>
      <w:r>
        <w:rPr>
          <w:rFonts w:hint="eastAsia" w:ascii="仿宋" w:hAnsi="仿宋" w:eastAsia="仿宋"/>
          <w:sz w:val="32"/>
          <w:szCs w:val="32"/>
          <w:lang w:val="en-US" w:eastAsia="zh-CN"/>
        </w:rPr>
        <w:t>390.92</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一般公共服务支出（类）财政事务（款）行政运行</w:t>
      </w:r>
      <w:r>
        <w:rPr>
          <w:rFonts w:hint="eastAsia" w:ascii="仿宋" w:hAnsi="仿宋" w:eastAsia="仿宋"/>
          <w:sz w:val="32"/>
          <w:szCs w:val="32"/>
          <w:lang w:val="en-US" w:eastAsia="zh-CN"/>
        </w:rPr>
        <w:t>278.06</w:t>
      </w:r>
      <w:r>
        <w:rPr>
          <w:rFonts w:hint="eastAsia" w:ascii="仿宋" w:hAnsi="仿宋" w:eastAsia="仿宋"/>
          <w:sz w:val="32"/>
          <w:szCs w:val="32"/>
        </w:rPr>
        <w:t>万元，主要是</w:t>
      </w:r>
      <w:r>
        <w:rPr>
          <w:rFonts w:hint="eastAsia" w:ascii="仿宋" w:hAnsi="仿宋" w:eastAsia="仿宋"/>
          <w:color w:val="auto"/>
          <w:sz w:val="32"/>
          <w:szCs w:val="32"/>
          <w:lang w:eastAsia="zh-CN"/>
        </w:rPr>
        <w:t>行政编制人员工资福利及公用经费</w:t>
      </w:r>
      <w:r>
        <w:rPr>
          <w:rFonts w:hint="eastAsia" w:ascii="仿宋" w:hAnsi="仿宋" w:eastAsia="仿宋"/>
          <w:sz w:val="32"/>
          <w:szCs w:val="32"/>
        </w:rPr>
        <w:t>等支出，完成年初预算的</w:t>
      </w:r>
      <w:r>
        <w:rPr>
          <w:rFonts w:hint="eastAsia" w:ascii="仿宋" w:hAnsi="仿宋" w:eastAsia="仿宋"/>
          <w:sz w:val="32"/>
          <w:szCs w:val="32"/>
          <w:lang w:val="en-US" w:eastAsia="zh-CN"/>
        </w:rPr>
        <w:t>80</w:t>
      </w:r>
      <w:r>
        <w:rPr>
          <w:rFonts w:hint="eastAsia" w:ascii="仿宋" w:hAnsi="仿宋" w:eastAsia="仿宋"/>
          <w:sz w:val="32"/>
          <w:szCs w:val="32"/>
        </w:rPr>
        <w:t>%，决算数小于年初预算数的原因主要是</w:t>
      </w:r>
      <w:r>
        <w:rPr>
          <w:rFonts w:hint="eastAsia" w:ascii="仿宋" w:hAnsi="仿宋" w:eastAsia="仿宋"/>
          <w:sz w:val="32"/>
          <w:szCs w:val="32"/>
          <w:lang w:eastAsia="zh-CN"/>
        </w:rPr>
        <w:t>人员调出</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color w:val="auto"/>
          <w:sz w:val="32"/>
          <w:szCs w:val="32"/>
        </w:rPr>
        <w:t>一般行政管理事务</w:t>
      </w:r>
      <w:r>
        <w:rPr>
          <w:rFonts w:hint="eastAsia" w:ascii="仿宋" w:hAnsi="仿宋" w:eastAsia="仿宋"/>
          <w:color w:val="auto"/>
          <w:sz w:val="32"/>
          <w:szCs w:val="32"/>
          <w:lang w:eastAsia="zh-CN"/>
        </w:rPr>
        <w:t>、</w:t>
      </w:r>
      <w:r>
        <w:rPr>
          <w:rFonts w:hint="eastAsia" w:ascii="仿宋" w:hAnsi="仿宋" w:eastAsia="仿宋"/>
          <w:color w:val="auto"/>
          <w:sz w:val="32"/>
          <w:szCs w:val="32"/>
        </w:rPr>
        <w:t>基层司法业务</w:t>
      </w:r>
      <w:r>
        <w:rPr>
          <w:rFonts w:hint="eastAsia" w:ascii="仿宋" w:hAnsi="仿宋" w:eastAsia="仿宋"/>
          <w:color w:val="auto"/>
          <w:sz w:val="32"/>
          <w:szCs w:val="32"/>
          <w:lang w:eastAsia="zh-CN"/>
        </w:rPr>
        <w:t>、</w:t>
      </w:r>
      <w:r>
        <w:rPr>
          <w:rFonts w:hint="eastAsia" w:ascii="仿宋" w:hAnsi="仿宋" w:eastAsia="仿宋"/>
          <w:color w:val="auto"/>
          <w:sz w:val="32"/>
          <w:szCs w:val="32"/>
        </w:rPr>
        <w:t>普法宣传</w:t>
      </w:r>
      <w:r>
        <w:rPr>
          <w:rFonts w:hint="eastAsia" w:ascii="仿宋" w:hAnsi="仿宋" w:eastAsia="仿宋"/>
          <w:color w:val="auto"/>
          <w:sz w:val="32"/>
          <w:szCs w:val="32"/>
          <w:lang w:eastAsia="zh-CN"/>
        </w:rPr>
        <w:t>、</w:t>
      </w:r>
      <w:r>
        <w:rPr>
          <w:rFonts w:hint="eastAsia" w:ascii="仿宋" w:hAnsi="仿宋" w:eastAsia="仿宋"/>
          <w:color w:val="auto"/>
          <w:sz w:val="32"/>
          <w:szCs w:val="32"/>
        </w:rPr>
        <w:t>法律援助</w:t>
      </w:r>
      <w:r>
        <w:rPr>
          <w:rFonts w:hint="eastAsia" w:ascii="仿宋" w:hAnsi="仿宋" w:eastAsia="仿宋"/>
          <w:color w:val="auto"/>
          <w:sz w:val="32"/>
          <w:szCs w:val="32"/>
          <w:lang w:eastAsia="zh-CN"/>
        </w:rPr>
        <w:t>、</w:t>
      </w:r>
      <w:r>
        <w:rPr>
          <w:rFonts w:hint="eastAsia" w:ascii="仿宋" w:hAnsi="仿宋" w:eastAsia="仿宋"/>
          <w:color w:val="auto"/>
          <w:sz w:val="32"/>
          <w:szCs w:val="32"/>
        </w:rPr>
        <w:t>社区矫正</w:t>
      </w:r>
      <w:r>
        <w:rPr>
          <w:rFonts w:hint="eastAsia" w:ascii="仿宋" w:hAnsi="仿宋" w:eastAsia="仿宋"/>
          <w:color w:val="auto"/>
          <w:sz w:val="32"/>
          <w:szCs w:val="32"/>
          <w:lang w:eastAsia="zh-CN"/>
        </w:rPr>
        <w:t>、</w:t>
      </w:r>
      <w:r>
        <w:rPr>
          <w:rFonts w:hint="eastAsia" w:ascii="仿宋" w:hAnsi="仿宋" w:eastAsia="仿宋"/>
          <w:color w:val="auto"/>
          <w:sz w:val="32"/>
          <w:szCs w:val="32"/>
        </w:rPr>
        <w:t>其他司法支出</w:t>
      </w:r>
      <w:r>
        <w:rPr>
          <w:rFonts w:hint="eastAsia" w:ascii="仿宋" w:hAnsi="仿宋" w:eastAsia="仿宋"/>
          <w:color w:val="auto"/>
          <w:sz w:val="32"/>
          <w:szCs w:val="32"/>
          <w:lang w:val="en-US" w:eastAsia="zh-CN"/>
        </w:rPr>
        <w:t>389.17</w:t>
      </w:r>
      <w:r>
        <w:rPr>
          <w:rFonts w:hint="eastAsia" w:ascii="仿宋" w:hAnsi="仿宋" w:eastAsia="仿宋"/>
          <w:color w:val="auto"/>
          <w:sz w:val="32"/>
          <w:szCs w:val="32"/>
        </w:rPr>
        <w:t>万元，主要是</w:t>
      </w:r>
      <w:r>
        <w:rPr>
          <w:rFonts w:hint="eastAsia" w:ascii="仿宋" w:hAnsi="仿宋" w:eastAsia="仿宋"/>
          <w:color w:val="auto"/>
          <w:sz w:val="32"/>
          <w:szCs w:val="32"/>
          <w:lang w:eastAsia="zh-CN"/>
        </w:rPr>
        <w:t>专项业务费用</w:t>
      </w:r>
      <w:r>
        <w:rPr>
          <w:rFonts w:hint="eastAsia" w:ascii="仿宋" w:hAnsi="仿宋" w:eastAsia="仿宋"/>
          <w:color w:val="auto"/>
          <w:sz w:val="32"/>
          <w:szCs w:val="32"/>
        </w:rPr>
        <w:t>等支出，完成年初预算的</w:t>
      </w:r>
      <w:r>
        <w:rPr>
          <w:rFonts w:hint="eastAsia" w:ascii="仿宋" w:hAnsi="仿宋" w:eastAsia="仿宋"/>
          <w:color w:val="auto"/>
          <w:sz w:val="32"/>
          <w:szCs w:val="32"/>
          <w:lang w:val="en-US" w:eastAsia="zh-CN"/>
        </w:rPr>
        <w:t>100</w:t>
      </w:r>
      <w:r>
        <w:rPr>
          <w:rFonts w:hint="eastAsia" w:ascii="仿宋" w:hAnsi="仿宋" w:eastAsia="仿宋"/>
          <w:color w:val="auto"/>
          <w:sz w:val="32"/>
          <w:szCs w:val="32"/>
        </w:rPr>
        <w:t>%，决算数</w:t>
      </w:r>
      <w:r>
        <w:rPr>
          <w:rFonts w:hint="eastAsia" w:ascii="仿宋" w:hAnsi="仿宋" w:eastAsia="仿宋"/>
          <w:color w:val="auto"/>
          <w:sz w:val="32"/>
          <w:szCs w:val="32"/>
          <w:lang w:eastAsia="zh-CN"/>
        </w:rPr>
        <w:t>大</w:t>
      </w:r>
      <w:r>
        <w:rPr>
          <w:rFonts w:hint="eastAsia" w:ascii="仿宋" w:hAnsi="仿宋" w:eastAsia="仿宋"/>
          <w:color w:val="auto"/>
          <w:sz w:val="32"/>
          <w:szCs w:val="32"/>
        </w:rPr>
        <w:t>于年初预算数的原因主要是</w:t>
      </w:r>
      <w:r>
        <w:rPr>
          <w:rFonts w:hint="eastAsia" w:ascii="仿宋" w:hAnsi="仿宋" w:eastAsia="仿宋"/>
          <w:color w:val="000000"/>
          <w:sz w:val="32"/>
          <w:szCs w:val="32"/>
          <w:lang w:val="en-US" w:eastAsia="zh-CN"/>
        </w:rPr>
        <w:t>法律顾问费用、人民调解、普法宣传工作业务增加</w:t>
      </w:r>
      <w:r>
        <w:rPr>
          <w:rFonts w:hint="eastAsia" w:ascii="仿宋" w:hAnsi="仿宋" w:eastAsia="仿宋"/>
          <w:color w:val="000000"/>
          <w:sz w:val="32"/>
          <w:szCs w:val="32"/>
        </w:rPr>
        <w:t>。</w:t>
      </w:r>
    </w:p>
    <w:p>
      <w:pPr>
        <w:spacing w:line="540" w:lineRule="exact"/>
        <w:ind w:firstLine="660"/>
        <w:rPr>
          <w:rFonts w:hint="eastAsia" w:ascii="仿宋" w:hAnsi="仿宋" w:eastAsia="仿宋"/>
          <w:b/>
          <w:sz w:val="32"/>
          <w:szCs w:val="32"/>
        </w:rPr>
      </w:pPr>
      <w:r>
        <w:rPr>
          <w:rFonts w:hint="eastAsia" w:ascii="仿宋" w:hAnsi="仿宋" w:eastAsia="仿宋"/>
          <w:b/>
          <w:sz w:val="32"/>
          <w:szCs w:val="32"/>
        </w:rPr>
        <w:t>三、一般公共预算财政拨款“三公”经费支出决算情况</w:t>
      </w:r>
    </w:p>
    <w:p>
      <w:pPr>
        <w:spacing w:line="540" w:lineRule="exact"/>
        <w:ind w:firstLine="645"/>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年度一般公共预算财政拨款安排的“三公”经费支出</w:t>
      </w:r>
      <w:r>
        <w:rPr>
          <w:rFonts w:hint="eastAsia" w:ascii="仿宋" w:hAnsi="仿宋" w:eastAsia="仿宋"/>
          <w:sz w:val="32"/>
          <w:szCs w:val="32"/>
          <w:lang w:val="en-US" w:eastAsia="zh-CN"/>
        </w:rPr>
        <w:t>0</w:t>
      </w:r>
      <w:r>
        <w:rPr>
          <w:rFonts w:hint="eastAsia" w:ascii="仿宋" w:hAnsi="仿宋" w:eastAsia="仿宋"/>
          <w:sz w:val="32"/>
          <w:szCs w:val="32"/>
        </w:rPr>
        <w:t>万元，完成年初预算的</w:t>
      </w:r>
      <w:r>
        <w:rPr>
          <w:rFonts w:hint="eastAsia" w:ascii="仿宋" w:hAnsi="仿宋" w:eastAsia="仿宋"/>
          <w:sz w:val="32"/>
          <w:szCs w:val="32"/>
          <w:lang w:val="en-US" w:eastAsia="zh-CN"/>
        </w:rPr>
        <w:t>0</w:t>
      </w:r>
      <w:r>
        <w:rPr>
          <w:rFonts w:hint="eastAsia" w:ascii="仿宋" w:hAnsi="仿宋" w:eastAsia="仿宋"/>
          <w:sz w:val="32"/>
          <w:szCs w:val="32"/>
        </w:rPr>
        <w:t>%，决算数小于年初预算数的主要原因是</w:t>
      </w:r>
      <w:r>
        <w:rPr>
          <w:rFonts w:hint="eastAsia" w:ascii="仿宋" w:hAnsi="仿宋" w:eastAsia="仿宋"/>
          <w:color w:val="1C1B10"/>
          <w:sz w:val="32"/>
          <w:szCs w:val="32"/>
          <w:lang w:eastAsia="zh-CN"/>
        </w:rPr>
        <w:t>本着勤俭节约原则进行压缩经费</w:t>
      </w:r>
      <w:r>
        <w:rPr>
          <w:rFonts w:hint="eastAsia" w:ascii="仿宋" w:hAnsi="仿宋" w:eastAsia="仿宋"/>
          <w:sz w:val="32"/>
          <w:szCs w:val="32"/>
        </w:rPr>
        <w:t>。其中：因公出国（境）费</w:t>
      </w:r>
      <w:r>
        <w:rPr>
          <w:rFonts w:hint="eastAsia" w:ascii="仿宋" w:hAnsi="仿宋" w:eastAsia="仿宋"/>
          <w:sz w:val="32"/>
          <w:szCs w:val="32"/>
          <w:lang w:val="en-US" w:eastAsia="zh-CN"/>
        </w:rPr>
        <w:t>0</w:t>
      </w:r>
      <w:r>
        <w:rPr>
          <w:rFonts w:hint="eastAsia" w:ascii="仿宋" w:hAnsi="仿宋" w:eastAsia="仿宋"/>
          <w:sz w:val="32"/>
          <w:szCs w:val="32"/>
        </w:rPr>
        <w:t>万元，公务接待费</w:t>
      </w:r>
      <w:r>
        <w:rPr>
          <w:rFonts w:hint="eastAsia" w:ascii="仿宋" w:hAnsi="仿宋" w:eastAsia="仿宋"/>
          <w:sz w:val="32"/>
          <w:szCs w:val="32"/>
          <w:lang w:val="en-US" w:eastAsia="zh-CN"/>
        </w:rPr>
        <w:t>0</w:t>
      </w:r>
      <w:r>
        <w:rPr>
          <w:rFonts w:hint="eastAsia" w:ascii="仿宋" w:hAnsi="仿宋" w:eastAsia="仿宋"/>
          <w:sz w:val="32"/>
          <w:szCs w:val="32"/>
        </w:rPr>
        <w:t>万元，公务用车购置及运行维护费</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5"/>
        <w:rPr>
          <w:rFonts w:hint="eastAsia" w:ascii="仿宋" w:hAnsi="仿宋" w:eastAsia="仿宋"/>
          <w:sz w:val="32"/>
          <w:szCs w:val="32"/>
          <w:lang w:eastAsia="zh-CN"/>
        </w:rPr>
      </w:pPr>
      <w:r>
        <w:rPr>
          <w:rFonts w:hint="eastAsia" w:ascii="仿宋" w:hAnsi="仿宋" w:eastAsia="仿宋"/>
          <w:sz w:val="32"/>
          <w:szCs w:val="32"/>
        </w:rPr>
        <w:t>1.因公出国（境）费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2.公务接待费</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5"/>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rPr>
        <w:t xml:space="preserve"> </w:t>
      </w:r>
      <w:r>
        <w:rPr>
          <w:rFonts w:hint="eastAsia" w:ascii="仿宋" w:hAnsi="仿宋" w:eastAsia="仿宋"/>
          <w:sz w:val="32"/>
          <w:szCs w:val="32"/>
        </w:rPr>
        <w:t>公务用车购置及</w:t>
      </w:r>
      <w:r>
        <w:rPr>
          <w:rFonts w:ascii="仿宋" w:hAnsi="仿宋" w:eastAsia="仿宋"/>
          <w:sz w:val="32"/>
          <w:szCs w:val="32"/>
        </w:rPr>
        <w:t>运行费</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5"/>
        <w:rPr>
          <w:rFonts w:hint="eastAsia" w:ascii="仿宋" w:hAnsi="仿宋" w:eastAsia="仿宋"/>
          <w:b/>
          <w:sz w:val="32"/>
          <w:szCs w:val="32"/>
        </w:rPr>
      </w:pPr>
      <w:r>
        <w:rPr>
          <w:rFonts w:hint="eastAsia" w:ascii="仿宋" w:hAnsi="仿宋" w:eastAsia="仿宋"/>
          <w:b/>
          <w:sz w:val="32"/>
          <w:szCs w:val="32"/>
        </w:rPr>
        <w:t>四、一般公共预算财政拨款基本支出决算情况说明</w:t>
      </w:r>
    </w:p>
    <w:p>
      <w:pPr>
        <w:spacing w:line="540" w:lineRule="exact"/>
        <w:ind w:firstLine="645"/>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年度一般公共预算财政拨款基本支出</w:t>
      </w:r>
      <w:r>
        <w:rPr>
          <w:rFonts w:hint="eastAsia" w:ascii="仿宋" w:hAnsi="仿宋" w:eastAsia="仿宋"/>
          <w:sz w:val="32"/>
          <w:szCs w:val="32"/>
          <w:lang w:val="en-US" w:eastAsia="zh-CN"/>
        </w:rPr>
        <w:t>390.92</w:t>
      </w:r>
      <w:r>
        <w:rPr>
          <w:rFonts w:hint="eastAsia" w:ascii="仿宋" w:hAnsi="仿宋" w:eastAsia="仿宋"/>
          <w:sz w:val="32"/>
          <w:szCs w:val="32"/>
        </w:rPr>
        <w:t>万元，其中：人员经费</w:t>
      </w:r>
      <w:r>
        <w:rPr>
          <w:rFonts w:hint="eastAsia" w:ascii="仿宋" w:hAnsi="仿宋" w:eastAsia="仿宋"/>
          <w:sz w:val="32"/>
          <w:szCs w:val="32"/>
          <w:lang w:val="en-US" w:eastAsia="zh-CN"/>
        </w:rPr>
        <w:t>353.09</w:t>
      </w:r>
      <w:r>
        <w:rPr>
          <w:rFonts w:hint="eastAsia" w:ascii="仿宋" w:hAnsi="仿宋" w:eastAsia="仿宋"/>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 w:hAnsi="仿宋" w:eastAsia="仿宋"/>
          <w:sz w:val="32"/>
          <w:szCs w:val="32"/>
          <w:lang w:val="en-US" w:eastAsia="zh-CN"/>
        </w:rPr>
        <w:t>37.83</w:t>
      </w:r>
      <w:r>
        <w:rPr>
          <w:rFonts w:hint="eastAsia" w:ascii="仿宋" w:hAnsi="仿宋" w:eastAsia="仿宋"/>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五、其他重要事项的情况说明</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（一）机关运行经费支出情况。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年机关运行经费支出</w:t>
      </w:r>
      <w:r>
        <w:rPr>
          <w:rFonts w:hint="eastAsia" w:ascii="仿宋" w:hAnsi="仿宋" w:eastAsia="仿宋"/>
          <w:sz w:val="32"/>
          <w:szCs w:val="32"/>
          <w:lang w:val="en-US" w:eastAsia="zh-CN"/>
        </w:rPr>
        <w:t>37.83</w:t>
      </w:r>
      <w:r>
        <w:rPr>
          <w:rFonts w:hint="eastAsia" w:ascii="仿宋" w:hAnsi="仿宋" w:eastAsia="仿宋"/>
          <w:sz w:val="32"/>
          <w:szCs w:val="32"/>
        </w:rPr>
        <w:t>万元，比上</w:t>
      </w:r>
      <w:r>
        <w:rPr>
          <w:rFonts w:hint="eastAsia" w:ascii="仿宋" w:hAnsi="仿宋" w:eastAsia="仿宋"/>
          <w:sz w:val="32"/>
          <w:szCs w:val="32"/>
          <w:lang w:eastAsia="zh-CN"/>
        </w:rPr>
        <w:t>增加</w:t>
      </w:r>
      <w:r>
        <w:rPr>
          <w:rFonts w:hint="eastAsia" w:ascii="仿宋" w:hAnsi="仿宋" w:eastAsia="仿宋"/>
          <w:sz w:val="32"/>
          <w:szCs w:val="32"/>
          <w:lang w:val="en-US" w:eastAsia="zh-CN"/>
        </w:rPr>
        <w:t>3.66</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11</w:t>
      </w:r>
      <w:r>
        <w:rPr>
          <w:rFonts w:hint="eastAsia" w:ascii="仿宋" w:hAnsi="仿宋" w:eastAsia="仿宋"/>
          <w:sz w:val="32"/>
          <w:szCs w:val="32"/>
        </w:rPr>
        <w:t>%，主要原因是</w:t>
      </w:r>
      <w:r>
        <w:rPr>
          <w:rFonts w:hint="eastAsia" w:ascii="仿宋" w:hAnsi="仿宋" w:eastAsia="仿宋"/>
          <w:sz w:val="32"/>
          <w:szCs w:val="32"/>
          <w:lang w:eastAsia="zh-CN"/>
        </w:rPr>
        <w:t>办公费、印刷费、其他商品和服务支出较上年度增加</w:t>
      </w:r>
      <w:r>
        <w:rPr>
          <w:rFonts w:hint="eastAsia" w:ascii="仿宋" w:hAnsi="仿宋" w:eastAsia="仿宋"/>
          <w:sz w:val="32"/>
          <w:szCs w:val="32"/>
        </w:rPr>
        <w:t>。</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（二）政府采购支出情况。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年政府采购支出总额</w:t>
      </w:r>
      <w:r>
        <w:rPr>
          <w:rFonts w:hint="eastAsia" w:ascii="仿宋" w:hAnsi="仿宋" w:eastAsia="仿宋"/>
          <w:sz w:val="32"/>
          <w:szCs w:val="32"/>
          <w:lang w:val="en-US" w:eastAsia="zh-CN"/>
        </w:rPr>
        <w:t>43.79</w:t>
      </w:r>
      <w:r>
        <w:rPr>
          <w:rFonts w:hint="eastAsia" w:ascii="仿宋" w:hAnsi="仿宋" w:eastAsia="仿宋"/>
          <w:sz w:val="32"/>
          <w:szCs w:val="32"/>
        </w:rPr>
        <w:t>万元。</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截至202</w:t>
      </w:r>
      <w:r>
        <w:rPr>
          <w:rFonts w:hint="eastAsia" w:ascii="仿宋" w:hAnsi="仿宋" w:eastAsia="仿宋"/>
          <w:sz w:val="32"/>
          <w:szCs w:val="32"/>
          <w:lang w:val="en-US" w:eastAsia="zh-CN"/>
        </w:rPr>
        <w:t>1</w:t>
      </w:r>
      <w:r>
        <w:rPr>
          <w:rFonts w:hint="eastAsia" w:ascii="仿宋" w:hAnsi="仿宋" w:eastAsia="仿宋"/>
          <w:sz w:val="32"/>
          <w:szCs w:val="32"/>
        </w:rPr>
        <w:t>年12月31日，部门房屋面积</w:t>
      </w:r>
      <w:r>
        <w:rPr>
          <w:rFonts w:hint="eastAsia" w:ascii="仿宋" w:hAnsi="仿宋" w:eastAsia="仿宋"/>
          <w:sz w:val="32"/>
          <w:szCs w:val="32"/>
          <w:lang w:val="en-US" w:eastAsia="zh-CN"/>
        </w:rPr>
        <w:t>0</w:t>
      </w:r>
      <w:r>
        <w:rPr>
          <w:rFonts w:hint="eastAsia" w:ascii="仿宋" w:hAnsi="仿宋" w:eastAsia="仿宋"/>
          <w:sz w:val="32"/>
          <w:szCs w:val="32"/>
        </w:rPr>
        <w:t>平方米，价值</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0" w:firstLineChars="200"/>
        <w:rPr>
          <w:rFonts w:ascii="仿宋" w:hAnsi="仿宋" w:eastAsia="仿宋"/>
          <w:b/>
          <w:sz w:val="36"/>
          <w:szCs w:val="36"/>
        </w:rPr>
      </w:pPr>
      <w:r>
        <w:rPr>
          <w:rFonts w:hint="eastAsia" w:ascii="仿宋" w:hAnsi="仿宋" w:eastAsia="仿宋"/>
          <w:sz w:val="32"/>
          <w:szCs w:val="32"/>
        </w:rPr>
        <w:t>共有车辆</w:t>
      </w:r>
      <w:r>
        <w:rPr>
          <w:rFonts w:hint="eastAsia" w:ascii="仿宋" w:hAnsi="仿宋" w:eastAsia="仿宋"/>
          <w:sz w:val="32"/>
          <w:szCs w:val="32"/>
          <w:lang w:val="en-US" w:eastAsia="zh-CN"/>
        </w:rPr>
        <w:t>0</w:t>
      </w:r>
      <w:r>
        <w:rPr>
          <w:rFonts w:hint="eastAsia" w:ascii="仿宋" w:hAnsi="仿宋" w:eastAsia="仿宋"/>
          <w:sz w:val="32"/>
          <w:szCs w:val="32"/>
        </w:rPr>
        <w:t>辆。</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年度预算项目支出全面开展绩效自评，共涉及预算支出项目1个，涉及资金31.2万元，自评覆盖率（开展绩效自评的项目数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/年初批复绩效目标的项目数）达到</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ascii="仿宋_GB2312" w:hAnsi="宋体" w:eastAsia="仿宋_GB2312" w:cs="宋体"/>
          <w:color w:val="auto"/>
          <w:kern w:val="2"/>
          <w:sz w:val="32"/>
          <w:szCs w:val="32"/>
          <w:highlight w:val="none"/>
          <w:shd w:val="clear" w:color="auto" w:fill="auto"/>
          <w:lang w:val="en-US" w:eastAsia="zh-CN" w:bidi="ar"/>
        </w:rPr>
        <w:t>%，自评平均分（开展绩效自评的项目分数总和/开展绩效自评的项目数）</w:t>
      </w:r>
      <w:r>
        <w:rPr>
          <w:rFonts w:hint="eastAsia" w:ascii="仿宋_GB2312" w:hAnsi="宋体" w:eastAsia="仿宋_GB2312" w:cs="仿宋_GB2312"/>
          <w:color w:val="auto"/>
          <w:kern w:val="2"/>
          <w:sz w:val="32"/>
          <w:szCs w:val="32"/>
          <w:highlight w:val="none"/>
          <w:shd w:val="clear" w:color="auto" w:fill="auto"/>
          <w:lang w:val="en-US" w:eastAsia="zh-CN" w:bidi="ar"/>
        </w:rPr>
        <w:t>100分。</w:t>
      </w:r>
      <w:r>
        <w:rPr>
          <w:rFonts w:hint="eastAsia" w:hAnsi="宋体" w:eastAsia="仿宋_GB2312" w:cs="仿宋_GB2312"/>
          <w:color w:val="auto"/>
          <w:kern w:val="2"/>
          <w:sz w:val="32"/>
          <w:szCs w:val="32"/>
          <w:highlight w:val="none"/>
          <w:shd w:val="clear" w:color="auto" w:fill="auto"/>
          <w:lang w:val="en-US" w:eastAsia="zh-CN" w:bidi="ar"/>
        </w:rPr>
        <w:t>组织对单位开展整体绩效自评，涉及资金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31.2</w:t>
      </w:r>
      <w:r>
        <w:rPr>
          <w:rFonts w:hint="eastAsia" w:hAnsi="宋体" w:eastAsia="仿宋_GB2312" w:cs="仿宋_GB2312"/>
          <w:color w:val="auto"/>
          <w:kern w:val="2"/>
          <w:sz w:val="32"/>
          <w:szCs w:val="32"/>
          <w:highlight w:val="none"/>
          <w:shd w:val="clear" w:color="auto" w:fill="auto"/>
          <w:lang w:val="en-US" w:eastAsia="zh-CN" w:bidi="ar"/>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ar"/>
        </w:rPr>
        <w:t>100</w:t>
      </w:r>
      <w:r>
        <w:rPr>
          <w:rFonts w:hint="eastAsia" w:hAnsi="宋体" w:eastAsia="仿宋_GB2312" w:cs="仿宋_GB2312"/>
          <w:color w:val="auto"/>
          <w:kern w:val="2"/>
          <w:sz w:val="32"/>
          <w:szCs w:val="32"/>
          <w:highlight w:val="none"/>
          <w:shd w:val="clear" w:color="auto" w:fill="auto"/>
          <w:lang w:val="en-US" w:eastAsia="zh-CN" w:bidi="ar"/>
        </w:rPr>
        <w:t>分。</w:t>
      </w:r>
    </w:p>
    <w:p>
      <w:pPr>
        <w:widowControl/>
        <w:spacing w:line="540" w:lineRule="exact"/>
        <w:ind w:firstLine="643" w:firstLineChars="200"/>
        <w:jc w:val="left"/>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（2）部门评价情况。</w:t>
      </w:r>
      <w:r>
        <w:rPr>
          <w:rFonts w:hint="eastAsia" w:hAnsi="宋体" w:eastAsia="仿宋_GB2312" w:cs="仿宋_GB2312"/>
          <w:color w:val="auto"/>
          <w:kern w:val="2"/>
          <w:sz w:val="32"/>
          <w:szCs w:val="32"/>
          <w:highlight w:val="none"/>
          <w:shd w:val="clear" w:color="auto" w:fill="auto"/>
          <w:lang w:val="en-US" w:eastAsia="zh-CN" w:bidi="ar"/>
        </w:rPr>
        <w:t>我部门</w:t>
      </w:r>
      <w:r>
        <w:rPr>
          <w:rFonts w:hint="eastAsia" w:ascii="仿宋" w:hAnsi="仿宋" w:eastAsia="仿宋"/>
          <w:sz w:val="32"/>
          <w:highlight w:val="none"/>
        </w:rPr>
        <w:t>组织对“</w:t>
      </w:r>
      <w:r>
        <w:rPr>
          <w:rFonts w:hint="eastAsia" w:ascii="仿宋_GB2312" w:hAnsi="宋体" w:eastAsia="仿宋_GB2312" w:cs="仿宋_GB2312"/>
          <w:color w:val="auto"/>
          <w:kern w:val="2"/>
          <w:sz w:val="32"/>
          <w:szCs w:val="32"/>
          <w:highlight w:val="none"/>
          <w:shd w:val="clear" w:color="auto" w:fill="auto"/>
          <w:lang w:val="en-US" w:eastAsia="zh-CN" w:bidi="ar"/>
        </w:rPr>
        <w:t>法律顾问</w:t>
      </w:r>
      <w:r>
        <w:rPr>
          <w:rFonts w:hint="eastAsia" w:ascii="仿宋" w:hAnsi="仿宋" w:eastAsia="仿宋"/>
          <w:sz w:val="32"/>
          <w:highlight w:val="none"/>
        </w:rPr>
        <w:t>”项目开展了部门评价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31.2</w:t>
      </w:r>
      <w:r>
        <w:rPr>
          <w:rFonts w:hint="eastAsia" w:hAnsi="宋体" w:eastAsia="仿宋_GB2312" w:cs="仿宋_GB2312"/>
          <w:color w:val="auto"/>
          <w:kern w:val="2"/>
          <w:sz w:val="32"/>
          <w:szCs w:val="32"/>
          <w:highlight w:val="none"/>
          <w:shd w:val="clear" w:color="auto" w:fill="auto"/>
          <w:lang w:val="en-US" w:eastAsia="zh-CN" w:bidi="ar"/>
        </w:rPr>
        <w:t>万元。通过部门绩效评价发现主要存在以下问题：</w:t>
      </w:r>
      <w:r>
        <w:rPr>
          <w:rFonts w:hint="eastAsia" w:ascii="仿宋" w:hAnsi="仿宋" w:eastAsia="仿宋" w:cs="仿宋_GB2312"/>
          <w:sz w:val="32"/>
          <w:szCs w:val="32"/>
          <w:lang w:eastAsia="zh-CN" w:bidi="ar"/>
        </w:rPr>
        <w:t>项目支出集中在年底</w:t>
      </w:r>
      <w:r>
        <w:rPr>
          <w:rFonts w:hint="eastAsia" w:ascii="仿宋" w:hAnsi="仿宋" w:eastAsia="仿宋" w:cs="仿宋_GB2312"/>
          <w:sz w:val="32"/>
          <w:szCs w:val="32"/>
          <w:lang w:bidi="ar"/>
        </w:rPr>
        <w:t>。</w:t>
      </w:r>
      <w:r>
        <w:rPr>
          <w:rFonts w:hint="eastAsia" w:ascii="仿宋_GB2312" w:hAnsi="宋体" w:eastAsia="仿宋_GB2312" w:cs="仿宋_GB2312"/>
          <w:color w:val="auto"/>
          <w:kern w:val="2"/>
          <w:sz w:val="32"/>
          <w:szCs w:val="32"/>
          <w:highlight w:val="none"/>
          <w:shd w:val="clear" w:color="auto" w:fill="auto"/>
          <w:lang w:val="en-US" w:eastAsia="zh-CN" w:bidi="ar"/>
        </w:rPr>
        <w:t>下一步将采取以下措施加以改进：</w:t>
      </w:r>
      <w:r>
        <w:rPr>
          <w:rFonts w:hint="eastAsia" w:ascii="仿宋" w:hAnsi="仿宋" w:eastAsia="仿宋" w:cs="黑体"/>
          <w:sz w:val="32"/>
          <w:szCs w:val="32"/>
          <w:lang w:eastAsia="zh-CN" w:bidi="ar"/>
        </w:rPr>
        <w:t>提高整体绩效，做到按时间合理分配</w:t>
      </w:r>
      <w:r>
        <w:rPr>
          <w:rFonts w:hint="eastAsia" w:ascii="仿宋" w:hAnsi="仿宋" w:eastAsia="仿宋" w:cs="仿宋_GB2312"/>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2.部门决算中项目绩效自评结果。</w:t>
      </w:r>
    </w:p>
    <w:p>
      <w:pPr>
        <w:widowControl/>
        <w:spacing w:line="540" w:lineRule="exact"/>
        <w:ind w:firstLine="640" w:firstLineChars="200"/>
        <w:jc w:val="left"/>
        <w:rPr>
          <w:rFonts w:hint="eastAsia" w:ascii="仿宋" w:hAnsi="仿宋" w:eastAsia="仿宋" w:cs="仿宋_GB2312"/>
          <w:sz w:val="32"/>
          <w:szCs w:val="32"/>
          <w:lang w:bidi="ar"/>
        </w:rPr>
      </w:pPr>
      <w:r>
        <w:rPr>
          <w:rFonts w:hint="eastAsia" w:ascii="仿宋_GB2312" w:hAnsi="宋体" w:eastAsia="仿宋_GB2312" w:cs="仿宋_GB2312"/>
          <w:color w:val="auto"/>
          <w:kern w:val="2"/>
          <w:sz w:val="32"/>
          <w:szCs w:val="32"/>
          <w:highlight w:val="none"/>
          <w:shd w:val="clear" w:color="auto" w:fill="auto"/>
          <w:lang w:val="en-US" w:eastAsia="zh-CN" w:bidi="ar"/>
        </w:rPr>
        <w:t>（1）“法律顾问”项目自评综述：根据年初设定的绩效目标，项目自评得分100分。项目全年预算数为30万元，执行数为31.2万元，完成预算的100%。项目绩效目标完成情况：一是稳步推进依法行政，执法监督工作，组织执法人员培训及考试，严格推进“三项制度”的建立及实施，完善执法程序推行减证为民。对于规范性文件合法性审核做到有送必审，严格依法依规审理。二是加强行政复议层级监督，着力化解矛盾纠纷全年共指派律师95次，出具法律意见65份、现场解答指导97次、审查合同48份、信访接访56次、法律咨询近300人次。发现的主要问题及原因：一是项目支出集中在年底。下一步改进措施：</w:t>
      </w:r>
      <w:r>
        <w:rPr>
          <w:rFonts w:hint="eastAsia" w:ascii="仿宋" w:hAnsi="仿宋" w:eastAsia="仿宋" w:cs="黑体"/>
          <w:sz w:val="32"/>
          <w:szCs w:val="32"/>
          <w:lang w:eastAsia="zh-CN" w:bidi="ar"/>
        </w:rPr>
        <w:t>提高整体绩效，做到按时间合理分配</w:t>
      </w:r>
      <w:r>
        <w:rPr>
          <w:rFonts w:hint="eastAsia" w:ascii="仿宋" w:hAnsi="仿宋" w:eastAsia="仿宋" w:cs="仿宋_GB2312"/>
          <w:sz w:val="32"/>
          <w:szCs w:val="32"/>
          <w:lang w:bidi="ar"/>
        </w:rPr>
        <w:t>。</w:t>
      </w: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p>
      <w:pPr>
        <w:spacing w:line="540" w:lineRule="exact"/>
        <w:jc w:val="center"/>
        <w:rPr>
          <w:rFonts w:hint="eastAsia" w:ascii="仿宋" w:hAnsi="仿宋" w:eastAsia="仿宋"/>
          <w:b/>
          <w:sz w:val="36"/>
          <w:szCs w:val="36"/>
        </w:rPr>
      </w:pPr>
    </w:p>
    <w:tbl>
      <w:tblPr>
        <w:tblStyle w:val="3"/>
        <w:tblW w:w="0" w:type="auto"/>
        <w:jc w:val="center"/>
        <w:tblLayout w:type="fixed"/>
        <w:tblCellMar>
          <w:top w:w="0" w:type="dxa"/>
          <w:left w:w="0" w:type="dxa"/>
          <w:bottom w:w="0" w:type="dxa"/>
          <w:right w:w="0" w:type="dxa"/>
        </w:tblCellMar>
      </w:tblPr>
      <w:tblGrid>
        <w:gridCol w:w="708"/>
        <w:gridCol w:w="533"/>
        <w:gridCol w:w="688"/>
        <w:gridCol w:w="615"/>
        <w:gridCol w:w="473"/>
        <w:gridCol w:w="474"/>
        <w:gridCol w:w="467"/>
        <w:gridCol w:w="533"/>
        <w:gridCol w:w="350"/>
        <w:gridCol w:w="358"/>
        <w:gridCol w:w="320"/>
        <w:gridCol w:w="325"/>
        <w:gridCol w:w="551"/>
        <w:gridCol w:w="502"/>
        <w:gridCol w:w="468"/>
        <w:gridCol w:w="264"/>
        <w:gridCol w:w="231"/>
        <w:gridCol w:w="616"/>
        <w:gridCol w:w="6"/>
        <w:gridCol w:w="572"/>
        <w:gridCol w:w="6"/>
      </w:tblGrid>
      <w:tr>
        <w:tblPrEx>
          <w:tblCellMar>
            <w:top w:w="0" w:type="dxa"/>
            <w:left w:w="0" w:type="dxa"/>
            <w:bottom w:w="0" w:type="dxa"/>
            <w:right w:w="0" w:type="dxa"/>
          </w:tblCellMar>
        </w:tblPrEx>
        <w:trPr>
          <w:gridAfter w:val="1"/>
          <w:wAfter w:w="6" w:type="dxa"/>
          <w:trHeight w:val="402" w:hRule="atLeast"/>
          <w:jc w:val="center"/>
        </w:trPr>
        <w:tc>
          <w:tcPr>
            <w:tcW w:w="9054" w:type="dxa"/>
            <w:gridSpan w:val="20"/>
            <w:tcBorders>
              <w:top w:val="nil"/>
              <w:left w:val="nil"/>
              <w:bottom w:val="nil"/>
              <w:right w:val="nil"/>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b/>
                <w:bCs/>
                <w:color w:val="000000"/>
                <w:sz w:val="44"/>
                <w:szCs w:val="44"/>
                <w:highlight w:val="none"/>
                <w:lang w:eastAsia="zh-CN"/>
              </w:rPr>
              <w:t>盘锦市兴隆台区司法局</w:t>
            </w:r>
            <w:r>
              <w:rPr>
                <w:rFonts w:hint="eastAsia"/>
                <w:b/>
                <w:bCs/>
                <w:color w:val="000000"/>
                <w:sz w:val="44"/>
                <w:szCs w:val="44"/>
                <w:highlight w:val="none"/>
              </w:rPr>
              <w:t>整体绩效自评表</w:t>
            </w:r>
          </w:p>
        </w:tc>
      </w:tr>
      <w:tr>
        <w:tblPrEx>
          <w:tblCellMar>
            <w:top w:w="0" w:type="dxa"/>
            <w:left w:w="0" w:type="dxa"/>
            <w:bottom w:w="0" w:type="dxa"/>
            <w:right w:w="0" w:type="dxa"/>
          </w:tblCellMar>
        </w:tblPrEx>
        <w:trPr>
          <w:gridAfter w:val="1"/>
          <w:wAfter w:w="6" w:type="dxa"/>
          <w:trHeight w:val="402" w:hRule="atLeast"/>
          <w:jc w:val="center"/>
        </w:trPr>
        <w:tc>
          <w:tcPr>
            <w:tcW w:w="9054" w:type="dxa"/>
            <w:gridSpan w:val="20"/>
            <w:tcBorders>
              <w:top w:val="nil"/>
              <w:left w:val="nil"/>
              <w:bottom w:val="single" w:color="auto" w:sz="4" w:space="0"/>
              <w:right w:val="nil"/>
            </w:tcBorders>
            <w:noWrap w:val="0"/>
            <w:tcMar>
              <w:top w:w="15" w:type="dxa"/>
              <w:left w:w="15" w:type="dxa"/>
              <w:bottom w:w="0" w:type="dxa"/>
              <w:right w:w="15" w:type="dxa"/>
            </w:tcMar>
            <w:vAlign w:val="center"/>
          </w:tcPr>
          <w:p>
            <w:pPr>
              <w:spacing w:line="560" w:lineRule="exact"/>
              <w:jc w:val="center"/>
              <w:rPr>
                <w:rFonts w:hint="eastAsia" w:ascii="宋体" w:hAnsi="宋体" w:cs="宋体"/>
                <w:color w:val="000000"/>
                <w:kern w:val="0"/>
                <w:sz w:val="22"/>
                <w:szCs w:val="22"/>
                <w:highlight w:val="none"/>
                <w:lang w:bidi="ar"/>
              </w:rPr>
            </w:pPr>
            <w:r>
              <w:rPr>
                <w:rFonts w:hint="eastAsia" w:ascii="宋体" w:hAnsi="宋体" w:cs="宋体"/>
                <w:color w:val="000000"/>
                <w:sz w:val="28"/>
                <w:szCs w:val="28"/>
                <w:highlight w:val="none"/>
              </w:rPr>
              <w:t>（</w:t>
            </w:r>
            <w:r>
              <w:rPr>
                <w:rFonts w:hint="eastAsia" w:ascii="宋体" w:hAnsi="宋体" w:cs="宋体"/>
                <w:color w:val="000000"/>
                <w:sz w:val="28"/>
                <w:szCs w:val="28"/>
                <w:highlight w:val="none"/>
                <w:lang w:eastAsia="zh-CN"/>
              </w:rPr>
              <w:t>2</w:t>
            </w:r>
            <w:r>
              <w:rPr>
                <w:rFonts w:hint="eastAsia" w:ascii="宋体" w:hAnsi="宋体" w:cs="宋体"/>
                <w:color w:val="000000"/>
                <w:sz w:val="28"/>
                <w:szCs w:val="28"/>
                <w:highlight w:val="none"/>
                <w:lang w:val="en-US" w:eastAsia="zh-CN"/>
              </w:rPr>
              <w:t>021</w:t>
            </w:r>
            <w:r>
              <w:rPr>
                <w:rFonts w:hint="eastAsia" w:ascii="宋体" w:hAnsi="宋体" w:cs="宋体"/>
                <w:color w:val="000000"/>
                <w:sz w:val="28"/>
                <w:szCs w:val="28"/>
                <w:highlight w:val="none"/>
              </w:rPr>
              <w:t>年度）</w:t>
            </w:r>
          </w:p>
        </w:tc>
      </w:tr>
      <w:tr>
        <w:tblPrEx>
          <w:tblCellMar>
            <w:top w:w="0" w:type="dxa"/>
            <w:left w:w="0" w:type="dxa"/>
            <w:bottom w:w="0" w:type="dxa"/>
            <w:right w:w="0" w:type="dxa"/>
          </w:tblCellMar>
        </w:tblPrEx>
        <w:trPr>
          <w:gridAfter w:val="1"/>
          <w:wAfter w:w="6" w:type="dxa"/>
          <w:trHeight w:val="402" w:hRule="atLeast"/>
          <w:jc w:val="center"/>
        </w:trPr>
        <w:tc>
          <w:tcPr>
            <w:tcW w:w="192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color w:val="000000"/>
                <w:sz w:val="22"/>
                <w:szCs w:val="22"/>
                <w:highlight w:val="none"/>
              </w:rPr>
            </w:pPr>
            <w:r>
              <w:rPr>
                <w:rFonts w:hint="eastAsia" w:ascii="宋体" w:hAnsi="宋体" w:cs="宋体"/>
                <w:color w:val="000000"/>
                <w:kern w:val="0"/>
                <w:szCs w:val="21"/>
                <w:highlight w:val="none"/>
              </w:rPr>
              <w:t>部门（单位）名称</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ascii="宋体" w:hAnsi="宋体" w:cs="宋体"/>
                <w:color w:val="000000"/>
                <w:sz w:val="22"/>
                <w:szCs w:val="22"/>
                <w:highlight w:val="none"/>
              </w:rPr>
            </w:pPr>
          </w:p>
          <w:p>
            <w:pPr>
              <w:widowControl/>
              <w:jc w:val="center"/>
              <w:rPr>
                <w:rFonts w:hint="eastAsia" w:eastAsia="宋体"/>
                <w:color w:val="000000"/>
                <w:sz w:val="22"/>
                <w:szCs w:val="22"/>
                <w:highlight w:val="none"/>
                <w:lang w:eastAsia="zh-CN"/>
              </w:rPr>
            </w:pPr>
            <w:r>
              <w:rPr>
                <w:rFonts w:hint="eastAsia"/>
                <w:color w:val="000000"/>
                <w:sz w:val="22"/>
                <w:szCs w:val="22"/>
                <w:highlight w:val="none"/>
                <w:lang w:eastAsia="zh-CN"/>
              </w:rPr>
              <w:t>盘锦市兴隆台区司法局</w:t>
            </w:r>
          </w:p>
        </w:tc>
      </w:tr>
      <w:tr>
        <w:tblPrEx>
          <w:tblCellMar>
            <w:top w:w="0" w:type="dxa"/>
            <w:left w:w="0" w:type="dxa"/>
            <w:bottom w:w="0" w:type="dxa"/>
            <w:right w:w="0" w:type="dxa"/>
          </w:tblCellMar>
        </w:tblPrEx>
        <w:trPr>
          <w:gridAfter w:val="1"/>
          <w:wAfter w:w="6" w:type="dxa"/>
          <w:trHeight w:val="402" w:hRule="atLeast"/>
          <w:jc w:val="center"/>
        </w:trPr>
        <w:tc>
          <w:tcPr>
            <w:tcW w:w="1929"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部门（单位）</w:t>
            </w:r>
          </w:p>
          <w:p>
            <w:pPr>
              <w:widowControl/>
              <w:jc w:val="center"/>
              <w:rPr>
                <w:rFonts w:hint="eastAsia"/>
                <w:color w:val="000000"/>
                <w:sz w:val="22"/>
                <w:szCs w:val="22"/>
                <w:highlight w:val="none"/>
              </w:rPr>
            </w:pPr>
            <w:r>
              <w:rPr>
                <w:rFonts w:hint="eastAsia" w:ascii="宋体" w:hAnsi="宋体" w:cs="宋体"/>
                <w:color w:val="000000"/>
                <w:kern w:val="0"/>
                <w:szCs w:val="21"/>
                <w:highlight w:val="none"/>
              </w:rPr>
              <w:t>财政供养人员数量</w:t>
            </w:r>
          </w:p>
        </w:tc>
        <w:tc>
          <w:tcPr>
            <w:tcW w:w="446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Cs w:val="21"/>
                <w:highlight w:val="none"/>
              </w:rPr>
              <w:t>　</w:t>
            </w:r>
            <w:r>
              <w:rPr>
                <w:rFonts w:hint="eastAsia" w:ascii="宋体" w:hAnsi="宋体" w:cs="宋体"/>
                <w:color w:val="000000"/>
                <w:kern w:val="0"/>
                <w:szCs w:val="21"/>
                <w:highlight w:val="none"/>
                <w:lang w:val="en-US" w:eastAsia="zh-CN"/>
              </w:rPr>
              <w:t>28</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所属单位数量（仅部门填列）</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eastAsia="宋体"/>
                <w:color w:val="000000"/>
                <w:sz w:val="22"/>
                <w:szCs w:val="22"/>
                <w:highlight w:val="none"/>
                <w:lang w:val="en-US" w:eastAsia="zh-CN"/>
              </w:rPr>
            </w:pPr>
            <w:r>
              <w:rPr>
                <w:rFonts w:hint="eastAsia" w:ascii="宋体" w:hAnsi="宋体" w:cs="宋体"/>
                <w:color w:val="000000"/>
                <w:kern w:val="0"/>
                <w:szCs w:val="21"/>
                <w:highlight w:val="none"/>
              </w:rPr>
              <w:t>　</w:t>
            </w:r>
            <w:r>
              <w:rPr>
                <w:rFonts w:hint="eastAsia" w:ascii="宋体" w:hAnsi="宋体" w:cs="宋体"/>
                <w:color w:val="000000"/>
                <w:kern w:val="0"/>
                <w:szCs w:val="21"/>
                <w:highlight w:val="none"/>
                <w:lang w:val="en-US" w:eastAsia="zh-CN"/>
              </w:rPr>
              <w:t>1</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r>
              <w:rPr>
                <w:rFonts w:hint="eastAsia" w:ascii="宋体" w:hAnsi="宋体" w:cs="宋体"/>
                <w:color w:val="000000"/>
                <w:kern w:val="0"/>
                <w:szCs w:val="21"/>
                <w:highlight w:val="none"/>
                <w:lang w:bidi="ar"/>
              </w:rPr>
              <w:t>年度部门（单位）整体收支情况               （万元）</w:t>
            </w: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ascii="宋体" w:hAnsi="宋体" w:cs="宋体"/>
                <w:color w:val="000000"/>
                <w:szCs w:val="21"/>
                <w:highlight w:val="none"/>
              </w:rPr>
              <w:t>名 称</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2"/>
                <w:szCs w:val="22"/>
                <w:highlight w:val="none"/>
              </w:rPr>
            </w:pPr>
            <w:r>
              <w:rPr>
                <w:rFonts w:hint="eastAsia"/>
                <w:sz w:val="22"/>
                <w:szCs w:val="22"/>
                <w:highlight w:val="none"/>
              </w:rPr>
              <w:t>年初</w:t>
            </w:r>
          </w:p>
          <w:p>
            <w:pPr>
              <w:jc w:val="center"/>
              <w:rPr>
                <w:rFonts w:hint="eastAsia"/>
                <w:color w:val="000000"/>
                <w:sz w:val="22"/>
                <w:szCs w:val="22"/>
                <w:highlight w:val="none"/>
              </w:rPr>
            </w:pPr>
            <w:r>
              <w:rPr>
                <w:rFonts w:hint="eastAsia"/>
                <w:sz w:val="22"/>
                <w:szCs w:val="22"/>
                <w:highlight w:val="none"/>
              </w:rPr>
              <w:t>预算数</w:t>
            </w: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2"/>
                <w:szCs w:val="22"/>
                <w:highlight w:val="none"/>
              </w:rPr>
            </w:pPr>
            <w:r>
              <w:rPr>
                <w:rFonts w:hint="eastAsia"/>
                <w:sz w:val="22"/>
                <w:szCs w:val="22"/>
                <w:highlight w:val="none"/>
              </w:rPr>
              <w:t>全年</w:t>
            </w:r>
          </w:p>
          <w:p>
            <w:pPr>
              <w:jc w:val="center"/>
              <w:rPr>
                <w:rFonts w:hint="eastAsia"/>
                <w:color w:val="000000"/>
                <w:sz w:val="22"/>
                <w:szCs w:val="22"/>
                <w:highlight w:val="none"/>
              </w:rPr>
            </w:pPr>
            <w:r>
              <w:rPr>
                <w:rFonts w:hint="eastAsia"/>
                <w:sz w:val="22"/>
                <w:szCs w:val="22"/>
                <w:highlight w:val="none"/>
              </w:rPr>
              <w:t>预算数</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全年</w:t>
            </w:r>
          </w:p>
          <w:p>
            <w:pPr>
              <w:jc w:val="center"/>
              <w:rPr>
                <w:rFonts w:hint="eastAsia"/>
                <w:color w:val="000000"/>
                <w:sz w:val="22"/>
                <w:szCs w:val="22"/>
                <w:highlight w:val="none"/>
              </w:rPr>
            </w:pPr>
            <w:r>
              <w:rPr>
                <w:rFonts w:hint="eastAsia"/>
                <w:color w:val="000000"/>
                <w:sz w:val="22"/>
                <w:szCs w:val="22"/>
                <w:highlight w:val="none"/>
              </w:rPr>
              <w:t>执行数</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执行率</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textAlignment w:val="center"/>
              <w:rPr>
                <w:rFonts w:hint="eastAsia" w:ascii="宋体" w:hAnsi="宋体" w:cs="宋体"/>
                <w:color w:val="000000"/>
                <w:szCs w:val="21"/>
                <w:highlight w:val="none"/>
              </w:rPr>
            </w:pPr>
            <w:r>
              <w:rPr>
                <w:rFonts w:hint="eastAsia" w:ascii="宋体" w:hAnsi="宋体" w:cs="宋体"/>
                <w:kern w:val="0"/>
                <w:szCs w:val="21"/>
                <w:highlight w:val="none"/>
                <w:lang w:bidi="ar"/>
              </w:rPr>
              <w:t>年度部门预算收入小计</w:t>
            </w:r>
            <w:r>
              <w:rPr>
                <w:rFonts w:hint="eastAsia" w:ascii="宋体" w:hAnsi="宋体" w:cs="宋体"/>
                <w:kern w:val="0"/>
                <w:szCs w:val="21"/>
                <w:highlight w:val="none"/>
              </w:rPr>
              <w:t>（1至7项）</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517.3</w:t>
            </w: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779.5</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1.财政拨款收入</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517.3</w:t>
            </w: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747.46</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2.中央提前告知转移支付资金</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3.纳入预算管理的行政事业性收费等非税收入</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4.纳入政府性基金预算管理收入</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spacing w:val="-8"/>
                <w:kern w:val="0"/>
                <w:szCs w:val="21"/>
                <w:highlight w:val="none"/>
              </w:rPr>
              <w:t>5.纳入专户管理的行政事业性收费等非税收入</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6.上年结转</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32.04</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color w:val="000000"/>
                <w:szCs w:val="21"/>
                <w:highlight w:val="none"/>
              </w:rPr>
            </w:pPr>
            <w:r>
              <w:rPr>
                <w:rFonts w:hint="eastAsia" w:ascii="宋体" w:hAnsi="宋体" w:cs="宋体"/>
                <w:kern w:val="0"/>
                <w:szCs w:val="21"/>
                <w:highlight w:val="none"/>
              </w:rPr>
              <w:t>7.其他收入</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cs="宋体"/>
                <w:color w:val="000000"/>
                <w:kern w:val="0"/>
                <w:szCs w:val="21"/>
                <w:highlight w:val="none"/>
                <w:lang w:bidi="ar"/>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宋体" w:hAnsi="宋体" w:cs="宋体"/>
                <w:kern w:val="0"/>
                <w:szCs w:val="21"/>
                <w:highlight w:val="none"/>
              </w:rPr>
            </w:pPr>
            <w:r>
              <w:rPr>
                <w:rFonts w:hint="eastAsia" w:ascii="宋体" w:hAnsi="宋体" w:cs="宋体"/>
                <w:kern w:val="0"/>
                <w:szCs w:val="21"/>
                <w:highlight w:val="none"/>
              </w:rPr>
              <w:t>年度部门预算支出小计（一+二）</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一、基本支出（第1至4项小计）</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1.工资福利支出</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349.54</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lang w:val="en-US" w:eastAsia="zh-CN"/>
              </w:rPr>
              <w:t>349.54</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r>
              <w:rPr>
                <w:rFonts w:hint="eastAsia"/>
                <w:color w:val="000000"/>
                <w:sz w:val="22"/>
                <w:szCs w:val="22"/>
                <w:highlight w:val="none"/>
                <w:u w:val="single"/>
              </w:rPr>
              <w:t>100%</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2.商品和服务支出</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37.83</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lang w:val="en-US" w:eastAsia="zh-CN"/>
              </w:rPr>
              <w:t>37.83</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sz w:val="22"/>
                <w:szCs w:val="22"/>
                <w:highlight w:val="none"/>
              </w:rPr>
            </w:pPr>
            <w:r>
              <w:rPr>
                <w:rFonts w:hint="eastAsia" w:ascii="Times New Roman" w:hAnsi="Times New Roman" w:eastAsia="宋体" w:cs="Times New Roman"/>
                <w:color w:val="000000"/>
                <w:sz w:val="22"/>
                <w:szCs w:val="22"/>
                <w:highlight w:val="none"/>
                <w:u w:val="single"/>
              </w:rPr>
              <w:t>100%</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3.对个人和家庭的补助</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3.09</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lang w:val="en-US" w:eastAsia="zh-CN"/>
              </w:rPr>
              <w:t>3.09</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sz w:val="22"/>
                <w:szCs w:val="22"/>
                <w:highlight w:val="none"/>
              </w:rPr>
            </w:pPr>
            <w:r>
              <w:rPr>
                <w:rFonts w:hint="eastAsia" w:ascii="Times New Roman" w:hAnsi="Times New Roman" w:eastAsia="宋体" w:cs="Times New Roman"/>
                <w:color w:val="000000"/>
                <w:sz w:val="22"/>
                <w:szCs w:val="22"/>
                <w:highlight w:val="none"/>
                <w:u w:val="single"/>
              </w:rPr>
              <w:t>100%</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4.资本性支出</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二、项目支出（第1至2项小计）</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388.59</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lang w:val="en-US" w:eastAsia="zh-CN"/>
              </w:rPr>
              <w:t>388.59</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r>
              <w:rPr>
                <w:rFonts w:hint="eastAsia" w:ascii="Times New Roman" w:hAnsi="Times New Roman" w:eastAsia="宋体" w:cs="Times New Roman"/>
                <w:color w:val="000000"/>
                <w:sz w:val="22"/>
                <w:szCs w:val="22"/>
                <w:highlight w:val="none"/>
                <w:u w:val="single"/>
              </w:rPr>
              <w:t>100%</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1.履职保障类（部门经费类）项目支出</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lang w:val="en-US" w:eastAsia="zh-CN"/>
              </w:rPr>
              <w:t>388.59</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lang w:val="en-US" w:eastAsia="zh-CN"/>
              </w:rPr>
              <w:t>388.59</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r>
              <w:rPr>
                <w:rFonts w:hint="eastAsia" w:ascii="Times New Roman" w:hAnsi="Times New Roman" w:eastAsia="宋体" w:cs="Times New Roman"/>
                <w:color w:val="000000"/>
                <w:sz w:val="22"/>
                <w:szCs w:val="22"/>
                <w:highlight w:val="none"/>
                <w:u w:val="single"/>
              </w:rPr>
              <w:t>100%</w:t>
            </w:r>
          </w:p>
        </w:tc>
      </w:tr>
      <w:tr>
        <w:tblPrEx>
          <w:tblCellMar>
            <w:top w:w="0" w:type="dxa"/>
            <w:left w:w="0" w:type="dxa"/>
            <w:bottom w:w="0" w:type="dxa"/>
            <w:right w:w="0" w:type="dxa"/>
          </w:tblCellMar>
        </w:tblPrEx>
        <w:trPr>
          <w:gridAfter w:val="1"/>
          <w:wAfter w:w="6" w:type="dxa"/>
          <w:trHeight w:val="65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4133"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left"/>
              <w:rPr>
                <w:rFonts w:hint="eastAsia"/>
                <w:color w:val="000000"/>
                <w:sz w:val="22"/>
                <w:szCs w:val="22"/>
                <w:highlight w:val="none"/>
              </w:rPr>
            </w:pPr>
            <w:r>
              <w:rPr>
                <w:rFonts w:hint="eastAsia" w:ascii="宋体" w:hAnsi="宋体" w:cs="宋体"/>
                <w:kern w:val="0"/>
                <w:szCs w:val="21"/>
                <w:highlight w:val="none"/>
              </w:rPr>
              <w:t>2.事业发展类（专项资金类）项目支出</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r>
              <w:rPr>
                <w:rFonts w:hint="eastAsia" w:ascii="宋体" w:hAnsi="宋体" w:cs="宋体"/>
                <w:color w:val="000000"/>
                <w:kern w:val="0"/>
                <w:szCs w:val="21"/>
                <w:highlight w:val="none"/>
              </w:rPr>
              <w:t>年度主要任务</w:t>
            </w: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kern w:val="0"/>
                <w:szCs w:val="21"/>
                <w:highlight w:val="none"/>
              </w:rPr>
            </w:pPr>
            <w:r>
              <w:rPr>
                <w:rFonts w:hint="eastAsia" w:ascii="宋体" w:hAnsi="宋体" w:cs="宋体"/>
                <w:color w:val="000000"/>
                <w:kern w:val="0"/>
                <w:szCs w:val="21"/>
                <w:highlight w:val="none"/>
              </w:rPr>
              <w:t>工作名称</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kern w:val="0"/>
                <w:szCs w:val="21"/>
                <w:highlight w:val="none"/>
              </w:rPr>
            </w:pPr>
            <w:r>
              <w:rPr>
                <w:rFonts w:hint="eastAsia" w:ascii="宋体" w:hAnsi="宋体" w:cs="宋体"/>
                <w:color w:val="000000"/>
                <w:kern w:val="0"/>
                <w:szCs w:val="21"/>
                <w:highlight w:val="none"/>
              </w:rPr>
              <w:t>对应项目</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2"/>
                <w:szCs w:val="22"/>
                <w:highlight w:val="none"/>
              </w:rPr>
            </w:pPr>
            <w:r>
              <w:rPr>
                <w:rFonts w:hint="eastAsia"/>
                <w:sz w:val="22"/>
                <w:szCs w:val="22"/>
                <w:highlight w:val="none"/>
              </w:rPr>
              <w:t>年初</w:t>
            </w:r>
          </w:p>
          <w:p>
            <w:pPr>
              <w:jc w:val="center"/>
              <w:rPr>
                <w:rFonts w:hint="eastAsia"/>
                <w:sz w:val="22"/>
                <w:szCs w:val="22"/>
                <w:highlight w:val="none"/>
              </w:rPr>
            </w:pPr>
            <w:r>
              <w:rPr>
                <w:rFonts w:hint="eastAsia"/>
                <w:sz w:val="22"/>
                <w:szCs w:val="22"/>
                <w:highlight w:val="none"/>
              </w:rPr>
              <w:t>预算数</w:t>
            </w: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2"/>
                <w:szCs w:val="22"/>
                <w:highlight w:val="none"/>
              </w:rPr>
            </w:pPr>
            <w:r>
              <w:rPr>
                <w:rFonts w:hint="eastAsia"/>
                <w:sz w:val="22"/>
                <w:szCs w:val="22"/>
                <w:highlight w:val="none"/>
              </w:rPr>
              <w:t>全年</w:t>
            </w:r>
          </w:p>
          <w:p>
            <w:pPr>
              <w:jc w:val="center"/>
              <w:rPr>
                <w:rFonts w:hint="eastAsia"/>
                <w:sz w:val="22"/>
                <w:szCs w:val="22"/>
                <w:highlight w:val="none"/>
              </w:rPr>
            </w:pPr>
            <w:r>
              <w:rPr>
                <w:rFonts w:hint="eastAsia"/>
                <w:sz w:val="22"/>
                <w:szCs w:val="22"/>
                <w:highlight w:val="none"/>
              </w:rPr>
              <w:t>预算数</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sz w:val="22"/>
                <w:szCs w:val="22"/>
                <w:highlight w:val="none"/>
              </w:rPr>
            </w:pPr>
            <w:r>
              <w:rPr>
                <w:rFonts w:hint="eastAsia"/>
                <w:sz w:val="22"/>
                <w:szCs w:val="22"/>
                <w:highlight w:val="none"/>
              </w:rPr>
              <w:t>全年</w:t>
            </w:r>
          </w:p>
          <w:p>
            <w:pPr>
              <w:jc w:val="center"/>
              <w:rPr>
                <w:rFonts w:hint="eastAsia"/>
                <w:sz w:val="22"/>
                <w:szCs w:val="22"/>
                <w:highlight w:val="none"/>
              </w:rPr>
            </w:pPr>
            <w:r>
              <w:rPr>
                <w:rFonts w:hint="eastAsia"/>
                <w:sz w:val="22"/>
                <w:szCs w:val="22"/>
                <w:highlight w:val="none"/>
              </w:rPr>
              <w:t>执行数</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执行率</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Cs w:val="21"/>
                <w:highlight w:val="none"/>
              </w:rPr>
            </w:pPr>
            <w:r>
              <w:rPr>
                <w:rFonts w:hint="eastAsia" w:ascii="宋体" w:hAnsi="宋体" w:cs="宋体"/>
                <w:color w:val="000000"/>
                <w:kern w:val="0"/>
                <w:szCs w:val="21"/>
                <w:highlight w:val="none"/>
              </w:rPr>
              <w:t>重点工作一推进普法责任制落实和法治宣传教育深入开展</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Cs w:val="21"/>
                <w:highlight w:val="none"/>
              </w:rPr>
            </w:pPr>
            <w:r>
              <w:rPr>
                <w:rFonts w:hint="eastAsia" w:ascii="宋体" w:hAnsi="宋体" w:cs="宋体"/>
                <w:color w:val="000000"/>
                <w:kern w:val="0"/>
                <w:szCs w:val="21"/>
                <w:highlight w:val="none"/>
              </w:rPr>
              <w:t>法治宣传教育</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sz w:val="22"/>
                <w:szCs w:val="22"/>
                <w:highlight w:val="none"/>
                <w:lang w:val="en-US" w:eastAsia="zh-CN"/>
              </w:rPr>
            </w:pPr>
            <w:r>
              <w:rPr>
                <w:rFonts w:hint="eastAsia"/>
                <w:color w:val="000000"/>
                <w:sz w:val="22"/>
                <w:szCs w:val="22"/>
                <w:highlight w:val="none"/>
                <w:lang w:val="en-US" w:eastAsia="zh-CN"/>
              </w:rPr>
              <w:t>9</w:t>
            </w: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lang w:val="en-US" w:eastAsia="zh-CN"/>
              </w:rPr>
              <w:t>9</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lang w:val="en-US" w:eastAsia="zh-CN"/>
              </w:rPr>
              <w:t>9</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100%</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kern w:val="0"/>
                <w:szCs w:val="21"/>
                <w:highlight w:val="none"/>
                <w:lang w:eastAsia="zh-CN"/>
              </w:rPr>
            </w:pPr>
            <w:r>
              <w:rPr>
                <w:rFonts w:hint="eastAsia" w:ascii="宋体" w:hAnsi="宋体" w:cs="宋体"/>
                <w:color w:val="000000"/>
                <w:kern w:val="0"/>
                <w:szCs w:val="21"/>
                <w:highlight w:val="none"/>
              </w:rPr>
              <w:t>重点工作二</w:t>
            </w:r>
            <w:r>
              <w:rPr>
                <w:rFonts w:hint="eastAsia" w:ascii="宋体" w:hAnsi="宋体" w:cs="宋体"/>
                <w:color w:val="000000"/>
                <w:kern w:val="0"/>
                <w:szCs w:val="21"/>
                <w:highlight w:val="none"/>
                <w:lang w:eastAsia="zh-CN"/>
              </w:rPr>
              <w:t>加强司法所规范化建设</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Cs w:val="21"/>
                <w:highlight w:val="none"/>
              </w:rPr>
            </w:pPr>
            <w:r>
              <w:rPr>
                <w:rFonts w:hint="eastAsia" w:ascii="宋体" w:hAnsi="宋体" w:cs="宋体"/>
                <w:color w:val="000000"/>
                <w:kern w:val="0"/>
                <w:szCs w:val="21"/>
                <w:highlight w:val="none"/>
                <w:lang w:eastAsia="zh-CN"/>
              </w:rPr>
              <w:t>加强司法所规范化建设</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19.9</w:t>
            </w: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19.9</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19.9</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100%</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eastAsia="zh-CN"/>
              </w:rPr>
              <w:t>重点工作三社区矫正及安置帮教</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Cs w:val="21"/>
                <w:highlight w:val="none"/>
              </w:rPr>
            </w:pPr>
            <w:r>
              <w:rPr>
                <w:rFonts w:hint="eastAsia" w:ascii="宋体" w:hAnsi="宋体" w:cs="宋体"/>
                <w:color w:val="000000"/>
                <w:kern w:val="0"/>
                <w:szCs w:val="21"/>
                <w:highlight w:val="none"/>
                <w:lang w:eastAsia="zh-CN"/>
              </w:rPr>
              <w:t>社区矫正及安置帮教</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13</w:t>
            </w: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13</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13</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100%</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eastAsia="zh-CN"/>
              </w:rPr>
              <w:t>重点工作四公共法律服务</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Cs w:val="21"/>
                <w:highlight w:val="none"/>
              </w:rPr>
            </w:pPr>
            <w:r>
              <w:rPr>
                <w:rFonts w:hint="eastAsia" w:ascii="宋体" w:hAnsi="宋体" w:cs="宋体"/>
                <w:color w:val="000000"/>
                <w:kern w:val="0"/>
                <w:szCs w:val="21"/>
                <w:highlight w:val="none"/>
                <w:lang w:eastAsia="zh-CN"/>
              </w:rPr>
              <w:t>公共法律服务</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25</w:t>
            </w: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25</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25</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100%</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color w:val="000000"/>
                <w:kern w:val="0"/>
                <w:szCs w:val="21"/>
                <w:highlight w:val="none"/>
                <w:lang w:eastAsia="zh-CN"/>
              </w:rPr>
            </w:pPr>
            <w:r>
              <w:rPr>
                <w:rFonts w:hint="eastAsia" w:ascii="宋体" w:hAnsi="宋体" w:cs="宋体"/>
                <w:color w:val="000000"/>
                <w:kern w:val="0"/>
                <w:szCs w:val="21"/>
                <w:highlight w:val="none"/>
                <w:lang w:eastAsia="zh-CN"/>
              </w:rPr>
              <w:t>重点工作五法律顾问</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Cs w:val="21"/>
                <w:highlight w:val="none"/>
              </w:rPr>
            </w:pPr>
            <w:r>
              <w:rPr>
                <w:rFonts w:hint="eastAsia" w:ascii="宋体" w:hAnsi="宋体" w:cs="宋体"/>
                <w:color w:val="000000"/>
                <w:kern w:val="0"/>
                <w:szCs w:val="21"/>
                <w:highlight w:val="none"/>
                <w:lang w:eastAsia="zh-CN"/>
              </w:rPr>
              <w:t>法律顾问</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30</w:t>
            </w: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30</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31.2</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10</w:t>
            </w:r>
            <w:r>
              <w:rPr>
                <w:rFonts w:hint="eastAsia"/>
                <w:color w:val="000000"/>
                <w:sz w:val="22"/>
                <w:szCs w:val="22"/>
                <w:highlight w:val="none"/>
                <w:u w:val="none"/>
                <w:lang w:val="en-US" w:eastAsia="zh-CN"/>
              </w:rPr>
              <w:t>0</w:t>
            </w:r>
            <w:r>
              <w:rPr>
                <w:rFonts w:hint="eastAsia"/>
                <w:color w:val="000000"/>
                <w:sz w:val="22"/>
                <w:szCs w:val="22"/>
                <w:highlight w:val="none"/>
                <w:u w:val="none"/>
              </w:rPr>
              <w:t>%</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eastAsia="宋体" w:cs="宋体"/>
                <w:kern w:val="0"/>
                <w:szCs w:val="21"/>
                <w:highlight w:val="none"/>
                <w:lang w:eastAsia="zh-CN"/>
              </w:rPr>
            </w:pPr>
            <w:r>
              <w:rPr>
                <w:rFonts w:hint="eastAsia" w:ascii="宋体" w:hAnsi="宋体" w:cs="宋体"/>
                <w:color w:val="000000"/>
                <w:kern w:val="0"/>
                <w:szCs w:val="21"/>
                <w:highlight w:val="none"/>
                <w:lang w:eastAsia="zh-CN"/>
              </w:rPr>
              <w:t>重点工作六人民调解</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kern w:val="0"/>
                <w:szCs w:val="21"/>
                <w:highlight w:val="none"/>
              </w:rPr>
            </w:pPr>
            <w:r>
              <w:rPr>
                <w:rFonts w:hint="eastAsia" w:ascii="宋体" w:hAnsi="宋体" w:cs="宋体"/>
                <w:color w:val="000000"/>
                <w:kern w:val="0"/>
                <w:szCs w:val="21"/>
                <w:highlight w:val="none"/>
                <w:lang w:eastAsia="zh-CN"/>
              </w:rPr>
              <w:t>人民调解</w:t>
            </w: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w:t>
            </w: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1.2</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100%</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kern w:val="0"/>
                <w:szCs w:val="21"/>
                <w:highlight w:val="none"/>
              </w:rPr>
            </w:pPr>
            <w:r>
              <w:rPr>
                <w:rFonts w:hint="eastAsia"/>
                <w:color w:val="000000"/>
                <w:sz w:val="22"/>
                <w:szCs w:val="22"/>
                <w:highlight w:val="none"/>
              </w:rPr>
              <w:t>合计</w:t>
            </w:r>
          </w:p>
        </w:tc>
        <w:tc>
          <w:tcPr>
            <w:tcW w:w="2912" w:type="dxa"/>
            <w:gridSpan w:val="6"/>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kern w:val="0"/>
                <w:szCs w:val="21"/>
                <w:highlight w:val="none"/>
              </w:rPr>
            </w:pPr>
          </w:p>
        </w:tc>
        <w:tc>
          <w:tcPr>
            <w:tcW w:w="6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color w:val="000000"/>
                <w:sz w:val="22"/>
                <w:szCs w:val="22"/>
                <w:highlight w:val="none"/>
                <w:lang w:val="en-US"/>
              </w:rPr>
            </w:pPr>
            <w:r>
              <w:rPr>
                <w:rFonts w:hint="eastAsia"/>
                <w:color w:val="000000"/>
                <w:sz w:val="22"/>
                <w:szCs w:val="22"/>
                <w:highlight w:val="none"/>
                <w:lang w:val="en-US" w:eastAsia="zh-CN"/>
              </w:rPr>
              <w:t>98.1</w:t>
            </w:r>
          </w:p>
        </w:tc>
        <w:tc>
          <w:tcPr>
            <w:tcW w:w="87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color w:val="000000"/>
                <w:sz w:val="22"/>
                <w:szCs w:val="22"/>
                <w:highlight w:val="none"/>
                <w:lang w:val="en-US"/>
              </w:rPr>
            </w:pPr>
            <w:r>
              <w:rPr>
                <w:rFonts w:hint="eastAsia"/>
                <w:color w:val="000000"/>
                <w:sz w:val="22"/>
                <w:szCs w:val="22"/>
                <w:highlight w:val="none"/>
                <w:lang w:val="en-US" w:eastAsia="zh-CN"/>
              </w:rPr>
              <w:t>98.1</w:t>
            </w:r>
          </w:p>
        </w:tc>
        <w:tc>
          <w:tcPr>
            <w:tcW w:w="1234"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sz w:val="22"/>
                <w:szCs w:val="22"/>
                <w:highlight w:val="none"/>
                <w:lang w:val="en-US" w:eastAsia="zh-CN"/>
              </w:rPr>
            </w:pPr>
            <w:r>
              <w:rPr>
                <w:rFonts w:hint="eastAsia"/>
                <w:color w:val="000000"/>
                <w:sz w:val="22"/>
                <w:szCs w:val="22"/>
                <w:highlight w:val="none"/>
                <w:lang w:val="en-US" w:eastAsia="zh-CN"/>
              </w:rPr>
              <w:t>99.3</w:t>
            </w:r>
          </w:p>
        </w:tc>
        <w:tc>
          <w:tcPr>
            <w:tcW w:w="1425"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100%</w:t>
            </w:r>
          </w:p>
        </w:tc>
      </w:tr>
      <w:tr>
        <w:tblPrEx>
          <w:tblCellMar>
            <w:top w:w="0" w:type="dxa"/>
            <w:left w:w="0" w:type="dxa"/>
            <w:bottom w:w="0" w:type="dxa"/>
            <w:right w:w="0" w:type="dxa"/>
          </w:tblCellMar>
        </w:tblPrEx>
        <w:trPr>
          <w:gridAfter w:val="1"/>
          <w:wAfter w:w="6" w:type="dxa"/>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年度绩效目标　</w:t>
            </w: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年初设定</w:t>
            </w:r>
          </w:p>
          <w:p>
            <w:pPr>
              <w:jc w:val="center"/>
              <w:rPr>
                <w:rFonts w:hint="eastAsia"/>
                <w:color w:val="000000"/>
                <w:sz w:val="22"/>
                <w:szCs w:val="22"/>
                <w:highlight w:val="none"/>
              </w:rPr>
            </w:pPr>
            <w:r>
              <w:rPr>
                <w:rFonts w:hint="eastAsia"/>
                <w:color w:val="000000"/>
                <w:sz w:val="22"/>
                <w:szCs w:val="22"/>
                <w:highlight w:val="none"/>
              </w:rPr>
              <w:t>目标</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全年完成情况</w:t>
            </w:r>
          </w:p>
        </w:tc>
      </w:tr>
      <w:tr>
        <w:tblPrEx>
          <w:tblCellMar>
            <w:top w:w="0" w:type="dxa"/>
            <w:left w:w="0" w:type="dxa"/>
            <w:bottom w:w="0" w:type="dxa"/>
            <w:right w:w="0" w:type="dxa"/>
          </w:tblCellMar>
        </w:tblPrEx>
        <w:trPr>
          <w:gridAfter w:val="1"/>
          <w:wAfter w:w="6" w:type="dxa"/>
          <w:trHeight w:val="43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目标1：</w:t>
            </w:r>
            <w:r>
              <w:rPr>
                <w:rFonts w:hint="eastAsia" w:ascii="宋体" w:hAnsi="宋体" w:cs="宋体"/>
                <w:color w:val="000000" w:themeColor="text1"/>
                <w:kern w:val="0"/>
                <w:szCs w:val="21"/>
                <w:highlight w:val="none"/>
                <w:u w:val="none"/>
                <w:lang w:eastAsia="zh-CN"/>
                <w14:textFill>
                  <w14:solidFill>
                    <w14:schemeClr w14:val="tx1"/>
                  </w14:solidFill>
                </w14:textFill>
              </w:rPr>
              <w:t>区政府</w:t>
            </w:r>
            <w:r>
              <w:rPr>
                <w:rFonts w:hint="eastAsia" w:ascii="宋体" w:hAnsi="宋体" w:cs="宋体"/>
                <w:color w:val="000000" w:themeColor="text1"/>
                <w:kern w:val="0"/>
                <w:szCs w:val="21"/>
                <w:highlight w:val="none"/>
                <w:u w:val="none"/>
                <w:lang w:val="en-US" w:eastAsia="zh-CN"/>
                <w14:textFill>
                  <w14:solidFill>
                    <w14:schemeClr w14:val="tx1"/>
                  </w14:solidFill>
                </w14:textFill>
              </w:rPr>
              <w:t>2021年重强抓专项行动。</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u w:val="single"/>
              </w:rPr>
              <w:t>100%</w:t>
            </w:r>
          </w:p>
        </w:tc>
      </w:tr>
      <w:tr>
        <w:tblPrEx>
          <w:tblCellMar>
            <w:top w:w="0" w:type="dxa"/>
            <w:left w:w="0" w:type="dxa"/>
            <w:bottom w:w="0" w:type="dxa"/>
            <w:right w:w="0" w:type="dxa"/>
          </w:tblCellMar>
        </w:tblPrEx>
        <w:trPr>
          <w:gridAfter w:val="1"/>
          <w:wAfter w:w="6" w:type="dxa"/>
          <w:trHeight w:val="43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center"/>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rPr>
              <w:t>目标2：</w:t>
            </w:r>
            <w:r>
              <w:rPr>
                <w:rFonts w:hint="eastAsia" w:ascii="宋体" w:hAnsi="宋体" w:cs="宋体"/>
                <w:color w:val="auto"/>
                <w:kern w:val="0"/>
                <w:szCs w:val="21"/>
                <w:highlight w:val="none"/>
                <w:u w:val="none"/>
                <w:lang w:eastAsia="zh-CN"/>
              </w:rPr>
              <w:t>省司法厅关于开展星级司法所创建活动要求，对基础设施规范化。</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u w:val="single"/>
              </w:rPr>
              <w:t>100%</w:t>
            </w:r>
          </w:p>
        </w:tc>
      </w:tr>
      <w:tr>
        <w:tblPrEx>
          <w:tblCellMar>
            <w:top w:w="0" w:type="dxa"/>
            <w:left w:w="0" w:type="dxa"/>
            <w:bottom w:w="0" w:type="dxa"/>
            <w:right w:w="0" w:type="dxa"/>
          </w:tblCellMar>
        </w:tblPrEx>
        <w:trPr>
          <w:gridAfter w:val="1"/>
          <w:wAfter w:w="6" w:type="dxa"/>
          <w:trHeight w:val="43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center"/>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lang w:eastAsia="zh-CN"/>
              </w:rPr>
              <w:t>目标</w:t>
            </w:r>
            <w:r>
              <w:rPr>
                <w:rFonts w:hint="eastAsia" w:ascii="宋体" w:hAnsi="宋体" w:cs="宋体"/>
                <w:color w:val="auto"/>
                <w:kern w:val="0"/>
                <w:szCs w:val="21"/>
                <w:highlight w:val="none"/>
                <w:u w:val="none"/>
                <w:lang w:val="en-US" w:eastAsia="zh-CN"/>
              </w:rPr>
              <w:t>3：大力推动司法体制改革和法治社会建设</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u w:val="single"/>
              </w:rPr>
              <w:t>100%</w:t>
            </w:r>
          </w:p>
        </w:tc>
      </w:tr>
      <w:tr>
        <w:tblPrEx>
          <w:tblCellMar>
            <w:top w:w="0" w:type="dxa"/>
            <w:left w:w="0" w:type="dxa"/>
            <w:bottom w:w="0" w:type="dxa"/>
            <w:right w:w="0" w:type="dxa"/>
          </w:tblCellMar>
        </w:tblPrEx>
        <w:trPr>
          <w:gridAfter w:val="1"/>
          <w:wAfter w:w="6" w:type="dxa"/>
          <w:trHeight w:val="43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p>
        </w:tc>
        <w:tc>
          <w:tcPr>
            <w:tcW w:w="1221"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center"/>
              <w:rPr>
                <w:rFonts w:hint="eastAsia" w:ascii="宋体" w:hAnsi="宋体" w:cs="宋体"/>
                <w:color w:val="auto"/>
                <w:kern w:val="0"/>
                <w:szCs w:val="21"/>
                <w:highlight w:val="none"/>
                <w:u w:val="none"/>
              </w:rPr>
            </w:pPr>
            <w:r>
              <w:rPr>
                <w:rFonts w:hint="eastAsia" w:ascii="宋体" w:hAnsi="宋体" w:cs="宋体"/>
                <w:color w:val="auto"/>
                <w:kern w:val="0"/>
                <w:szCs w:val="21"/>
                <w:highlight w:val="none"/>
                <w:u w:val="none"/>
                <w:lang w:eastAsia="zh-CN"/>
              </w:rPr>
              <w:t>目标</w:t>
            </w:r>
            <w:r>
              <w:rPr>
                <w:rFonts w:hint="eastAsia" w:ascii="宋体" w:hAnsi="宋体" w:cs="宋体"/>
                <w:color w:val="auto"/>
                <w:kern w:val="0"/>
                <w:szCs w:val="21"/>
                <w:highlight w:val="none"/>
                <w:u w:val="none"/>
                <w:lang w:val="en-US" w:eastAsia="zh-CN"/>
              </w:rPr>
              <w:t>4：补助我区司法经费不足，支持社区矫正、司法调解和购买法律服务等事业支出，大力推动司法体制改革和法治社会建设；保障基层司法所基本办公装备配置需要。</w:t>
            </w:r>
          </w:p>
        </w:tc>
        <w:tc>
          <w:tcPr>
            <w:tcW w:w="7125" w:type="dxa"/>
            <w:gridSpan w:val="1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u w:val="single"/>
              </w:rPr>
              <w:t>100%</w:t>
            </w:r>
          </w:p>
        </w:tc>
      </w:tr>
      <w:tr>
        <w:tblPrEx>
          <w:tblCellMar>
            <w:top w:w="0" w:type="dxa"/>
            <w:left w:w="0" w:type="dxa"/>
            <w:bottom w:w="0" w:type="dxa"/>
            <w:right w:w="0" w:type="dxa"/>
          </w:tblCellMar>
        </w:tblPrEx>
        <w:trPr>
          <w:gridAfter w:val="1"/>
          <w:wAfter w:w="6" w:type="dxa"/>
          <w:trHeight w:val="402" w:hRule="atLeast"/>
          <w:jc w:val="center"/>
        </w:trPr>
        <w:tc>
          <w:tcPr>
            <w:tcW w:w="9054" w:type="dxa"/>
            <w:gridSpan w:val="2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分解目标评价</w:t>
            </w:r>
          </w:p>
        </w:tc>
      </w:tr>
      <w:tr>
        <w:tblPrEx>
          <w:tblCellMar>
            <w:top w:w="0" w:type="dxa"/>
            <w:left w:w="0" w:type="dxa"/>
            <w:bottom w:w="0" w:type="dxa"/>
            <w:right w:w="0" w:type="dxa"/>
          </w:tblCellMar>
        </w:tblPrEx>
        <w:trPr>
          <w:gridAfter w:val="1"/>
          <w:wAfter w:w="6" w:type="dxa"/>
          <w:trHeight w:val="809"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一级</w:t>
            </w:r>
          </w:p>
          <w:p>
            <w:pPr>
              <w:jc w:val="center"/>
              <w:rPr>
                <w:rFonts w:hint="eastAsia" w:ascii="宋体" w:hAnsi="宋体" w:cs="宋体"/>
                <w:color w:val="000000"/>
                <w:sz w:val="22"/>
                <w:szCs w:val="22"/>
                <w:highlight w:val="none"/>
              </w:rPr>
            </w:pPr>
            <w:r>
              <w:rPr>
                <w:rFonts w:hint="eastAsia"/>
                <w:color w:val="000000"/>
                <w:sz w:val="22"/>
                <w:szCs w:val="22"/>
                <w:highlight w:val="none"/>
              </w:rPr>
              <w:t>指标</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二级</w:t>
            </w:r>
          </w:p>
          <w:p>
            <w:pPr>
              <w:jc w:val="center"/>
              <w:rPr>
                <w:rFonts w:ascii="宋体" w:hAnsi="宋体" w:cs="宋体"/>
                <w:color w:val="000000"/>
                <w:sz w:val="22"/>
                <w:szCs w:val="22"/>
                <w:highlight w:val="none"/>
              </w:rPr>
            </w:pPr>
            <w:r>
              <w:rPr>
                <w:rFonts w:hint="eastAsia"/>
                <w:color w:val="000000"/>
                <w:sz w:val="22"/>
                <w:szCs w:val="22"/>
                <w:highlight w:val="none"/>
              </w:rPr>
              <w:t>指标</w:t>
            </w:r>
          </w:p>
        </w:tc>
        <w:tc>
          <w:tcPr>
            <w:tcW w:w="68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三级</w:t>
            </w:r>
          </w:p>
          <w:p>
            <w:pPr>
              <w:jc w:val="center"/>
              <w:rPr>
                <w:rFonts w:hint="eastAsia"/>
                <w:color w:val="000000"/>
                <w:sz w:val="22"/>
                <w:szCs w:val="22"/>
                <w:highlight w:val="none"/>
              </w:rPr>
            </w:pPr>
            <w:r>
              <w:rPr>
                <w:rFonts w:hint="eastAsia"/>
                <w:color w:val="000000"/>
                <w:sz w:val="22"/>
                <w:szCs w:val="22"/>
                <w:highlight w:val="none"/>
              </w:rPr>
              <w:t>指标</w:t>
            </w:r>
          </w:p>
        </w:tc>
        <w:tc>
          <w:tcPr>
            <w:tcW w:w="1562"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年度</w:t>
            </w:r>
          </w:p>
          <w:p>
            <w:pPr>
              <w:jc w:val="center"/>
              <w:rPr>
                <w:rFonts w:hint="eastAsia"/>
                <w:color w:val="000000"/>
                <w:sz w:val="22"/>
                <w:szCs w:val="22"/>
                <w:highlight w:val="none"/>
              </w:rPr>
            </w:pPr>
            <w:r>
              <w:rPr>
                <w:rFonts w:hint="eastAsia"/>
                <w:color w:val="000000"/>
                <w:sz w:val="22"/>
                <w:szCs w:val="22"/>
                <w:highlight w:val="none"/>
              </w:rPr>
              <w:t>指标值</w:t>
            </w:r>
          </w:p>
        </w:tc>
        <w:tc>
          <w:tcPr>
            <w:tcW w:w="4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全年完成值</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完成</w:t>
            </w:r>
          </w:p>
          <w:p>
            <w:pPr>
              <w:jc w:val="center"/>
              <w:rPr>
                <w:rFonts w:hint="eastAsia"/>
                <w:color w:val="000000"/>
                <w:sz w:val="22"/>
                <w:szCs w:val="22"/>
                <w:highlight w:val="none"/>
              </w:rPr>
            </w:pPr>
            <w:r>
              <w:rPr>
                <w:rFonts w:hint="eastAsia"/>
                <w:color w:val="000000"/>
                <w:sz w:val="22"/>
                <w:szCs w:val="22"/>
                <w:highlight w:val="none"/>
              </w:rPr>
              <w:t>程度</w:t>
            </w:r>
          </w:p>
        </w:tc>
        <w:tc>
          <w:tcPr>
            <w:tcW w:w="3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ascii="宋体" w:hAnsi="宋体" w:cs="宋体"/>
                <w:color w:val="000000"/>
                <w:sz w:val="22"/>
                <w:szCs w:val="22"/>
                <w:highlight w:val="none"/>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000000"/>
                <w:sz w:val="22"/>
                <w:szCs w:val="22"/>
                <w:highlight w:val="none"/>
              </w:rPr>
            </w:pPr>
            <w:r>
              <w:rPr>
                <w:rFonts w:hint="eastAsia" w:ascii="宋体" w:hAnsi="宋体" w:cs="宋体"/>
                <w:color w:val="000000"/>
                <w:sz w:val="22"/>
                <w:szCs w:val="22"/>
                <w:highlight w:val="none"/>
              </w:rPr>
              <w:t>得分</w:t>
            </w:r>
          </w:p>
        </w:tc>
        <w:tc>
          <w:tcPr>
            <w:tcW w:w="3277"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未完成原因</w:t>
            </w:r>
          </w:p>
          <w:p>
            <w:pPr>
              <w:jc w:val="center"/>
              <w:rPr>
                <w:rFonts w:hint="eastAsia" w:ascii="宋体" w:hAnsi="宋体" w:cs="宋体"/>
                <w:color w:val="000000"/>
                <w:kern w:val="0"/>
                <w:sz w:val="20"/>
                <w:szCs w:val="20"/>
                <w:highlight w:val="none"/>
                <w:lang w:bidi="ar"/>
              </w:rPr>
            </w:pPr>
            <w:r>
              <w:rPr>
                <w:rFonts w:hint="eastAsia" w:ascii="宋体" w:hAnsi="宋体" w:cs="宋体"/>
                <w:color w:val="000000"/>
                <w:kern w:val="0"/>
                <w:szCs w:val="21"/>
                <w:highlight w:val="none"/>
                <w:lang w:bidi="ar"/>
              </w:rPr>
              <w:t>（请在相应选项下划“√”并在原因说明中分项阐述）</w:t>
            </w:r>
          </w:p>
        </w:tc>
        <w:tc>
          <w:tcPr>
            <w:tcW w:w="578"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改进措施</w:t>
            </w:r>
          </w:p>
        </w:tc>
      </w:tr>
      <w:tr>
        <w:tblPrEx>
          <w:tblCellMar>
            <w:top w:w="0" w:type="dxa"/>
            <w:left w:w="0" w:type="dxa"/>
            <w:bottom w:w="0" w:type="dxa"/>
            <w:right w:w="0" w:type="dxa"/>
          </w:tblCellMar>
        </w:tblPrEx>
        <w:trPr>
          <w:gridAfter w:val="1"/>
          <w:wAfter w:w="6" w:type="dxa"/>
          <w:trHeight w:val="80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8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运算符号</w:t>
            </w: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内容</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color w:val="000000"/>
                <w:sz w:val="22"/>
                <w:szCs w:val="22"/>
                <w:highlight w:val="none"/>
              </w:rPr>
              <w:t>度量单位</w:t>
            </w:r>
          </w:p>
        </w:tc>
        <w:tc>
          <w:tcPr>
            <w:tcW w:w="467"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000000"/>
                <w:sz w:val="22"/>
                <w:szCs w:val="22"/>
                <w:highlight w:val="none"/>
              </w:rPr>
            </w:pPr>
          </w:p>
        </w:tc>
        <w:tc>
          <w:tcPr>
            <w:tcW w:w="35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cs="宋体"/>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经费</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制度</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人员</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硬件条件保障</w:t>
            </w: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其他</w:t>
            </w:r>
          </w:p>
        </w:tc>
        <w:tc>
          <w:tcPr>
            <w:tcW w:w="61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原因</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说明</w:t>
            </w:r>
          </w:p>
        </w:tc>
        <w:tc>
          <w:tcPr>
            <w:tcW w:w="578"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80"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履职</w:t>
            </w:r>
          </w:p>
          <w:p>
            <w:pPr>
              <w:widowControl/>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效能</w:t>
            </w:r>
          </w:p>
          <w:p>
            <w:pPr>
              <w:widowControl/>
              <w:jc w:val="center"/>
              <w:rPr>
                <w:rFonts w:hint="eastAsia" w:ascii="宋体" w:hAnsi="宋体" w:cs="宋体"/>
                <w:color w:val="000000"/>
                <w:kern w:val="0"/>
                <w:szCs w:val="21"/>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kern w:val="0"/>
                <w:szCs w:val="21"/>
                <w:highlight w:val="none"/>
              </w:rPr>
              <w:t>重点工作履行情况</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eastAsia="宋体" w:cs="宋体"/>
                <w:color w:val="000000"/>
                <w:kern w:val="0"/>
                <w:szCs w:val="21"/>
                <w:highlight w:val="none"/>
                <w:lang w:eastAsia="zh-CN"/>
              </w:rPr>
            </w:pPr>
            <w:r>
              <w:rPr>
                <w:rFonts w:hint="eastAsia" w:ascii="宋体" w:hAnsi="宋体" w:cs="宋体"/>
                <w:color w:val="000000"/>
                <w:szCs w:val="21"/>
                <w:highlight w:val="none"/>
              </w:rPr>
              <w:t>指标1</w:t>
            </w:r>
            <w:r>
              <w:rPr>
                <w:rFonts w:hint="eastAsia" w:ascii="宋体" w:hAnsi="宋体" w:cs="宋体"/>
                <w:color w:val="000000"/>
                <w:szCs w:val="21"/>
                <w:highlight w:val="none"/>
                <w:lang w:eastAsia="zh-CN"/>
              </w:rPr>
              <w:t>重点工作预期办结率</w:t>
            </w:r>
          </w:p>
        </w:tc>
        <w:tc>
          <w:tcPr>
            <w:tcW w:w="61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ascii="宋体" w:hAnsi="宋体" w:cs="宋体"/>
                <w:color w:val="000000"/>
                <w:sz w:val="22"/>
                <w:szCs w:val="22"/>
                <w:highlight w:val="none"/>
              </w:rPr>
            </w:pPr>
          </w:p>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p>
          <w:p>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lang w:val="en-US" w:eastAsia="zh-CN"/>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ascii="宋体" w:hAnsi="宋体" w:eastAsia="宋体" w:cs="宋体"/>
                <w:color w:val="000000"/>
                <w:sz w:val="22"/>
                <w:szCs w:val="22"/>
                <w:highlight w:val="none"/>
                <w:u w:val="none"/>
                <w:lang w:val="en-US" w:eastAsia="zh-CN"/>
              </w:rPr>
            </w:pPr>
            <w:r>
              <w:rPr>
                <w:rFonts w:hint="eastAsia"/>
                <w:color w:val="000000"/>
                <w:sz w:val="22"/>
                <w:szCs w:val="22"/>
                <w:highlight w:val="none"/>
                <w:u w:val="none"/>
              </w:rPr>
              <w:t>　</w:t>
            </w:r>
            <w:r>
              <w:rPr>
                <w:rFonts w:hint="eastAsia"/>
                <w:color w:val="000000"/>
                <w:sz w:val="22"/>
                <w:szCs w:val="22"/>
                <w:highlight w:val="none"/>
                <w:u w:val="none"/>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color w:val="000000"/>
                <w:sz w:val="22"/>
                <w:szCs w:val="22"/>
                <w:highlight w:val="none"/>
                <w:u w:val="none"/>
                <w:lang w:val="en-US"/>
              </w:rPr>
            </w:pPr>
            <w:r>
              <w:rPr>
                <w:rFonts w:hint="eastAsia"/>
                <w:color w:val="000000"/>
                <w:kern w:val="2"/>
                <w:sz w:val="22"/>
                <w:szCs w:val="22"/>
                <w:highlight w:val="none"/>
                <w:u w:val="none"/>
                <w:lang w:val="en-US" w:eastAsia="zh-CN" w:bidi="ar-SA"/>
              </w:rPr>
              <w:t>10</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399"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38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80"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整体工作完成情况</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eastAsia="宋体" w:cs="宋体"/>
                <w:color w:val="000000"/>
                <w:sz w:val="22"/>
                <w:szCs w:val="22"/>
                <w:highlight w:val="none"/>
                <w:lang w:eastAsia="zh-CN"/>
              </w:rPr>
            </w:pPr>
            <w:r>
              <w:rPr>
                <w:rFonts w:hint="eastAsia" w:ascii="宋体" w:hAnsi="宋体" w:cs="宋体"/>
                <w:color w:val="000000"/>
                <w:szCs w:val="21"/>
                <w:highlight w:val="none"/>
              </w:rPr>
              <w:t>指标1</w:t>
            </w:r>
            <w:r>
              <w:rPr>
                <w:rFonts w:hint="eastAsia" w:ascii="宋体" w:hAnsi="宋体" w:cs="宋体"/>
                <w:color w:val="000000"/>
                <w:szCs w:val="21"/>
                <w:highlight w:val="none"/>
                <w:lang w:eastAsia="zh-CN"/>
              </w:rPr>
              <w:t>预期总体工作完成率</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lang w:val="en-US" w:eastAsia="zh-CN"/>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sz w:val="22"/>
                <w:szCs w:val="22"/>
                <w:highlight w:val="none"/>
                <w:u w:val="none"/>
                <w:lang w:val="en-US" w:eastAsia="zh-CN"/>
              </w:rPr>
            </w:pPr>
            <w:r>
              <w:rPr>
                <w:rFonts w:hint="eastAsia"/>
                <w:color w:val="000000"/>
                <w:sz w:val="22"/>
                <w:szCs w:val="22"/>
                <w:highlight w:val="none"/>
                <w:u w:val="none"/>
              </w:rPr>
              <w:t>　</w:t>
            </w:r>
            <w:r>
              <w:rPr>
                <w:rFonts w:hint="eastAsia"/>
                <w:color w:val="000000"/>
                <w:sz w:val="22"/>
                <w:szCs w:val="22"/>
                <w:highlight w:val="none"/>
                <w:u w:val="none"/>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color w:val="000000"/>
                <w:sz w:val="22"/>
                <w:szCs w:val="22"/>
                <w:highlight w:val="none"/>
                <w:u w:val="none"/>
                <w:lang w:val="en-US"/>
              </w:rPr>
            </w:pPr>
            <w:r>
              <w:rPr>
                <w:rFonts w:hint="eastAsia"/>
                <w:color w:val="000000"/>
                <w:kern w:val="2"/>
                <w:sz w:val="22"/>
                <w:szCs w:val="22"/>
                <w:highlight w:val="none"/>
                <w:u w:val="none"/>
                <w:lang w:val="en-US" w:eastAsia="zh-CN" w:bidi="ar-SA"/>
              </w:rPr>
              <w:t>10</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3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eastAsia="宋体" w:cs="宋体"/>
                <w:color w:val="000000"/>
                <w:sz w:val="22"/>
                <w:szCs w:val="22"/>
                <w:highlight w:val="none"/>
                <w:lang w:eastAsia="zh-CN"/>
              </w:rPr>
            </w:pPr>
            <w:r>
              <w:rPr>
                <w:rFonts w:hint="eastAsia" w:ascii="宋体" w:hAnsi="宋体" w:cs="宋体"/>
                <w:color w:val="000000"/>
                <w:szCs w:val="21"/>
                <w:highlight w:val="none"/>
              </w:rPr>
              <w:t>指标2</w:t>
            </w:r>
            <w:r>
              <w:rPr>
                <w:rFonts w:hint="eastAsia" w:ascii="宋体" w:hAnsi="宋体" w:cs="宋体"/>
                <w:color w:val="000000"/>
                <w:szCs w:val="21"/>
                <w:highlight w:val="none"/>
                <w:lang w:eastAsia="zh-CN"/>
              </w:rPr>
              <w:t>工作完成及时率</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cs="宋体"/>
                <w:color w:val="000000"/>
                <w:sz w:val="22"/>
                <w:szCs w:val="22"/>
                <w:highlight w:val="none"/>
                <w:lang w:val="en-US"/>
              </w:rPr>
            </w:pPr>
            <w:r>
              <w:rPr>
                <w:rFonts w:hint="eastAsia" w:ascii="宋体" w:hAnsi="宋体" w:cs="宋体"/>
                <w:color w:val="000000"/>
                <w:sz w:val="22"/>
                <w:szCs w:val="22"/>
                <w:highlight w:val="none"/>
                <w:lang w:val="en-US" w:eastAsia="zh-CN"/>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　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kern w:val="2"/>
                <w:sz w:val="22"/>
                <w:szCs w:val="22"/>
                <w:highlight w:val="none"/>
                <w:u w:val="none"/>
                <w:lang w:val="en-US" w:eastAsia="zh-CN" w:bidi="ar-SA"/>
              </w:rPr>
              <w:t>5</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348"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 w:val="22"/>
                <w:szCs w:val="22"/>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8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基础管理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eastAsia="宋体" w:cs="宋体"/>
                <w:color w:val="000000"/>
                <w:kern w:val="0"/>
                <w:szCs w:val="21"/>
                <w:highlight w:val="none"/>
                <w:lang w:eastAsia="zh-CN"/>
              </w:rPr>
            </w:pPr>
            <w:r>
              <w:rPr>
                <w:rFonts w:hint="eastAsia" w:ascii="宋体" w:hAnsi="宋体" w:cs="宋体"/>
                <w:color w:val="000000"/>
                <w:szCs w:val="21"/>
                <w:highlight w:val="none"/>
              </w:rPr>
              <w:t>指标1</w:t>
            </w:r>
            <w:r>
              <w:rPr>
                <w:rFonts w:hint="eastAsia" w:ascii="宋体" w:hAnsi="宋体" w:cs="宋体"/>
                <w:color w:val="000000"/>
                <w:szCs w:val="21"/>
                <w:highlight w:val="none"/>
                <w:lang w:eastAsia="zh-CN"/>
              </w:rPr>
              <w:t>依法行政能力</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lang w:val="en-US" w:eastAsia="zh-CN"/>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sz w:val="22"/>
                <w:szCs w:val="22"/>
                <w:highlight w:val="none"/>
                <w:u w:val="none"/>
                <w:lang w:val="en-US" w:eastAsia="zh-CN"/>
              </w:rPr>
            </w:pPr>
            <w:r>
              <w:rPr>
                <w:rFonts w:hint="eastAsia" w:ascii="Times New Roman" w:hAnsi="Times New Roman" w:eastAsia="宋体" w:cs="Times New Roman"/>
                <w:color w:val="000000"/>
                <w:sz w:val="22"/>
                <w:szCs w:val="22"/>
                <w:highlight w:val="none"/>
                <w:u w:val="none"/>
              </w:rPr>
              <w:t>　</w:t>
            </w:r>
            <w:r>
              <w:rPr>
                <w:rFonts w:hint="eastAsia" w:cs="Times New Roman"/>
                <w:color w:val="000000"/>
                <w:sz w:val="22"/>
                <w:szCs w:val="22"/>
                <w:highlight w:val="none"/>
                <w:u w:val="none"/>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color w:val="000000"/>
                <w:sz w:val="22"/>
                <w:szCs w:val="22"/>
                <w:highlight w:val="none"/>
                <w:u w:val="none"/>
                <w:lang w:val="en-US"/>
              </w:rPr>
            </w:pPr>
            <w:r>
              <w:rPr>
                <w:rFonts w:hint="eastAsia" w:cs="Times New Roman"/>
                <w:color w:val="000000"/>
                <w:sz w:val="22"/>
                <w:szCs w:val="22"/>
                <w:highlight w:val="none"/>
                <w:u w:val="none"/>
                <w:lang w:val="en-US" w:eastAsia="zh-CN"/>
              </w:rPr>
              <w:t>10</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3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eastAsia="宋体" w:cs="宋体"/>
                <w:color w:val="000000"/>
                <w:kern w:val="0"/>
                <w:szCs w:val="21"/>
                <w:highlight w:val="none"/>
                <w:lang w:eastAsia="zh-CN"/>
              </w:rPr>
            </w:pPr>
            <w:r>
              <w:rPr>
                <w:rFonts w:hint="eastAsia" w:ascii="宋体" w:hAnsi="宋体" w:cs="宋体"/>
                <w:color w:val="000000"/>
                <w:szCs w:val="21"/>
                <w:highlight w:val="none"/>
              </w:rPr>
              <w:t>指标2</w:t>
            </w:r>
            <w:r>
              <w:rPr>
                <w:rFonts w:hint="eastAsia" w:ascii="宋体" w:hAnsi="宋体" w:cs="宋体"/>
                <w:color w:val="000000"/>
                <w:szCs w:val="21"/>
                <w:highlight w:val="none"/>
                <w:lang w:eastAsia="zh-CN"/>
              </w:rPr>
              <w:t>综合管理水平</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lang w:val="en-US" w:eastAsia="zh-CN"/>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ascii="Times New Roman" w:hAnsi="Times New Roman" w:eastAsia="宋体" w:cs="Times New Roman"/>
                <w:color w:val="000000"/>
                <w:sz w:val="22"/>
                <w:szCs w:val="22"/>
                <w:highlight w:val="none"/>
                <w:u w:val="none"/>
              </w:rPr>
              <w:t>　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ascii="Times New Roman" w:hAnsi="Times New Roman" w:eastAsia="宋体" w:cs="Times New Roman"/>
                <w:color w:val="000000"/>
                <w:sz w:val="22"/>
                <w:szCs w:val="22"/>
                <w:highlight w:val="none"/>
                <w:u w:val="none"/>
                <w:lang w:val="en-US" w:eastAsia="zh-CN"/>
              </w:rPr>
              <w:t>5</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15"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395"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rPr>
                <w:rFonts w:hint="eastAsia" w:ascii="宋体" w:hAnsi="宋体" w:cs="宋体"/>
                <w:color w:val="000000"/>
                <w:kern w:val="0"/>
                <w:szCs w:val="21"/>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bidi="ar"/>
              </w:rPr>
              <w:t>……</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5"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w:t>
            </w:r>
          </w:p>
          <w:p>
            <w:pPr>
              <w:widowControl/>
              <w:jc w:val="center"/>
              <w:textAlignment w:val="center"/>
              <w:rPr>
                <w:rFonts w:ascii="宋体" w:hAnsi="宋体" w:cs="宋体"/>
                <w:color w:val="000000"/>
                <w:sz w:val="22"/>
                <w:szCs w:val="22"/>
                <w:highlight w:val="none"/>
              </w:rPr>
            </w:pPr>
            <w:r>
              <w:rPr>
                <w:rFonts w:hint="eastAsia" w:ascii="宋体" w:hAnsi="宋体" w:cs="宋体"/>
                <w:color w:val="000000"/>
                <w:kern w:val="0"/>
                <w:szCs w:val="21"/>
                <w:highlight w:val="none"/>
              </w:rPr>
              <w:t>执行</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rPr>
              <w:t>预算执行效率</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eastAsia="宋体" w:cs="宋体"/>
                <w:color w:val="000000"/>
                <w:kern w:val="0"/>
                <w:szCs w:val="21"/>
                <w:highlight w:val="none"/>
                <w:lang w:eastAsia="zh-CN"/>
              </w:rPr>
            </w:pPr>
            <w:r>
              <w:rPr>
                <w:rFonts w:hint="eastAsia" w:ascii="宋体" w:hAnsi="宋体" w:cs="宋体"/>
                <w:color w:val="000000"/>
                <w:szCs w:val="21"/>
                <w:highlight w:val="none"/>
              </w:rPr>
              <w:t>指标1</w:t>
            </w:r>
            <w:r>
              <w:rPr>
                <w:rFonts w:hint="eastAsia" w:ascii="宋体" w:hAnsi="宋体" w:cs="宋体"/>
                <w:color w:val="000000"/>
                <w:szCs w:val="21"/>
                <w:highlight w:val="none"/>
                <w:lang w:eastAsia="zh-CN"/>
              </w:rPr>
              <w:t>预算执行率</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lang w:val="en-US" w:eastAsia="zh-CN"/>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sz w:val="22"/>
                <w:szCs w:val="22"/>
                <w:highlight w:val="none"/>
                <w:u w:val="none"/>
                <w:lang w:val="en-US" w:eastAsia="zh-CN"/>
              </w:rPr>
            </w:pPr>
            <w:r>
              <w:rPr>
                <w:rFonts w:hint="eastAsia" w:cs="Times New Roman"/>
                <w:color w:val="000000"/>
                <w:sz w:val="22"/>
                <w:szCs w:val="22"/>
                <w:highlight w:val="none"/>
                <w:u w:val="none"/>
                <w:lang w:val="en-US" w:eastAsia="zh-CN"/>
              </w:rPr>
              <w:t>10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eastAsia="宋体"/>
                <w:color w:val="000000"/>
                <w:sz w:val="22"/>
                <w:szCs w:val="22"/>
                <w:highlight w:val="none"/>
                <w:u w:val="none"/>
                <w:lang w:val="en-US" w:eastAsia="zh-CN"/>
              </w:rPr>
            </w:pPr>
            <w:r>
              <w:rPr>
                <w:rFonts w:hint="eastAsia" w:cs="Times New Roman"/>
                <w:color w:val="000000"/>
                <w:sz w:val="22"/>
                <w:szCs w:val="22"/>
                <w:highlight w:val="none"/>
                <w:u w:val="none"/>
                <w:lang w:val="en-US" w:eastAsia="zh-CN"/>
              </w:rPr>
              <w:t>10</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345"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31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345"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lang w:bidi="ar"/>
              </w:rPr>
              <w:t>……</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管理</w:t>
            </w:r>
          </w:p>
          <w:p>
            <w:pPr>
              <w:jc w:val="center"/>
              <w:rPr>
                <w:rFonts w:ascii="宋体" w:hAnsi="宋体" w:cs="宋体"/>
                <w:color w:val="000000"/>
                <w:sz w:val="22"/>
                <w:szCs w:val="22"/>
                <w:highlight w:val="none"/>
              </w:rPr>
            </w:pPr>
            <w:r>
              <w:rPr>
                <w:rFonts w:hint="eastAsia" w:ascii="宋体" w:hAnsi="宋体" w:cs="宋体"/>
                <w:color w:val="000000"/>
                <w:kern w:val="0"/>
                <w:szCs w:val="21"/>
                <w:highlight w:val="none"/>
                <w:lang w:bidi="ar"/>
              </w:rPr>
              <w:t>效率</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rPr>
              <w:t>预算编制管理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指标1预算编制的规范性、科学性</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strike w:val="0"/>
                <w:dstrike w:val="0"/>
                <w:color w:val="000000"/>
                <w:sz w:val="22"/>
                <w:szCs w:val="22"/>
                <w:highlight w:val="none"/>
                <w:u w:val="none"/>
              </w:rPr>
            </w:pPr>
            <w:r>
              <w:rPr>
                <w:rFonts w:hint="eastAsia" w:ascii="宋体" w:hAnsi="宋体" w:cs="宋体"/>
                <w:strike w:val="0"/>
                <w:dstrike w:val="0"/>
                <w:color w:val="000000"/>
                <w:sz w:val="22"/>
                <w:szCs w:val="22"/>
                <w:highlight w:val="none"/>
                <w:u w:val="none"/>
              </w:rPr>
              <w:t>是</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strike w:val="0"/>
                <w:dstrike w:val="0"/>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strike w:val="0"/>
                <w:dstrike w:val="0"/>
                <w:color w:val="000000"/>
                <w:sz w:val="22"/>
                <w:szCs w:val="22"/>
                <w:highlight w:val="none"/>
                <w:u w:val="none"/>
              </w:rPr>
            </w:pPr>
            <w:r>
              <w:rPr>
                <w:rFonts w:hint="eastAsia" w:ascii="宋体" w:hAnsi="宋体" w:cs="宋体"/>
                <w:strike w:val="0"/>
                <w:dstrike w:val="0"/>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strike w:val="0"/>
                <w:dstrike w:val="0"/>
                <w:color w:val="000000"/>
                <w:sz w:val="22"/>
                <w:szCs w:val="22"/>
                <w:highlight w:val="none"/>
                <w:u w:val="none"/>
              </w:rPr>
            </w:pPr>
            <w:r>
              <w:rPr>
                <w:rFonts w:hint="eastAsia" w:ascii="宋体" w:hAnsi="宋体" w:cs="宋体"/>
                <w:strike w:val="0"/>
                <w:dstrike w:val="0"/>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strike w:val="0"/>
                <w:dstrike w:val="0"/>
                <w:color w:val="000000"/>
                <w:sz w:val="22"/>
                <w:szCs w:val="22"/>
                <w:highlight w:val="none"/>
                <w:u w:val="none"/>
              </w:rPr>
            </w:pPr>
            <w:r>
              <w:rPr>
                <w:rFonts w:hint="eastAsia"/>
                <w:strike w:val="0"/>
                <w:dstrike w:val="0"/>
                <w:color w:val="000000"/>
                <w:sz w:val="22"/>
                <w:szCs w:val="22"/>
                <w:highlight w:val="none"/>
                <w:u w:val="none"/>
              </w:rPr>
              <w:t>3</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strike w:val="0"/>
                <w:dstrike w:val="0"/>
                <w:color w:val="000000"/>
                <w:sz w:val="22"/>
                <w:szCs w:val="22"/>
                <w:highlight w:val="none"/>
                <w:u w:val="none"/>
              </w:rPr>
            </w:pPr>
            <w:r>
              <w:rPr>
                <w:rFonts w:hint="eastAsia"/>
                <w:strike w:val="0"/>
                <w:dstrike w:val="0"/>
                <w:color w:val="000000"/>
                <w:sz w:val="22"/>
                <w:szCs w:val="22"/>
                <w:highlight w:val="none"/>
                <w:u w:val="none"/>
              </w:rPr>
              <w:t>3</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Cs w:val="21"/>
                <w:highlight w:val="none"/>
                <w:lang w:bidi="ar"/>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rPr>
              <w:t>预算监督管理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eastAsia="宋体" w:cs="宋体"/>
                <w:color w:val="000000"/>
                <w:szCs w:val="21"/>
                <w:highlight w:val="none"/>
              </w:rPr>
              <w:t>指标1预决算信息公开程度　</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u w:val="none"/>
              </w:rPr>
            </w:pPr>
            <w:r>
              <w:rPr>
                <w:rFonts w:hint="eastAsia" w:ascii="宋体" w:hAnsi="宋体" w:eastAsia="宋体" w:cs="宋体"/>
                <w:color w:val="000000"/>
                <w:szCs w:val="21"/>
                <w:highlight w:val="none"/>
                <w:u w:val="none"/>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spacing w:line="240" w:lineRule="exact"/>
              <w:jc w:val="center"/>
              <w:rPr>
                <w:rFonts w:ascii="宋体" w:hAnsi="宋体" w:cs="宋体"/>
                <w:color w:val="000000"/>
                <w:sz w:val="22"/>
                <w:szCs w:val="22"/>
                <w:highlight w:val="none"/>
                <w:u w:val="none"/>
              </w:rPr>
            </w:pPr>
            <w:r>
              <w:rPr>
                <w:rFonts w:hint="eastAsia" w:ascii="宋体" w:hAnsi="宋体" w:eastAsia="宋体" w:cs="宋体"/>
                <w:color w:val="000000"/>
                <w:szCs w:val="21"/>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spacing w:line="240" w:lineRule="exact"/>
              <w:jc w:val="center"/>
              <w:rPr>
                <w:rFonts w:hint="eastAsia"/>
                <w:color w:val="000000"/>
                <w:sz w:val="22"/>
                <w:szCs w:val="22"/>
                <w:highlight w:val="none"/>
                <w:u w:val="none"/>
              </w:rPr>
            </w:pPr>
            <w:r>
              <w:rPr>
                <w:rFonts w:hint="eastAsia" w:ascii="宋体" w:hAnsi="宋体" w:eastAsia="宋体" w:cs="宋体"/>
                <w:color w:val="000000"/>
                <w:szCs w:val="21"/>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sz w:val="22"/>
                <w:szCs w:val="22"/>
                <w:highlight w:val="none"/>
                <w:u w:val="none"/>
              </w:rPr>
            </w:pPr>
            <w:r>
              <w:rPr>
                <w:rFonts w:hint="eastAsia" w:ascii="宋体" w:hAnsi="宋体" w:eastAsia="宋体" w:cs="宋体"/>
                <w:color w:val="000000"/>
                <w:szCs w:val="21"/>
                <w:highlight w:val="none"/>
                <w:u w:val="none"/>
              </w:rPr>
              <w:t>3</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sz w:val="22"/>
                <w:szCs w:val="22"/>
                <w:highlight w:val="none"/>
                <w:u w:val="none"/>
              </w:rPr>
            </w:pPr>
            <w:r>
              <w:rPr>
                <w:rFonts w:hint="eastAsia" w:ascii="宋体" w:hAnsi="宋体" w:eastAsia="宋体" w:cs="宋体"/>
                <w:color w:val="000000"/>
                <w:szCs w:val="21"/>
                <w:highlight w:val="none"/>
                <w:u w:val="none"/>
              </w:rPr>
              <w:t>3</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预算收支</w:t>
            </w:r>
          </w:p>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eastAsia="宋体" w:cs="宋体"/>
                <w:color w:val="000000"/>
                <w:szCs w:val="21"/>
                <w:highlight w:val="none"/>
              </w:rPr>
              <w:t>指标1支出结构合理性</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u w:val="none"/>
              </w:rPr>
            </w:pPr>
            <w:r>
              <w:rPr>
                <w:rFonts w:hint="eastAsia" w:ascii="宋体" w:hAnsi="宋体" w:eastAsia="宋体" w:cs="宋体"/>
                <w:color w:val="000000"/>
                <w:szCs w:val="21"/>
                <w:highlight w:val="none"/>
                <w:u w:val="none"/>
              </w:rPr>
              <w:t>是</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spacing w:line="240" w:lineRule="exact"/>
              <w:jc w:val="center"/>
              <w:rPr>
                <w:rFonts w:hint="eastAsia"/>
                <w:color w:val="000000"/>
                <w:sz w:val="22"/>
                <w:szCs w:val="22"/>
                <w:highlight w:val="none"/>
                <w:u w:val="none"/>
              </w:rPr>
            </w:pPr>
            <w:r>
              <w:rPr>
                <w:rFonts w:hint="eastAsia" w:ascii="宋体" w:hAnsi="宋体" w:eastAsia="宋体" w:cs="宋体"/>
                <w:color w:val="000000"/>
                <w:szCs w:val="21"/>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spacing w:line="240" w:lineRule="exact"/>
              <w:jc w:val="center"/>
              <w:rPr>
                <w:rFonts w:hint="eastAsia"/>
                <w:color w:val="000000"/>
                <w:sz w:val="22"/>
                <w:szCs w:val="22"/>
                <w:highlight w:val="none"/>
                <w:u w:val="none"/>
              </w:rPr>
            </w:pPr>
            <w:r>
              <w:rPr>
                <w:rFonts w:hint="eastAsia" w:ascii="宋体" w:hAnsi="宋体" w:eastAsia="宋体" w:cs="宋体"/>
                <w:color w:val="000000"/>
                <w:szCs w:val="21"/>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sz w:val="22"/>
                <w:szCs w:val="22"/>
                <w:highlight w:val="none"/>
                <w:u w:val="none"/>
              </w:rPr>
            </w:pPr>
            <w:r>
              <w:rPr>
                <w:rFonts w:hint="eastAsia" w:ascii="宋体" w:hAnsi="宋体" w:eastAsia="宋体" w:cs="宋体"/>
                <w:color w:val="000000"/>
                <w:szCs w:val="21"/>
                <w:highlight w:val="none"/>
                <w:u w:val="none"/>
              </w:rPr>
              <w:t>1</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sz w:val="22"/>
                <w:szCs w:val="22"/>
                <w:highlight w:val="none"/>
                <w:u w:val="none"/>
              </w:rPr>
            </w:pPr>
            <w:r>
              <w:rPr>
                <w:rFonts w:hint="eastAsia" w:ascii="宋体" w:hAnsi="宋体" w:eastAsia="宋体" w:cs="宋体"/>
                <w:color w:val="000000"/>
                <w:szCs w:val="21"/>
                <w:highlight w:val="none"/>
                <w:u w:val="none"/>
              </w:rPr>
              <w:t>1</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财务管理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指标1财务管理制度的完备性</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u w:val="none"/>
              </w:rPr>
            </w:pPr>
            <w:r>
              <w:rPr>
                <w:rFonts w:hint="eastAsia" w:ascii="宋体" w:hAnsi="宋体" w:cs="宋体"/>
                <w:color w:val="000000"/>
                <w:sz w:val="22"/>
                <w:szCs w:val="22"/>
                <w:highlight w:val="none"/>
                <w:u w:val="none"/>
              </w:rPr>
              <w:t>是</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ascii="宋体" w:hAnsi="宋体" w:cs="宋体"/>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sz w:val="22"/>
                <w:szCs w:val="22"/>
                <w:highlight w:val="none"/>
                <w:u w:val="none"/>
              </w:rPr>
            </w:pPr>
            <w:r>
              <w:rPr>
                <w:rFonts w:hint="eastAsia" w:ascii="宋体" w:hAnsi="宋体" w:cs="宋体"/>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ascii="宋体" w:hAnsi="宋体" w:cs="宋体"/>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3</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3</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szCs w:val="21"/>
                <w:highlight w:val="none"/>
              </w:rPr>
              <w:t>资产管理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color w:val="000000"/>
                <w:kern w:val="0"/>
                <w:szCs w:val="21"/>
                <w:highlight w:val="none"/>
              </w:rPr>
              <w:t>业务</w:t>
            </w:r>
            <w:r>
              <w:rPr>
                <w:rFonts w:hint="eastAsia" w:ascii="宋体" w:hAnsi="宋体" w:cs="宋体"/>
                <w:szCs w:val="21"/>
                <w:highlight w:val="none"/>
              </w:rPr>
              <w:t>管理</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bidi="ar"/>
              </w:rPr>
              <w:t>……</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524"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运行</w:t>
            </w:r>
          </w:p>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成本</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rPr>
              <w:t>成本控制成效</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指标1</w:t>
            </w:r>
            <w:r>
              <w:rPr>
                <w:rFonts w:hint="eastAsia" w:ascii="宋体" w:hAnsi="宋体" w:cs="宋体"/>
                <w:kern w:val="0"/>
                <w:szCs w:val="21"/>
                <w:highlight w:val="none"/>
              </w:rPr>
              <w:t>在职人员经费变动率　</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lang w:val="en-US" w:eastAsia="zh-CN"/>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sz w:val="22"/>
                <w:szCs w:val="22"/>
                <w:highlight w:val="none"/>
                <w:u w:val="none"/>
              </w:rPr>
            </w:pPr>
            <w:r>
              <w:rPr>
                <w:rFonts w:hint="eastAsia" w:ascii="宋体" w:hAnsi="宋体" w:cs="宋体"/>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ascii="宋体" w:hAnsi="宋体" w:cs="宋体"/>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5</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rPr>
              <w:t>5</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524"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szCs w:val="21"/>
                <w:highlight w:val="none"/>
              </w:rPr>
              <w:t>指标2</w:t>
            </w:r>
            <w:r>
              <w:rPr>
                <w:rFonts w:hint="eastAsia" w:ascii="宋体" w:hAnsi="宋体" w:cs="宋体"/>
                <w:kern w:val="0"/>
                <w:szCs w:val="21"/>
                <w:highlight w:val="none"/>
              </w:rPr>
              <w:t>“三公经费”变动率</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lang w:val="en-US" w:eastAsia="zh-CN"/>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rFonts w:hint="eastAsia"/>
                <w:color w:val="000000"/>
                <w:sz w:val="22"/>
                <w:szCs w:val="22"/>
                <w:highlight w:val="none"/>
                <w:u w:val="none"/>
              </w:rPr>
            </w:pPr>
            <w:r>
              <w:rPr>
                <w:rFonts w:hint="eastAsia" w:ascii="宋体" w:hAnsi="宋体" w:cs="宋体"/>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ascii="宋体" w:hAnsi="宋体" w:cs="宋体"/>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sz w:val="22"/>
                <w:szCs w:val="22"/>
                <w:highlight w:val="none"/>
                <w:u w:val="none"/>
                <w:lang w:val="en-US" w:eastAsia="zh-CN"/>
              </w:rPr>
            </w:pPr>
            <w:r>
              <w:rPr>
                <w:rFonts w:hint="eastAsia"/>
                <w:color w:val="000000"/>
                <w:sz w:val="22"/>
                <w:szCs w:val="22"/>
                <w:highlight w:val="none"/>
                <w:u w:val="none"/>
                <w:lang w:val="en-US" w:eastAsia="zh-CN"/>
              </w:rPr>
              <w:t>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sz w:val="22"/>
                <w:szCs w:val="22"/>
                <w:highlight w:val="none"/>
                <w:u w:val="none"/>
                <w:lang w:eastAsia="zh-CN"/>
              </w:rPr>
            </w:pPr>
            <w:r>
              <w:rPr>
                <w:rFonts w:hint="eastAsia"/>
                <w:color w:val="000000"/>
                <w:sz w:val="22"/>
                <w:szCs w:val="22"/>
                <w:highlight w:val="none"/>
                <w:u w:val="none"/>
                <w:lang w:val="en-US" w:eastAsia="zh-CN"/>
              </w:rPr>
              <w:t>2</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color w:val="000000"/>
                <w:kern w:val="0"/>
                <w:szCs w:val="21"/>
                <w:highlight w:val="none"/>
              </w:rPr>
            </w:pPr>
            <w:r>
              <w:rPr>
                <w:rFonts w:hint="eastAsia" w:ascii="宋体" w:hAnsi="宋体" w:cs="宋体"/>
                <w:color w:val="000000"/>
                <w:kern w:val="0"/>
                <w:szCs w:val="21"/>
                <w:highlight w:val="none"/>
                <w:lang w:bidi="ar"/>
              </w:rPr>
              <w:t>……</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67"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社会</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效应</w:t>
            </w: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社会</w:t>
            </w:r>
          </w:p>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效应</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szCs w:val="21"/>
                <w:highlight w:val="none"/>
              </w:rPr>
              <w:t>政治效益</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ascii="宋体" w:hAnsi="宋体" w:cs="宋体"/>
                <w:color w:val="auto"/>
                <w:szCs w:val="21"/>
                <w:highlight w:val="none"/>
                <w:u w:val="single"/>
              </w:rPr>
            </w:pPr>
            <w:r>
              <w:rPr>
                <w:rFonts w:hint="eastAsia" w:ascii="宋体" w:hAnsi="宋体" w:cs="宋体"/>
                <w:color w:val="auto"/>
                <w:szCs w:val="21"/>
                <w:highlight w:val="none"/>
                <w:u w:val="none"/>
                <w:lang w:eastAsia="zh-CN"/>
              </w:rPr>
              <w:t>指标</w:t>
            </w:r>
            <w:r>
              <w:rPr>
                <w:rFonts w:hint="eastAsia" w:ascii="宋体" w:hAnsi="宋体" w:cs="宋体"/>
                <w:color w:val="auto"/>
                <w:szCs w:val="21"/>
                <w:highlight w:val="none"/>
                <w:u w:val="none"/>
                <w:lang w:val="en-US" w:eastAsia="zh-CN"/>
              </w:rPr>
              <w:t>1推进依法治国</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lang w:val="en-US" w:eastAsia="zh-CN"/>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Cs w:val="21"/>
                <w:highlight w:val="none"/>
                <w:u w:val="none"/>
              </w:rPr>
            </w:pPr>
            <w:r>
              <w:rPr>
                <w:rFonts w:hint="eastAsia"/>
                <w:color w:val="000000"/>
                <w:szCs w:val="21"/>
                <w:highlight w:val="none"/>
                <w:u w:val="none"/>
              </w:rPr>
              <w:t>100%</w:t>
            </w:r>
          </w:p>
          <w:p>
            <w:pPr>
              <w:jc w:val="center"/>
              <w:rPr>
                <w:rFonts w:ascii="宋体" w:hAnsi="宋体" w:cs="宋体"/>
                <w:color w:val="000000"/>
                <w:sz w:val="22"/>
                <w:szCs w:val="22"/>
                <w:highlight w:val="none"/>
                <w:u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Cs w:val="21"/>
                <w:highlight w:val="none"/>
                <w:u w:val="none"/>
              </w:rPr>
            </w:pPr>
            <w:r>
              <w:rPr>
                <w:rFonts w:hint="eastAsia"/>
                <w:color w:val="000000"/>
                <w:szCs w:val="21"/>
                <w:highlight w:val="none"/>
                <w:u w:val="none"/>
              </w:rPr>
              <w:t>100%</w:t>
            </w:r>
          </w:p>
          <w:p>
            <w:pPr>
              <w:jc w:val="center"/>
              <w:rPr>
                <w:rFonts w:hint="eastAsia"/>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sz w:val="22"/>
                <w:szCs w:val="22"/>
                <w:highlight w:val="none"/>
                <w:u w:val="none"/>
                <w:lang w:val="en-US" w:eastAsia="zh-CN"/>
              </w:rPr>
            </w:pPr>
            <w:r>
              <w:rPr>
                <w:rFonts w:hint="eastAsia"/>
                <w:color w:val="000000"/>
                <w:sz w:val="22"/>
                <w:szCs w:val="22"/>
                <w:highlight w:val="none"/>
                <w:u w:val="none"/>
              </w:rPr>
              <w:t>　</w:t>
            </w:r>
            <w:r>
              <w:rPr>
                <w:rFonts w:hint="eastAsia"/>
                <w:color w:val="000000"/>
                <w:sz w:val="22"/>
                <w:szCs w:val="22"/>
                <w:highlight w:val="none"/>
                <w:u w:val="none"/>
                <w:lang w:val="en-US" w:eastAsia="zh-CN"/>
              </w:rPr>
              <w:t>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sz w:val="22"/>
                <w:szCs w:val="22"/>
                <w:highlight w:val="none"/>
                <w:u w:val="none"/>
                <w:lang w:eastAsia="zh-CN"/>
              </w:rPr>
            </w:pPr>
            <w:r>
              <w:rPr>
                <w:rFonts w:hint="eastAsia"/>
                <w:color w:val="000000"/>
                <w:sz w:val="22"/>
                <w:szCs w:val="22"/>
                <w:highlight w:val="none"/>
                <w:u w:val="none"/>
                <w:lang w:val="en-US" w:eastAsia="zh-CN"/>
              </w:rPr>
              <w:t>2</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5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lang w:bidi="ar"/>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auto"/>
                <w:szCs w:val="21"/>
                <w:highlight w:val="none"/>
                <w:u w:val="single"/>
              </w:rPr>
            </w:pPr>
            <w:r>
              <w:rPr>
                <w:rFonts w:hint="eastAsia" w:ascii="宋体" w:hAnsi="宋体" w:cs="宋体"/>
                <w:color w:val="auto"/>
                <w:szCs w:val="21"/>
                <w:highlight w:val="none"/>
                <w:u w:val="none"/>
              </w:rPr>
              <w:t>指标2</w:t>
            </w:r>
            <w:r>
              <w:rPr>
                <w:rFonts w:hint="eastAsia" w:ascii="宋体" w:hAnsi="宋体" w:cs="宋体"/>
                <w:color w:val="auto"/>
                <w:szCs w:val="21"/>
                <w:highlight w:val="none"/>
                <w:u w:val="none"/>
                <w:lang w:eastAsia="zh-CN"/>
              </w:rPr>
              <w:t>有利于保护公民合法权利，尊重和保障人权</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lang w:val="en-US" w:eastAsia="zh-CN"/>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Cs w:val="21"/>
                <w:highlight w:val="none"/>
                <w:u w:val="none"/>
              </w:rPr>
            </w:pPr>
            <w:r>
              <w:rPr>
                <w:rFonts w:hint="eastAsia"/>
                <w:color w:val="000000"/>
                <w:szCs w:val="21"/>
                <w:highlight w:val="none"/>
                <w:u w:val="none"/>
              </w:rPr>
              <w:t>100%</w:t>
            </w:r>
          </w:p>
          <w:p>
            <w:pPr>
              <w:jc w:val="center"/>
              <w:rPr>
                <w:rFonts w:hint="eastAsia"/>
                <w:color w:val="000000"/>
                <w:sz w:val="22"/>
                <w:szCs w:val="22"/>
                <w:highlight w:val="none"/>
                <w:u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Cs w:val="21"/>
                <w:highlight w:val="none"/>
                <w:u w:val="none"/>
              </w:rPr>
            </w:pPr>
            <w:r>
              <w:rPr>
                <w:rFonts w:hint="eastAsia"/>
                <w:color w:val="000000"/>
                <w:szCs w:val="21"/>
                <w:highlight w:val="none"/>
                <w:u w:val="none"/>
              </w:rPr>
              <w:t>100%</w:t>
            </w:r>
          </w:p>
          <w:p>
            <w:pPr>
              <w:jc w:val="center"/>
              <w:rPr>
                <w:rFonts w:hint="eastAsia"/>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sz w:val="22"/>
                <w:szCs w:val="22"/>
                <w:highlight w:val="none"/>
                <w:u w:val="none"/>
                <w:lang w:val="en-US" w:eastAsia="zh-CN"/>
              </w:rPr>
            </w:pPr>
            <w:r>
              <w:rPr>
                <w:rFonts w:hint="eastAsia"/>
                <w:color w:val="000000"/>
                <w:sz w:val="22"/>
                <w:szCs w:val="22"/>
                <w:highlight w:val="none"/>
                <w:u w:val="none"/>
              </w:rPr>
              <w:t>　</w:t>
            </w:r>
            <w:r>
              <w:rPr>
                <w:rFonts w:hint="eastAsia"/>
                <w:color w:val="000000"/>
                <w:sz w:val="22"/>
                <w:szCs w:val="22"/>
                <w:highlight w:val="none"/>
                <w:u w:val="none"/>
                <w:lang w:val="en-US" w:eastAsia="zh-CN"/>
              </w:rPr>
              <w:t>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sz w:val="22"/>
                <w:szCs w:val="22"/>
                <w:highlight w:val="none"/>
                <w:u w:val="none"/>
                <w:lang w:eastAsia="zh-CN"/>
              </w:rPr>
            </w:pPr>
            <w:r>
              <w:rPr>
                <w:rFonts w:hint="eastAsia"/>
                <w:color w:val="000000"/>
                <w:sz w:val="22"/>
                <w:szCs w:val="22"/>
                <w:highlight w:val="none"/>
                <w:u w:val="none"/>
                <w:lang w:val="en-US" w:eastAsia="zh-CN"/>
              </w:rPr>
              <w:t>2</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83"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color w:val="000000"/>
                <w:kern w:val="0"/>
                <w:szCs w:val="21"/>
                <w:highlight w:val="none"/>
                <w:lang w:bidi="ar"/>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szCs w:val="21"/>
                <w:highlight w:val="none"/>
              </w:rPr>
              <w:t>社会效益</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r>
              <w:rPr>
                <w:rFonts w:hint="eastAsia" w:ascii="宋体" w:hAnsi="宋体" w:cs="宋体"/>
                <w:color w:val="000000"/>
                <w:szCs w:val="21"/>
                <w:highlight w:val="none"/>
                <w:lang w:eastAsia="zh-CN"/>
              </w:rPr>
              <w:t>推进依法行政</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Cs w:val="21"/>
                <w:highlight w:val="none"/>
                <w:u w:val="none"/>
              </w:rPr>
            </w:pPr>
            <w:r>
              <w:rPr>
                <w:rFonts w:hint="eastAsia"/>
                <w:color w:val="000000"/>
                <w:szCs w:val="21"/>
                <w:highlight w:val="none"/>
                <w:u w:val="none"/>
              </w:rPr>
              <w:t>100%</w:t>
            </w:r>
          </w:p>
          <w:p>
            <w:pPr>
              <w:jc w:val="center"/>
              <w:rPr>
                <w:rFonts w:ascii="宋体" w:hAnsi="宋体" w:cs="宋体"/>
                <w:color w:val="000000"/>
                <w:sz w:val="22"/>
                <w:szCs w:val="22"/>
                <w:highlight w:val="none"/>
                <w:u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Cs w:val="21"/>
                <w:highlight w:val="none"/>
                <w:u w:val="none"/>
              </w:rPr>
            </w:pPr>
            <w:r>
              <w:rPr>
                <w:rFonts w:hint="eastAsia"/>
                <w:color w:val="000000"/>
                <w:szCs w:val="21"/>
                <w:highlight w:val="none"/>
                <w:u w:val="none"/>
              </w:rPr>
              <w:t>100%</w:t>
            </w:r>
          </w:p>
          <w:p>
            <w:pPr>
              <w:jc w:val="center"/>
              <w:rPr>
                <w:rFonts w:ascii="宋体" w:hAnsi="宋体" w:cs="宋体"/>
                <w:color w:val="000000"/>
                <w:sz w:val="22"/>
                <w:szCs w:val="22"/>
                <w:highlight w:val="none"/>
                <w:u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Cs w:val="21"/>
                <w:highlight w:val="none"/>
                <w:u w:val="none"/>
              </w:rPr>
            </w:pPr>
            <w:r>
              <w:rPr>
                <w:rFonts w:hint="eastAsia"/>
                <w:color w:val="000000"/>
                <w:szCs w:val="21"/>
                <w:highlight w:val="none"/>
                <w:u w:val="none"/>
              </w:rPr>
              <w:t>100%</w:t>
            </w:r>
          </w:p>
          <w:p>
            <w:pPr>
              <w:jc w:val="center"/>
              <w:rPr>
                <w:rFonts w:hint="eastAsia"/>
                <w:color w:val="000000"/>
                <w:sz w:val="22"/>
                <w:szCs w:val="22"/>
                <w:highlight w:val="none"/>
                <w:u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sz w:val="22"/>
                <w:szCs w:val="22"/>
                <w:highlight w:val="none"/>
                <w:u w:val="none"/>
                <w:lang w:eastAsia="zh-CN"/>
              </w:rPr>
            </w:pPr>
            <w:r>
              <w:rPr>
                <w:rFonts w:hint="eastAsia"/>
                <w:color w:val="000000"/>
                <w:sz w:val="22"/>
                <w:szCs w:val="22"/>
                <w:highlight w:val="none"/>
                <w:u w:val="none"/>
              </w:rPr>
              <w:t>　</w:t>
            </w:r>
            <w:r>
              <w:rPr>
                <w:rFonts w:hint="eastAsia"/>
                <w:color w:val="000000"/>
                <w:sz w:val="22"/>
                <w:szCs w:val="22"/>
                <w:highlight w:val="none"/>
                <w:u w:val="none"/>
                <w:lang w:val="en-US" w:eastAsia="zh-CN"/>
              </w:rPr>
              <w:t>2</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sz w:val="22"/>
                <w:szCs w:val="22"/>
                <w:highlight w:val="none"/>
                <w:u w:val="none"/>
                <w:lang w:eastAsia="zh-CN"/>
              </w:rPr>
            </w:pPr>
            <w:r>
              <w:rPr>
                <w:rFonts w:hint="eastAsia"/>
                <w:color w:val="000000"/>
                <w:sz w:val="22"/>
                <w:szCs w:val="22"/>
                <w:highlight w:val="none"/>
                <w:u w:val="none"/>
                <w:lang w:val="en-US" w:eastAsia="zh-CN"/>
              </w:rPr>
              <w:t>2</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500"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r>
              <w:rPr>
                <w:rFonts w:hint="eastAsia" w:ascii="宋体" w:hAnsi="宋体" w:cs="宋体"/>
                <w:color w:val="000000"/>
                <w:szCs w:val="21"/>
                <w:highlight w:val="none"/>
                <w:lang w:eastAsia="zh-CN"/>
              </w:rPr>
              <w:t>服刑人员信息核查率</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lang w:val="en-US" w:eastAsia="zh-CN"/>
              </w:rPr>
              <w:t>100</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u w:val="none"/>
              </w:rPr>
            </w:pPr>
            <w:r>
              <w:rPr>
                <w:rFonts w:hint="eastAsia"/>
                <w:color w:val="000000"/>
                <w:sz w:val="22"/>
                <w:szCs w:val="22"/>
                <w:highlight w:val="none"/>
                <w:u w:val="none"/>
              </w:rPr>
              <w:t>100%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u w:val="none"/>
              </w:rPr>
            </w:pPr>
            <w:r>
              <w:rPr>
                <w:rFonts w:hint="eastAsia"/>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sz w:val="22"/>
                <w:szCs w:val="22"/>
                <w:highlight w:val="none"/>
                <w:u w:val="none"/>
                <w:lang w:eastAsia="zh-CN"/>
              </w:rPr>
            </w:pPr>
            <w:r>
              <w:rPr>
                <w:rFonts w:hint="eastAsia"/>
                <w:color w:val="000000"/>
                <w:sz w:val="22"/>
                <w:szCs w:val="22"/>
                <w:highlight w:val="none"/>
                <w:u w:val="none"/>
                <w:lang w:val="en-US" w:eastAsia="zh-CN"/>
              </w:rPr>
              <w:t>4</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u w:val="none"/>
              </w:rPr>
            </w:pPr>
            <w:r>
              <w:rPr>
                <w:rFonts w:hint="eastAsia"/>
                <w:color w:val="000000"/>
                <w:sz w:val="22"/>
                <w:szCs w:val="22"/>
                <w:highlight w:val="none"/>
                <w:u w:val="none"/>
                <w:lang w:val="en-US" w:eastAsia="zh-CN"/>
              </w:rPr>
              <w:t>4</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8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eastAsia="zh-CN" w:bidi="ar"/>
              </w:rPr>
              <w:t>指标</w:t>
            </w:r>
            <w:r>
              <w:rPr>
                <w:rFonts w:hint="eastAsia" w:ascii="宋体" w:hAnsi="宋体" w:cs="宋体"/>
                <w:color w:val="000000"/>
                <w:kern w:val="0"/>
                <w:szCs w:val="21"/>
                <w:highlight w:val="none"/>
                <w:lang w:val="en-US" w:eastAsia="zh-CN" w:bidi="ar"/>
              </w:rPr>
              <w:t>3社区矫正人数</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cs="宋体"/>
                <w:color w:val="000000"/>
                <w:sz w:val="22"/>
                <w:szCs w:val="22"/>
                <w:highlight w:val="none"/>
                <w:u w:val="none"/>
                <w:lang w:val="en-US"/>
              </w:rPr>
            </w:pPr>
            <w:r>
              <w:rPr>
                <w:rFonts w:hint="eastAsia" w:ascii="宋体" w:hAnsi="宋体" w:cs="宋体"/>
                <w:color w:val="000000"/>
                <w:sz w:val="22"/>
                <w:szCs w:val="22"/>
                <w:highlight w:val="none"/>
                <w:u w:val="none"/>
                <w:lang w:val="en-US" w:eastAsia="zh-CN"/>
              </w:rPr>
              <w:t>152</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u w:val="none"/>
                <w:lang w:val="en-US" w:eastAsia="zh-CN"/>
              </w:rPr>
              <w:t>人</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u w:val="none"/>
              </w:rPr>
            </w:pPr>
            <w:r>
              <w:rPr>
                <w:rFonts w:hint="eastAsia" w:ascii="Times New Roman" w:hAnsi="Times New Roman" w:eastAsia="宋体" w:cs="Times New Roman"/>
                <w:color w:val="000000"/>
                <w:sz w:val="22"/>
                <w:szCs w:val="22"/>
                <w:highlight w:val="none"/>
                <w:u w:val="none"/>
              </w:rPr>
              <w:t>100%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sz w:val="22"/>
                <w:szCs w:val="22"/>
                <w:highlight w:val="none"/>
                <w:u w:val="none"/>
                <w:lang w:eastAsia="zh-CN"/>
              </w:rPr>
            </w:pPr>
            <w:r>
              <w:rPr>
                <w:rFonts w:hint="eastAsia" w:cs="Times New Roman"/>
                <w:color w:val="000000"/>
                <w:sz w:val="22"/>
                <w:szCs w:val="22"/>
                <w:highlight w:val="none"/>
                <w:u w:val="none"/>
                <w:lang w:val="en-US" w:eastAsia="zh-CN"/>
              </w:rPr>
              <w:t>4</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u w:val="none"/>
              </w:rPr>
            </w:pPr>
            <w:r>
              <w:rPr>
                <w:rFonts w:hint="eastAsia" w:cs="Times New Roman"/>
                <w:color w:val="000000"/>
                <w:sz w:val="22"/>
                <w:szCs w:val="22"/>
                <w:highlight w:val="none"/>
                <w:u w:val="none"/>
                <w:lang w:val="en-US" w:eastAsia="zh-CN"/>
              </w:rPr>
              <w:t>4</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8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r>
              <w:rPr>
                <w:rFonts w:hint="eastAsia" w:ascii="宋体" w:hAnsi="宋体" w:cs="宋体"/>
                <w:color w:val="000000"/>
                <w:szCs w:val="21"/>
                <w:highlight w:val="none"/>
                <w:lang w:eastAsia="zh-CN"/>
              </w:rPr>
              <w:t>指标</w:t>
            </w:r>
            <w:r>
              <w:rPr>
                <w:rFonts w:hint="eastAsia" w:ascii="宋体" w:hAnsi="宋体" w:cs="宋体"/>
                <w:color w:val="000000"/>
                <w:szCs w:val="21"/>
                <w:highlight w:val="none"/>
                <w:lang w:val="en-US" w:eastAsia="zh-CN"/>
              </w:rPr>
              <w:t>4提供法律咨询数量</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cs="宋体"/>
                <w:color w:val="000000"/>
                <w:sz w:val="22"/>
                <w:szCs w:val="22"/>
                <w:highlight w:val="none"/>
                <w:u w:val="none"/>
                <w:lang w:val="en-US"/>
              </w:rPr>
            </w:pPr>
            <w:r>
              <w:rPr>
                <w:rFonts w:hint="eastAsia" w:ascii="宋体" w:hAnsi="宋体" w:cs="宋体"/>
                <w:color w:val="000000"/>
                <w:sz w:val="22"/>
                <w:szCs w:val="22"/>
                <w:highlight w:val="none"/>
                <w:u w:val="none"/>
                <w:lang w:val="en-US" w:eastAsia="zh-CN"/>
              </w:rPr>
              <w:t>291</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u w:val="none"/>
                <w:lang w:eastAsia="zh-CN"/>
              </w:rPr>
              <w:t>件</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u w:val="none"/>
              </w:rPr>
            </w:pPr>
            <w:r>
              <w:rPr>
                <w:rFonts w:hint="eastAsia" w:ascii="Times New Roman" w:hAnsi="Times New Roman" w:eastAsia="宋体" w:cs="Times New Roman"/>
                <w:color w:val="000000"/>
                <w:sz w:val="22"/>
                <w:szCs w:val="22"/>
                <w:highlight w:val="none"/>
                <w:u w:val="none"/>
              </w:rPr>
              <w:t>100%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sz w:val="22"/>
                <w:szCs w:val="22"/>
                <w:highlight w:val="none"/>
                <w:u w:val="none"/>
                <w:lang w:eastAsia="zh-CN"/>
              </w:rPr>
            </w:pPr>
            <w:r>
              <w:rPr>
                <w:rFonts w:hint="eastAsia" w:cs="Times New Roman"/>
                <w:color w:val="000000"/>
                <w:sz w:val="22"/>
                <w:szCs w:val="22"/>
                <w:highlight w:val="none"/>
                <w:u w:val="none"/>
                <w:lang w:val="en-US" w:eastAsia="zh-CN"/>
              </w:rPr>
              <w:t>4</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u w:val="none"/>
              </w:rPr>
            </w:pPr>
            <w:r>
              <w:rPr>
                <w:rFonts w:hint="eastAsia" w:cs="Times New Roman"/>
                <w:color w:val="000000"/>
                <w:sz w:val="22"/>
                <w:szCs w:val="22"/>
                <w:highlight w:val="none"/>
                <w:u w:val="none"/>
                <w:lang w:val="en-US" w:eastAsia="zh-CN"/>
              </w:rPr>
              <w:t>4</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81"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lang w:eastAsia="zh-CN"/>
              </w:rPr>
              <w:t>指标</w:t>
            </w:r>
            <w:r>
              <w:rPr>
                <w:rFonts w:hint="eastAsia" w:ascii="宋体" w:hAnsi="宋体" w:cs="宋体"/>
                <w:color w:val="000000"/>
                <w:szCs w:val="21"/>
                <w:highlight w:val="none"/>
                <w:lang w:val="en-US" w:eastAsia="zh-CN"/>
              </w:rPr>
              <w:t>5人民调解案件数</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cs="宋体"/>
                <w:color w:val="000000"/>
                <w:sz w:val="22"/>
                <w:szCs w:val="22"/>
                <w:highlight w:val="none"/>
                <w:u w:val="none"/>
                <w:lang w:val="en-US"/>
              </w:rPr>
            </w:pPr>
            <w:r>
              <w:rPr>
                <w:rFonts w:hint="eastAsia" w:ascii="宋体" w:hAnsi="宋体" w:cs="宋体"/>
                <w:color w:val="000000"/>
                <w:sz w:val="22"/>
                <w:szCs w:val="22"/>
                <w:highlight w:val="none"/>
                <w:u w:val="none"/>
                <w:lang w:val="en-US" w:eastAsia="zh-CN"/>
              </w:rPr>
              <w:t>1415</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u w:val="none"/>
                <w:lang w:eastAsia="zh-CN"/>
              </w:rPr>
              <w:t>件</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u w:val="none"/>
              </w:rPr>
            </w:pPr>
            <w:r>
              <w:rPr>
                <w:rFonts w:hint="eastAsia" w:ascii="Times New Roman" w:hAnsi="Times New Roman" w:eastAsia="宋体" w:cs="Times New Roman"/>
                <w:color w:val="000000"/>
                <w:sz w:val="22"/>
                <w:szCs w:val="22"/>
                <w:highlight w:val="none"/>
                <w:u w:val="none"/>
              </w:rPr>
              <w:t>100%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u w:val="none"/>
              </w:rPr>
            </w:pPr>
            <w:r>
              <w:rPr>
                <w:rFonts w:hint="eastAsia" w:ascii="Times New Roman" w:hAnsi="Times New Roman" w:eastAsia="宋体" w:cs="Times New Roman"/>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sz w:val="22"/>
                <w:szCs w:val="22"/>
                <w:highlight w:val="none"/>
                <w:u w:val="none"/>
                <w:lang w:eastAsia="zh-CN"/>
              </w:rPr>
            </w:pPr>
            <w:r>
              <w:rPr>
                <w:rFonts w:hint="eastAsia" w:cs="Times New Roman"/>
                <w:color w:val="000000"/>
                <w:sz w:val="22"/>
                <w:szCs w:val="22"/>
                <w:highlight w:val="none"/>
                <w:u w:val="none"/>
                <w:lang w:val="en-US" w:eastAsia="zh-CN"/>
              </w:rPr>
              <w:t>4</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u w:val="none"/>
              </w:rPr>
            </w:pPr>
            <w:r>
              <w:rPr>
                <w:rFonts w:hint="eastAsia" w:cs="Times New Roman"/>
                <w:color w:val="000000"/>
                <w:sz w:val="22"/>
                <w:szCs w:val="22"/>
                <w:highlight w:val="none"/>
                <w:u w:val="none"/>
                <w:lang w:val="en-US" w:eastAsia="zh-CN"/>
              </w:rPr>
              <w:t>4</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r>
              <w:rPr>
                <w:rFonts w:hint="eastAsia" w:ascii="宋体" w:hAnsi="宋体" w:cs="宋体"/>
                <w:szCs w:val="21"/>
                <w:highlight w:val="none"/>
              </w:rPr>
              <w:t>经济效益</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szCs w:val="21"/>
                <w:highlight w:val="none"/>
              </w:rPr>
              <w:t>生态效益</w:t>
            </w: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szCs w:val="21"/>
                <w:highlight w:val="none"/>
              </w:rPr>
              <w:t>服务对象满意度</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u w:val="none"/>
              </w:rPr>
            </w:pPr>
            <w:r>
              <w:rPr>
                <w:rFonts w:hint="eastAsia" w:ascii="宋体" w:hAnsi="宋体" w:cs="宋体"/>
                <w:color w:val="000000"/>
                <w:szCs w:val="21"/>
                <w:highlight w:val="none"/>
                <w:u w:val="none"/>
              </w:rPr>
              <w:t>指标1</w:t>
            </w:r>
            <w:r>
              <w:rPr>
                <w:rFonts w:hint="eastAsia" w:ascii="宋体" w:hAnsi="宋体" w:eastAsia="宋体" w:cs="宋体"/>
                <w:szCs w:val="21"/>
                <w:highlight w:val="none"/>
                <w:u w:val="none"/>
              </w:rPr>
              <w:t>受益群众满意度</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宋体" w:hAnsi="宋体" w:eastAsia="宋体" w:cs="宋体"/>
                <w:color w:val="000000"/>
                <w:sz w:val="22"/>
                <w:szCs w:val="22"/>
                <w:highlight w:val="none"/>
                <w:u w:val="none"/>
                <w:lang w:val="en-US" w:eastAsia="zh-CN"/>
              </w:rPr>
            </w:pPr>
            <w:r>
              <w:rPr>
                <w:rFonts w:hint="eastAsia" w:ascii="宋体" w:hAnsi="宋体" w:cs="宋体"/>
                <w:color w:val="000000"/>
                <w:sz w:val="22"/>
                <w:szCs w:val="22"/>
                <w:highlight w:val="none"/>
                <w:u w:val="none"/>
                <w:lang w:val="en-US" w:eastAsia="zh-CN"/>
              </w:rPr>
              <w:t>95</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center"/>
              <w:rPr>
                <w:rFonts w:ascii="宋体" w:hAnsi="宋体" w:cs="宋体"/>
                <w:color w:val="000000"/>
                <w:sz w:val="22"/>
                <w:szCs w:val="22"/>
                <w:highlight w:val="none"/>
                <w:u w:val="none"/>
              </w:rPr>
            </w:pPr>
            <w:r>
              <w:rPr>
                <w:rFonts w:hint="eastAsia"/>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center"/>
              <w:rPr>
                <w:rFonts w:hint="eastAsia"/>
                <w:color w:val="000000"/>
                <w:sz w:val="22"/>
                <w:szCs w:val="22"/>
                <w:highlight w:val="none"/>
                <w:u w:val="none"/>
              </w:rPr>
            </w:pPr>
            <w:r>
              <w:rPr>
                <w:rFonts w:hint="eastAsia"/>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ascii="宋体" w:hAnsi="宋体" w:eastAsia="宋体" w:cs="宋体"/>
                <w:color w:val="000000"/>
                <w:sz w:val="22"/>
                <w:szCs w:val="22"/>
                <w:highlight w:val="none"/>
                <w:u w:val="none"/>
                <w:lang w:eastAsia="zh-CN"/>
              </w:rPr>
            </w:pPr>
            <w:r>
              <w:rPr>
                <w:rFonts w:hint="eastAsia"/>
                <w:color w:val="000000"/>
                <w:sz w:val="22"/>
                <w:szCs w:val="22"/>
                <w:highlight w:val="none"/>
                <w:u w:val="none"/>
              </w:rPr>
              <w:t>　</w:t>
            </w:r>
            <w:r>
              <w:rPr>
                <w:rFonts w:hint="eastAsia"/>
                <w:color w:val="000000"/>
                <w:sz w:val="22"/>
                <w:szCs w:val="22"/>
                <w:highlight w:val="none"/>
                <w:u w:val="none"/>
                <w:lang w:val="en-US" w:eastAsia="zh-CN"/>
              </w:rPr>
              <w:t>3</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eastAsia="宋体"/>
                <w:color w:val="000000"/>
                <w:sz w:val="22"/>
                <w:szCs w:val="22"/>
                <w:highlight w:val="none"/>
                <w:u w:val="none"/>
                <w:lang w:eastAsia="zh-CN"/>
              </w:rPr>
            </w:pPr>
            <w:r>
              <w:rPr>
                <w:rFonts w:hint="eastAsia"/>
                <w:color w:val="000000"/>
                <w:sz w:val="22"/>
                <w:szCs w:val="22"/>
                <w:highlight w:val="none"/>
                <w:u w:val="none"/>
                <w:lang w:val="en-US" w:eastAsia="zh-CN"/>
              </w:rPr>
              <w:t>3</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szCs w:val="21"/>
                <w:highlight w:val="none"/>
                <w:u w:val="none"/>
              </w:rPr>
            </w:pPr>
            <w:r>
              <w:rPr>
                <w:rFonts w:hint="eastAsia" w:ascii="宋体" w:hAnsi="宋体" w:cs="宋体"/>
                <w:color w:val="000000"/>
                <w:szCs w:val="21"/>
                <w:highlight w:val="none"/>
                <w:u w:val="none"/>
              </w:rPr>
              <w:t>指标2</w:t>
            </w:r>
            <w:r>
              <w:rPr>
                <w:rFonts w:hint="eastAsia" w:ascii="宋体" w:hAnsi="宋体" w:cs="宋体"/>
                <w:szCs w:val="21"/>
                <w:highlight w:val="none"/>
                <w:u w:val="none"/>
              </w:rPr>
              <w:t>社会公众满意度</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宋体" w:hAnsi="宋体" w:cs="宋体"/>
                <w:color w:val="000000"/>
                <w:sz w:val="22"/>
                <w:szCs w:val="22"/>
                <w:highlight w:val="none"/>
                <w:u w:val="none"/>
                <w:lang w:val="en-US" w:eastAsia="zh-CN"/>
              </w:rPr>
              <w:t>95</w:t>
            </w: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u w:val="none"/>
              </w:rPr>
            </w:pPr>
            <w:r>
              <w:rPr>
                <w:rFonts w:hint="eastAsia" w:ascii="Times New Roman" w:hAnsi="Times New Roman" w:eastAsia="宋体" w:cs="Times New Roman"/>
                <w:color w:val="000000"/>
                <w:sz w:val="22"/>
                <w:szCs w:val="22"/>
                <w:highlight w:val="none"/>
                <w:u w:val="none"/>
              </w:rPr>
              <w:t>%</w:t>
            </w: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center"/>
              <w:rPr>
                <w:rFonts w:hint="eastAsia"/>
                <w:color w:val="000000"/>
                <w:sz w:val="22"/>
                <w:szCs w:val="22"/>
                <w:highlight w:val="none"/>
                <w:u w:val="none"/>
              </w:rPr>
            </w:pPr>
            <w:r>
              <w:rPr>
                <w:rFonts w:hint="eastAsia" w:ascii="宋体" w:hAnsi="宋体" w:eastAsia="宋体" w:cs="宋体"/>
                <w:color w:val="000000"/>
                <w:sz w:val="22"/>
                <w:szCs w:val="22"/>
                <w:highlight w:val="none"/>
                <w:u w:val="none"/>
              </w:rPr>
              <w:t>100%</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jc w:val="center"/>
              <w:rPr>
                <w:rFonts w:hint="eastAsia"/>
                <w:color w:val="000000"/>
                <w:sz w:val="22"/>
                <w:szCs w:val="22"/>
                <w:highlight w:val="none"/>
                <w:u w:val="none"/>
              </w:rPr>
            </w:pPr>
            <w:r>
              <w:rPr>
                <w:rFonts w:hint="eastAsia" w:ascii="宋体" w:hAnsi="宋体" w:eastAsia="宋体" w:cs="宋体"/>
                <w:color w:val="000000"/>
                <w:sz w:val="22"/>
                <w:szCs w:val="22"/>
                <w:highlight w:val="none"/>
                <w:u w:val="none"/>
              </w:rPr>
              <w:t>100%</w:t>
            </w: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sz w:val="22"/>
                <w:szCs w:val="22"/>
                <w:highlight w:val="none"/>
                <w:u w:val="none"/>
                <w:lang w:eastAsia="zh-CN"/>
              </w:rPr>
            </w:pPr>
            <w:r>
              <w:rPr>
                <w:rFonts w:hint="eastAsia" w:ascii="宋体" w:hAnsi="宋体" w:cs="宋体"/>
                <w:color w:val="000000"/>
                <w:sz w:val="22"/>
                <w:szCs w:val="22"/>
                <w:highlight w:val="none"/>
                <w:u w:val="none"/>
                <w:lang w:val="en-US" w:eastAsia="zh-CN"/>
              </w:rPr>
              <w:t>3</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sz w:val="22"/>
                <w:szCs w:val="22"/>
                <w:highlight w:val="none"/>
                <w:u w:val="none"/>
                <w:lang w:eastAsia="zh-CN"/>
              </w:rPr>
            </w:pPr>
            <w:r>
              <w:rPr>
                <w:rFonts w:hint="eastAsia" w:ascii="宋体" w:hAnsi="宋体" w:cs="宋体"/>
                <w:color w:val="000000"/>
                <w:sz w:val="22"/>
                <w:szCs w:val="22"/>
                <w:highlight w:val="none"/>
                <w:u w:val="none"/>
                <w:lang w:val="en-US" w:eastAsia="zh-CN"/>
              </w:rPr>
              <w:t>3</w:t>
            </w: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宋体" w:hAnsi="宋体" w:cs="宋体"/>
                <w:szCs w:val="21"/>
                <w:highlight w:val="none"/>
              </w:rPr>
            </w:pPr>
            <w:r>
              <w:rPr>
                <w:rFonts w:hint="eastAsia" w:ascii="宋体" w:hAnsi="宋体" w:cs="宋体"/>
                <w:color w:val="000000"/>
                <w:kern w:val="0"/>
                <w:szCs w:val="21"/>
                <w:highlight w:val="none"/>
                <w:lang w:bidi="ar"/>
              </w:rPr>
              <w:t>……</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可持</w:t>
            </w:r>
          </w:p>
          <w:p>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续性</w:t>
            </w: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szCs w:val="21"/>
                <w:highlight w:val="none"/>
              </w:rPr>
              <w:t>体制机制改革</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cs="宋体"/>
                <w:color w:val="000000"/>
                <w:sz w:val="22"/>
                <w:szCs w:val="22"/>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533"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ascii="宋体" w:hAnsi="宋体" w:cs="宋体"/>
                <w:szCs w:val="21"/>
                <w:highlight w:val="none"/>
              </w:rPr>
              <w:t>创新驱动发展</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szCs w:val="21"/>
                <w:highlight w:val="none"/>
              </w:rPr>
            </w:pPr>
            <w:r>
              <w:rPr>
                <w:rFonts w:hint="eastAsia" w:ascii="宋体" w:hAnsi="宋体" w:cs="宋体"/>
                <w:color w:val="000000"/>
                <w:szCs w:val="21"/>
                <w:highlight w:val="none"/>
              </w:rPr>
              <w:t>指标1</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ascii="宋体" w:hAnsi="宋体" w:cs="宋体"/>
                <w:color w:val="000000"/>
                <w:sz w:val="22"/>
                <w:szCs w:val="22"/>
                <w:highlight w:val="none"/>
              </w:rPr>
            </w:pPr>
            <w:r>
              <w:rPr>
                <w:rFonts w:hint="eastAsia"/>
                <w:color w:val="000000"/>
                <w:sz w:val="22"/>
                <w:szCs w:val="22"/>
                <w:highlight w:val="none"/>
              </w:rPr>
              <w:t>　</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ascii="宋体" w:hAnsi="宋体" w:cs="宋体"/>
                <w:color w:val="000000"/>
                <w:sz w:val="22"/>
                <w:szCs w:val="22"/>
                <w:highlight w:val="none"/>
              </w:rPr>
            </w:pPr>
            <w:r>
              <w:rPr>
                <w:rFonts w:hint="eastAsia"/>
                <w:color w:val="000000"/>
                <w:sz w:val="22"/>
                <w:szCs w:val="22"/>
                <w:highlight w:val="none"/>
              </w:rPr>
              <w:t>　</w:t>
            </w: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sz w:val="22"/>
                <w:szCs w:val="22"/>
                <w:highlight w:val="none"/>
              </w:rPr>
            </w:pPr>
            <w:r>
              <w:rPr>
                <w:rFonts w:hint="eastAsia" w:ascii="宋体" w:hAnsi="宋体" w:cs="宋体"/>
                <w:color w:val="000000"/>
                <w:szCs w:val="21"/>
                <w:highlight w:val="none"/>
              </w:rPr>
              <w:t>指标2</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533"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sz w:val="22"/>
                <w:szCs w:val="22"/>
                <w:highlight w:val="none"/>
              </w:rPr>
            </w:pPr>
            <w:r>
              <w:rPr>
                <w:rFonts w:hint="eastAsia" w:ascii="宋体" w:hAnsi="宋体" w:cs="宋体"/>
                <w:color w:val="000000"/>
                <w:kern w:val="0"/>
                <w:szCs w:val="21"/>
                <w:highlight w:val="none"/>
                <w:lang w:bidi="ar"/>
              </w:rPr>
              <w:t>……</w:t>
            </w:r>
          </w:p>
        </w:tc>
        <w:tc>
          <w:tcPr>
            <w:tcW w:w="61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trHeight w:val="402" w:hRule="atLeast"/>
          <w:jc w:val="center"/>
        </w:trPr>
        <w:tc>
          <w:tcPr>
            <w:tcW w:w="70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r>
              <w:rPr>
                <w:rFonts w:hint="eastAsia" w:ascii="宋体" w:hAnsi="宋体" w:cs="宋体"/>
                <w:color w:val="000000"/>
                <w:kern w:val="0"/>
                <w:szCs w:val="21"/>
                <w:highlight w:val="none"/>
                <w:lang w:bidi="ar"/>
              </w:rPr>
              <w:t>……</w:t>
            </w:r>
          </w:p>
        </w:tc>
        <w:tc>
          <w:tcPr>
            <w:tcW w:w="68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ascii="宋体" w:hAnsi="宋体" w:cs="宋体"/>
                <w:color w:val="000000"/>
                <w:kern w:val="0"/>
                <w:szCs w:val="21"/>
                <w:highlight w:val="none"/>
                <w:lang w:bidi="ar"/>
              </w:rPr>
            </w:pPr>
          </w:p>
        </w:tc>
        <w:tc>
          <w:tcPr>
            <w:tcW w:w="61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74"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3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sz w:val="22"/>
                <w:szCs w:val="22"/>
                <w:highlight w:val="none"/>
              </w:rPr>
            </w:pPr>
          </w:p>
        </w:tc>
        <w:tc>
          <w:tcPr>
            <w:tcW w:w="64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5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0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6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495"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622"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c>
          <w:tcPr>
            <w:tcW w:w="578"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r>
        <w:tblPrEx>
          <w:tblCellMar>
            <w:top w:w="0" w:type="dxa"/>
            <w:left w:w="0" w:type="dxa"/>
            <w:bottom w:w="0" w:type="dxa"/>
            <w:right w:w="0" w:type="dxa"/>
          </w:tblCellMar>
        </w:tblPrEx>
        <w:trPr>
          <w:gridAfter w:val="1"/>
          <w:wAfter w:w="6" w:type="dxa"/>
          <w:trHeight w:val="402" w:hRule="atLeast"/>
          <w:jc w:val="center"/>
        </w:trPr>
        <w:tc>
          <w:tcPr>
            <w:tcW w:w="4491"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sz w:val="22"/>
                <w:szCs w:val="22"/>
                <w:highlight w:val="none"/>
              </w:rPr>
            </w:pPr>
            <w:r>
              <w:rPr>
                <w:rFonts w:hint="eastAsia"/>
                <w:color w:val="000000"/>
                <w:sz w:val="22"/>
                <w:szCs w:val="22"/>
                <w:highlight w:val="none"/>
              </w:rPr>
              <w:t>总评价得分</w:t>
            </w:r>
          </w:p>
        </w:tc>
        <w:tc>
          <w:tcPr>
            <w:tcW w:w="4563" w:type="dxa"/>
            <w:gridSpan w:val="1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sz w:val="22"/>
                <w:szCs w:val="22"/>
                <w:highlight w:val="none"/>
              </w:rPr>
            </w:pPr>
          </w:p>
        </w:tc>
      </w:tr>
    </w:tbl>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p>
      <w:pPr>
        <w:outlineLvl w:val="0"/>
        <w:rPr>
          <w:rFonts w:ascii="黑体" w:hAnsi="黑体" w:eastAsia="黑体" w:cs="黑体"/>
          <w:bCs/>
          <w:color w:val="000000"/>
          <w:sz w:val="32"/>
          <w:szCs w:val="32"/>
          <w:highlight w:val="none"/>
        </w:rPr>
      </w:pPr>
    </w:p>
    <w:tbl>
      <w:tblPr>
        <w:tblStyle w:val="3"/>
        <w:tblW w:w="9276" w:type="dxa"/>
        <w:jc w:val="center"/>
        <w:tblLayout w:type="fixed"/>
        <w:tblCellMar>
          <w:top w:w="0" w:type="dxa"/>
          <w:left w:w="0" w:type="dxa"/>
          <w:bottom w:w="0" w:type="dxa"/>
          <w:right w:w="0" w:type="dxa"/>
        </w:tblCellMar>
      </w:tblPr>
      <w:tblGrid>
        <w:gridCol w:w="379"/>
        <w:gridCol w:w="400"/>
        <w:gridCol w:w="584"/>
        <w:gridCol w:w="650"/>
        <w:gridCol w:w="700"/>
        <w:gridCol w:w="400"/>
        <w:gridCol w:w="433"/>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noWrap w:val="0"/>
            <w:tcMar>
              <w:top w:w="15" w:type="dxa"/>
              <w:left w:w="15" w:type="dxa"/>
              <w:bottom w:w="0" w:type="dxa"/>
              <w:right w:w="15" w:type="dxa"/>
            </w:tcMar>
            <w:vAlign w:val="center"/>
          </w:tcPr>
          <w:p>
            <w:pPr>
              <w:jc w:val="center"/>
              <w:rPr>
                <w:sz w:val="40"/>
                <w:szCs w:val="40"/>
                <w:highlight w:val="none"/>
              </w:rPr>
            </w:pPr>
            <w:r>
              <w:rPr>
                <w:rFonts w:hint="eastAsia" w:ascii="宋体" w:hAnsi="宋体" w:cs="宋体"/>
                <w:b/>
                <w:bCs/>
                <w:sz w:val="44"/>
                <w:szCs w:val="44"/>
                <w:highlight w:val="none"/>
                <w:lang w:val="en-US" w:eastAsia="zh-CN"/>
              </w:rPr>
              <w:t>区</w:t>
            </w:r>
            <w:r>
              <w:rPr>
                <w:rFonts w:hint="eastAsia" w:ascii="宋体" w:hAnsi="宋体" w:cs="宋体"/>
                <w:b/>
                <w:bCs/>
                <w:sz w:val="44"/>
                <w:szCs w:val="44"/>
                <w:highlight w:val="none"/>
              </w:rPr>
              <w:t>本级预算项目（政策）绩效目标自评表</w:t>
            </w:r>
            <w:r>
              <w:rPr>
                <w:rFonts w:hint="eastAsia" w:ascii="宋体" w:hAnsi="宋体" w:cs="宋体"/>
                <w:sz w:val="44"/>
                <w:szCs w:val="44"/>
                <w:highlight w:val="none"/>
              </w:rPr>
              <w:t xml:space="preserve"> </w:t>
            </w:r>
            <w:r>
              <w:rPr>
                <w:rFonts w:hint="eastAsia" w:ascii="宋体" w:hAnsi="宋体" w:cs="宋体"/>
                <w:sz w:val="44"/>
                <w:szCs w:val="44"/>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val="en-US" w:eastAsia="zh-CN"/>
              </w:rPr>
              <w:t>2021</w:t>
            </w:r>
            <w:r>
              <w:rPr>
                <w:rFonts w:hint="eastAsia" w:ascii="宋体" w:hAnsi="宋体" w:cs="宋体"/>
                <w:color w:val="000000"/>
                <w:sz w:val="32"/>
                <w:szCs w:val="32"/>
                <w:highlight w:val="none"/>
              </w:rPr>
              <w:t>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项目（政策）</w:t>
            </w:r>
          </w:p>
          <w:p>
            <w:pPr>
              <w:widowControl/>
              <w:jc w:val="center"/>
              <w:textAlignment w:val="center"/>
              <w:rPr>
                <w:color w:val="000000"/>
                <w:highlight w:val="none"/>
              </w:rPr>
            </w:pPr>
            <w:r>
              <w:rPr>
                <w:rFonts w:hint="eastAsia" w:ascii="宋体" w:hAnsi="宋体" w:cs="宋体"/>
                <w:color w:val="000000"/>
                <w:kern w:val="0"/>
                <w:szCs w:val="21"/>
                <w:highlight w:val="none"/>
                <w:lang w:bidi="ar"/>
              </w:rPr>
              <w:t>名称</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r>
              <w:rPr>
                <w:rFonts w:hint="eastAsia"/>
                <w:color w:val="000000"/>
                <w:highlight w:val="none"/>
                <w:lang w:eastAsia="zh-CN"/>
              </w:rPr>
              <w:t>法律顾问</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color w:val="000000"/>
                <w:highlight w:val="none"/>
              </w:rPr>
              <w:t>主管部门</w:t>
            </w:r>
          </w:p>
        </w:tc>
        <w:tc>
          <w:tcPr>
            <w:tcW w:w="7913" w:type="dxa"/>
            <w:gridSpan w:val="19"/>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eastAsia="宋体"/>
                <w:color w:val="000000"/>
                <w:highlight w:val="none"/>
                <w:lang w:eastAsia="zh-CN"/>
              </w:rPr>
            </w:pPr>
            <w:r>
              <w:rPr>
                <w:rFonts w:hint="eastAsia"/>
                <w:color w:val="000000"/>
                <w:highlight w:val="none"/>
                <w:lang w:eastAsia="zh-CN"/>
              </w:rPr>
              <w:t>盘锦市兴隆台区司法局</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color w:val="000000"/>
                <w:highlight w:val="none"/>
              </w:rPr>
            </w:pPr>
            <w:r>
              <w:rPr>
                <w:rFonts w:hint="eastAsia"/>
                <w:color w:val="000000"/>
                <w:highlight w:val="none"/>
              </w:rPr>
              <w:t>实施单位</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top"/>
          </w:tcPr>
          <w:p>
            <w:pPr>
              <w:rPr>
                <w:color w:val="000000"/>
                <w:highlight w:val="none"/>
              </w:rPr>
            </w:pPr>
            <w:r>
              <w:rPr>
                <w:rFonts w:hint="eastAsia"/>
                <w:color w:val="000000"/>
                <w:highlight w:val="none"/>
                <w:lang w:eastAsia="zh-CN"/>
              </w:rPr>
              <w:t>盘锦市兴隆台区司法局</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实施期</w:t>
            </w:r>
          </w:p>
        </w:tc>
        <w:tc>
          <w:tcPr>
            <w:tcW w:w="2644"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ascii="宋体" w:hAnsi="宋体" w:cs="宋体"/>
                <w:color w:val="000000"/>
                <w:kern w:val="0"/>
                <w:szCs w:val="21"/>
                <w:highlight w:val="none"/>
                <w:lang w:val="en-US" w:eastAsia="zh-CN"/>
              </w:rPr>
              <w:t>2021</w:t>
            </w:r>
            <w:r>
              <w:rPr>
                <w:rFonts w:hint="eastAsia" w:ascii="宋体" w:hAnsi="宋体" w:cs="宋体"/>
                <w:color w:val="000000"/>
                <w:kern w:val="0"/>
                <w:szCs w:val="21"/>
                <w:highlight w:val="none"/>
              </w:rPr>
              <w:t xml:space="preserve"> 年</w:t>
            </w:r>
            <w:r>
              <w:rPr>
                <w:rFonts w:hint="eastAsia" w:ascii="宋体" w:hAnsi="宋体" w:cs="宋体"/>
                <w:color w:val="000000"/>
                <w:kern w:val="0"/>
                <w:szCs w:val="21"/>
                <w:highlight w:val="none"/>
                <w:lang w:val="en-US" w:eastAsia="zh-CN"/>
              </w:rPr>
              <w:t>1</w:t>
            </w:r>
            <w:r>
              <w:rPr>
                <w:rFonts w:hint="eastAsia" w:ascii="宋体" w:hAnsi="宋体" w:cs="宋体"/>
                <w:color w:val="000000"/>
                <w:kern w:val="0"/>
                <w:szCs w:val="21"/>
                <w:highlight w:val="none"/>
              </w:rPr>
              <w:t>月  -</w:t>
            </w:r>
            <w:r>
              <w:rPr>
                <w:rFonts w:hint="eastAsia" w:ascii="宋体" w:hAnsi="宋体" w:cs="宋体"/>
                <w:color w:val="000000"/>
                <w:kern w:val="0"/>
                <w:szCs w:val="21"/>
                <w:highlight w:val="none"/>
                <w:lang w:val="en-US" w:eastAsia="zh-CN"/>
              </w:rPr>
              <w:t>2021</w:t>
            </w:r>
            <w:r>
              <w:rPr>
                <w:rFonts w:hint="eastAsia" w:ascii="宋体" w:hAnsi="宋体" w:cs="宋体"/>
                <w:color w:val="000000"/>
                <w:kern w:val="0"/>
                <w:szCs w:val="21"/>
                <w:highlight w:val="none"/>
              </w:rPr>
              <w:t>年</w:t>
            </w:r>
            <w:r>
              <w:rPr>
                <w:rFonts w:hint="eastAsia" w:ascii="宋体" w:hAnsi="宋体" w:cs="宋体"/>
                <w:color w:val="000000"/>
                <w:kern w:val="0"/>
                <w:szCs w:val="21"/>
                <w:highlight w:val="none"/>
                <w:lang w:val="en-US" w:eastAsia="zh-CN"/>
              </w:rPr>
              <w:t>12</w:t>
            </w:r>
            <w:r>
              <w:rPr>
                <w:rFonts w:hint="eastAsia" w:ascii="宋体" w:hAnsi="宋体" w:cs="宋体"/>
                <w:color w:val="000000"/>
                <w:kern w:val="0"/>
                <w:szCs w:val="21"/>
                <w:highlight w:val="none"/>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项目预算资金</w:t>
            </w: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highlight w:val="none"/>
              </w:rPr>
            </w:pPr>
            <w:r>
              <w:rPr>
                <w:rFonts w:hint="eastAsia"/>
                <w:highlight w:val="none"/>
              </w:rPr>
              <w:t>年初</w:t>
            </w:r>
          </w:p>
          <w:p>
            <w:pPr>
              <w:jc w:val="center"/>
              <w:rPr>
                <w:rFonts w:hint="eastAsia"/>
                <w:highlight w:val="none"/>
              </w:rPr>
            </w:pPr>
            <w:r>
              <w:rPr>
                <w:rFonts w:hint="eastAsia"/>
                <w:highlight w:val="none"/>
              </w:rPr>
              <w:t>预算数</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highlight w:val="none"/>
              </w:rPr>
            </w:pPr>
            <w:r>
              <w:rPr>
                <w:rFonts w:hint="eastAsia"/>
                <w:highlight w:val="none"/>
              </w:rPr>
              <w:t>全年预算数（A）</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highlight w:val="none"/>
              </w:rPr>
            </w:pPr>
            <w:r>
              <w:rPr>
                <w:rFonts w:hint="eastAsia"/>
                <w:highlight w:val="none"/>
              </w:rPr>
              <w:t>全年执行数（B）</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highlight w:val="none"/>
              </w:rPr>
            </w:pPr>
            <w:r>
              <w:rPr>
                <w:rFonts w:hint="eastAsia"/>
                <w:highlight w:val="none"/>
              </w:rPr>
              <w:t>分值</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highlight w:val="none"/>
              </w:rPr>
            </w:pPr>
            <w:r>
              <w:rPr>
                <w:rFonts w:hint="eastAsia"/>
                <w:highlight w:val="none"/>
              </w:rPr>
              <w:t>执行率（B/A)</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highlight w:val="none"/>
              </w:rPr>
            </w:pPr>
            <w:r>
              <w:rPr>
                <w:rFonts w:hint="eastAsia"/>
                <w:highlight w:val="none"/>
              </w:rPr>
              <w:t>得分</w:t>
            </w:r>
          </w:p>
          <w:p>
            <w:pPr>
              <w:jc w:val="center"/>
              <w:rPr>
                <w:rFonts w:hint="eastAsia"/>
                <w:highlight w:val="none"/>
              </w:rPr>
            </w:pPr>
            <w:r>
              <w:rPr>
                <w:rFonts w:hint="eastAsia"/>
                <w:highlight w:val="none"/>
              </w:rP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r>
              <w:rPr>
                <w:rFonts w:hint="eastAsia"/>
                <w:color w:val="000000"/>
                <w:highlight w:val="none"/>
              </w:rPr>
              <w:t>年度预算资金总额：</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30</w:t>
            </w:r>
            <w:r>
              <w:rPr>
                <w:rFonts w:hint="eastAsia"/>
                <w:color w:val="000000"/>
                <w:highlight w:val="none"/>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30</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color w:val="000000"/>
                <w:highlight w:val="none"/>
                <w:lang w:val="en-US"/>
              </w:rPr>
            </w:pPr>
            <w:r>
              <w:rPr>
                <w:rFonts w:hint="eastAsia"/>
                <w:color w:val="000000"/>
                <w:highlight w:val="none"/>
                <w:lang w:val="en-US" w:eastAsia="zh-CN"/>
              </w:rPr>
              <w:t>31.2</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10</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color w:val="000000"/>
                <w:highlight w:val="none"/>
              </w:rPr>
            </w:pPr>
            <w:r>
              <w:rPr>
                <w:rFonts w:hint="eastAsia" w:ascii="宋体" w:hAnsi="宋体" w:cs="宋体"/>
                <w:color w:val="000000"/>
                <w:kern w:val="0"/>
                <w:szCs w:val="21"/>
                <w:highlight w:val="none"/>
                <w:lang w:bidi="ar"/>
              </w:rPr>
              <w:t>其中：财政拨款收入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30</w:t>
            </w:r>
            <w:r>
              <w:rPr>
                <w:rFonts w:hint="eastAsia"/>
                <w:color w:val="000000"/>
                <w:highlight w:val="none"/>
              </w:rPr>
              <w:t>　</w:t>
            </w: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30</w:t>
            </w: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default"/>
                <w:color w:val="000000"/>
                <w:highlight w:val="none"/>
                <w:lang w:val="en-US"/>
              </w:rPr>
            </w:pPr>
            <w:r>
              <w:rPr>
                <w:rFonts w:hint="eastAsia"/>
                <w:color w:val="000000"/>
                <w:highlight w:val="none"/>
                <w:lang w:val="en-US" w:eastAsia="zh-CN"/>
              </w:rPr>
              <w:t>31.2</w:t>
            </w: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lang w:val="en-US" w:eastAsia="zh-CN"/>
              </w:rPr>
              <w:t>100%</w:t>
            </w: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中央提前告知转移支付资金</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纳入政府性基金预算管理收入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上年结转</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218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highlight w:val="none"/>
              </w:rPr>
            </w:pPr>
            <w:r>
              <w:rPr>
                <w:rFonts w:hint="eastAsia" w:ascii="宋体" w:hAnsi="宋体" w:cs="宋体"/>
                <w:kern w:val="0"/>
                <w:szCs w:val="21"/>
                <w:highlight w:val="none"/>
                <w:lang w:bidi="ar"/>
              </w:rPr>
              <w:t>其他收入</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166"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1353"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highlight w:val="none"/>
              </w:rPr>
            </w:pPr>
          </w:p>
        </w:tc>
        <w:tc>
          <w:tcPr>
            <w:tcW w:w="717"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c>
          <w:tcPr>
            <w:tcW w:w="96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964"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年度总体目标</w:t>
            </w: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年初设定目标</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r>
              <w:rPr>
                <w:rFonts w:hint="eastAsia"/>
                <w:color w:val="000000"/>
                <w:highlight w:val="none"/>
              </w:rPr>
              <w:t>目标1</w:t>
            </w:r>
            <w:r>
              <w:rPr>
                <w:rFonts w:hint="eastAsia" w:ascii="宋体" w:hAnsi="宋体" w:cs="宋体"/>
                <w:color w:val="000000"/>
                <w:kern w:val="0"/>
                <w:szCs w:val="21"/>
              </w:rPr>
              <w:t>：推行政执法监督、行政复议、规范性文件及法律顾问工作，推进依法行政工作。</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eastAsia="宋体"/>
                <w:color w:val="000000"/>
                <w:highlight w:val="none"/>
                <w:lang w:eastAsia="zh-CN"/>
              </w:rPr>
              <w:t>稳步推进依法行政，执法监督工作，组织执法人员培训及考试，严格推进“三项制度”的建立及实施，完善执法程序推行减证为民。对于规范性文件合法性审核做到有送必审，严格依法依规审理。</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r>
              <w:rPr>
                <w:rFonts w:hint="eastAsia"/>
                <w:color w:val="000000"/>
                <w:highlight w:val="none"/>
              </w:rPr>
              <w:t>目标2</w:t>
            </w:r>
            <w:r>
              <w:rPr>
                <w:rFonts w:hint="eastAsia"/>
                <w:color w:val="000000"/>
                <w:highlight w:val="none"/>
                <w:lang w:eastAsia="zh-CN"/>
              </w:rPr>
              <w:t>：代理区政府的行政复议、诉讼、执行、赔偿等重要法律事务.</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加强行政复议层级监督，着力化解矛盾纠纷全年共指派律师95次，出具法律意见65份、现场解答指导97次、审查合同48份、信访接访56次、法律咨询近300人次。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3916" w:type="dxa"/>
            <w:gridSpan w:val="8"/>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color w:val="000000"/>
                <w:highlight w:val="none"/>
              </w:rPr>
            </w:pPr>
            <w:r>
              <w:rPr>
                <w:rFonts w:hint="eastAsia"/>
                <w:color w:val="000000"/>
                <w:highlight w:val="none"/>
              </w:rPr>
              <w:t>……</w:t>
            </w:r>
          </w:p>
        </w:tc>
        <w:tc>
          <w:tcPr>
            <w:tcW w:w="3997" w:type="dxa"/>
            <w:gridSpan w:val="11"/>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p>
          <w:p>
            <w:pPr>
              <w:jc w:val="center"/>
              <w:rPr>
                <w:color w:val="000000"/>
                <w:highlight w:val="none"/>
              </w:rPr>
            </w:pPr>
          </w:p>
          <w:p>
            <w:pPr>
              <w:rPr>
                <w:color w:val="000000"/>
                <w:highlight w:val="none"/>
              </w:rPr>
            </w:pPr>
          </w:p>
          <w:p>
            <w:pPr>
              <w:jc w:val="cente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p>
          <w:p>
            <w:pPr>
              <w:jc w:val="center"/>
              <w:rPr>
                <w:color w:val="000000"/>
                <w:highlight w:val="none"/>
              </w:rPr>
            </w:pPr>
            <w:r>
              <w:rPr>
                <w:rFonts w:hint="eastAsia"/>
                <w:color w:val="000000"/>
                <w:highlight w:val="none"/>
              </w:rPr>
              <w:t>绩效</w:t>
            </w:r>
          </w:p>
          <w:p>
            <w:pPr>
              <w:jc w:val="center"/>
              <w:rPr>
                <w:color w:val="000000"/>
                <w:highlight w:val="none"/>
              </w:rPr>
            </w:pPr>
            <w:r>
              <w:rPr>
                <w:rFonts w:hint="eastAsia"/>
                <w:color w:val="000000"/>
                <w:highlight w:val="none"/>
              </w:rPr>
              <w:t>指标</w:t>
            </w:r>
          </w:p>
          <w:p>
            <w:pPr>
              <w:rPr>
                <w:color w:val="000000"/>
                <w:highlight w:val="none"/>
              </w:rPr>
            </w:pPr>
          </w:p>
          <w:p>
            <w:pPr>
              <w:jc w:val="center"/>
              <w:rPr>
                <w:color w:val="000000"/>
                <w:highlight w:val="none"/>
              </w:rPr>
            </w:pPr>
          </w:p>
          <w:p>
            <w:pPr>
              <w:jc w:val="center"/>
              <w:rPr>
                <w:rFonts w:hint="eastAsia"/>
                <w:color w:val="000000"/>
                <w:highlight w:val="none"/>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一级</w:t>
            </w:r>
          </w:p>
          <w:p>
            <w:pPr>
              <w:jc w:val="center"/>
              <w:rPr>
                <w:color w:val="000000"/>
                <w:highlight w:val="none"/>
              </w:rPr>
            </w:pPr>
            <w:r>
              <w:rPr>
                <w:rFonts w:hint="eastAsia"/>
                <w:color w:val="000000"/>
                <w:highlight w:val="none"/>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二级</w:t>
            </w:r>
          </w:p>
          <w:p>
            <w:pPr>
              <w:jc w:val="center"/>
              <w:rPr>
                <w:color w:val="000000"/>
                <w:highlight w:val="none"/>
              </w:rPr>
            </w:pPr>
            <w:r>
              <w:rPr>
                <w:rFonts w:hint="eastAsia"/>
                <w:color w:val="000000"/>
                <w:highlight w:val="none"/>
              </w:rPr>
              <w:t>指标</w:t>
            </w:r>
          </w:p>
        </w:tc>
        <w:tc>
          <w:tcPr>
            <w:tcW w:w="6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三级</w:t>
            </w:r>
          </w:p>
          <w:p>
            <w:pPr>
              <w:jc w:val="center"/>
              <w:rPr>
                <w:color w:val="000000"/>
                <w:highlight w:val="none"/>
              </w:rPr>
            </w:pPr>
            <w:r>
              <w:rPr>
                <w:rFonts w:hint="eastAsia"/>
                <w:color w:val="000000"/>
                <w:highlight w:val="none"/>
              </w:rPr>
              <w:t>指标</w:t>
            </w:r>
          </w:p>
        </w:tc>
        <w:tc>
          <w:tcPr>
            <w:tcW w:w="1533" w:type="dxa"/>
            <w:gridSpan w:val="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年度</w:t>
            </w:r>
          </w:p>
          <w:p>
            <w:pPr>
              <w:jc w:val="center"/>
              <w:rPr>
                <w:rFonts w:hint="eastAsia"/>
                <w:color w:val="000000"/>
                <w:highlight w:val="none"/>
              </w:rPr>
            </w:pPr>
            <w:r>
              <w:rPr>
                <w:rFonts w:hint="eastAsia"/>
                <w:color w:val="000000"/>
                <w:highlight w:val="none"/>
              </w:rPr>
              <w:t>目标值</w:t>
            </w:r>
          </w:p>
        </w:tc>
        <w:tc>
          <w:tcPr>
            <w:tcW w:w="5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全年</w:t>
            </w:r>
          </w:p>
          <w:p>
            <w:pPr>
              <w:jc w:val="center"/>
              <w:rPr>
                <w:rFonts w:hint="eastAsia"/>
                <w:color w:val="000000"/>
                <w:highlight w:val="none"/>
              </w:rPr>
            </w:pPr>
            <w:r>
              <w:rPr>
                <w:rFonts w:hint="eastAsia"/>
                <w:color w:val="000000"/>
                <w:highlight w:val="none"/>
              </w:rPr>
              <w:t>完成值</w:t>
            </w:r>
          </w:p>
        </w:tc>
        <w:tc>
          <w:tcPr>
            <w:tcW w:w="45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完成程度</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分值</w:t>
            </w:r>
          </w:p>
        </w:tc>
        <w:tc>
          <w:tcPr>
            <w:tcW w:w="35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得分</w:t>
            </w:r>
          </w:p>
        </w:tc>
        <w:tc>
          <w:tcPr>
            <w:tcW w:w="3426" w:type="dxa"/>
            <w:gridSpan w:val="10"/>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未完成原因分析</w:t>
            </w:r>
          </w:p>
          <w:p>
            <w:pPr>
              <w:widowControl/>
              <w:jc w:val="center"/>
              <w:textAlignment w:val="center"/>
              <w:rPr>
                <w:rFonts w:hint="eastAsia"/>
                <w:color w:val="000000"/>
                <w:highlight w:val="none"/>
              </w:rPr>
            </w:pPr>
            <w:r>
              <w:rPr>
                <w:rFonts w:hint="eastAsia" w:ascii="宋体" w:hAnsi="宋体" w:cs="宋体"/>
                <w:color w:val="000000"/>
                <w:kern w:val="0"/>
                <w:szCs w:val="21"/>
                <w:highlight w:val="none"/>
                <w:lang w:bidi="ar"/>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改进</w:t>
            </w:r>
          </w:p>
          <w:p>
            <w:pPr>
              <w:jc w:val="center"/>
              <w:rPr>
                <w:rFonts w:hint="eastAsia"/>
                <w:color w:val="000000"/>
                <w:highlight w:val="none"/>
              </w:rPr>
            </w:pPr>
            <w:r>
              <w:rPr>
                <w:rFonts w:hint="eastAsia"/>
                <w:color w:val="000000"/>
                <w:highlight w:val="none"/>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6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highlight w:val="none"/>
              </w:rPr>
            </w:pPr>
            <w:r>
              <w:rPr>
                <w:rFonts w:hint="eastAsia"/>
                <w:color w:val="000000"/>
                <w:highlight w:val="none"/>
              </w:rPr>
              <w:t>运算</w:t>
            </w:r>
          </w:p>
          <w:p>
            <w:pPr>
              <w:rPr>
                <w:color w:val="000000"/>
                <w:highlight w:val="none"/>
              </w:rPr>
            </w:pPr>
            <w:r>
              <w:rPr>
                <w:rFonts w:hint="eastAsia"/>
                <w:color w:val="000000"/>
                <w:highlight w:val="none"/>
              </w:rPr>
              <w:t>符号</w:t>
            </w:r>
          </w:p>
        </w:tc>
        <w:tc>
          <w:tcPr>
            <w:tcW w:w="400"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highlight w:val="none"/>
              </w:rPr>
            </w:pPr>
            <w:r>
              <w:rPr>
                <w:rFonts w:hint="eastAsia"/>
                <w:color w:val="000000"/>
                <w:highlight w:val="none"/>
              </w:rPr>
              <w:t>内容</w:t>
            </w:r>
          </w:p>
        </w:tc>
        <w:tc>
          <w:tcPr>
            <w:tcW w:w="433" w:type="dxa"/>
            <w:tcBorders>
              <w:top w:val="single" w:color="auto" w:sz="4" w:space="0"/>
              <w:left w:val="single" w:color="auto" w:sz="4" w:space="0"/>
              <w:bottom w:val="single" w:color="auto" w:sz="4" w:space="0"/>
              <w:right w:val="single" w:color="auto" w:sz="4" w:space="0"/>
            </w:tcBorders>
            <w:noWrap w:val="0"/>
            <w:vAlign w:val="center"/>
          </w:tcPr>
          <w:p>
            <w:pPr>
              <w:rPr>
                <w:rFonts w:hint="eastAsia"/>
                <w:color w:val="000000"/>
                <w:highlight w:val="none"/>
              </w:rPr>
            </w:pPr>
            <w:r>
              <w:rPr>
                <w:rFonts w:hint="eastAsia"/>
                <w:color w:val="000000"/>
                <w:highlight w:val="none"/>
              </w:rPr>
              <w:t>度量单位</w:t>
            </w:r>
          </w:p>
        </w:tc>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35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9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经费</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8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制度</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65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人员</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保障</w:t>
            </w:r>
          </w:p>
        </w:tc>
        <w:tc>
          <w:tcPr>
            <w:tcW w:w="54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硬件条件保障</w:t>
            </w:r>
          </w:p>
        </w:tc>
        <w:tc>
          <w:tcPr>
            <w:tcW w:w="4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其他</w:t>
            </w:r>
          </w:p>
        </w:tc>
        <w:tc>
          <w:tcPr>
            <w:tcW w:w="553"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color w:val="000000"/>
                <w:highlight w:val="none"/>
              </w:rPr>
            </w:pPr>
            <w:r>
              <w:rPr>
                <w:rFonts w:hint="eastAsia" w:ascii="宋体" w:hAnsi="宋体" w:cs="宋体"/>
                <w:color w:val="000000"/>
                <w:kern w:val="0"/>
                <w:szCs w:val="21"/>
                <w:highlight w:val="none"/>
                <w:lang w:bidi="ar"/>
              </w:rPr>
              <w:t>原因</w:t>
            </w:r>
            <w:r>
              <w:rPr>
                <w:rFonts w:hint="eastAsia" w:ascii="宋体" w:hAnsi="宋体" w:cs="宋体"/>
                <w:color w:val="000000"/>
                <w:kern w:val="0"/>
                <w:szCs w:val="21"/>
                <w:highlight w:val="none"/>
                <w:lang w:bidi="ar"/>
              </w:rPr>
              <w:br w:type="textWrapping"/>
            </w:r>
            <w:r>
              <w:rPr>
                <w:rFonts w:hint="eastAsia" w:ascii="宋体" w:hAnsi="宋体" w:cs="宋体"/>
                <w:color w:val="000000"/>
                <w:kern w:val="0"/>
                <w:szCs w:val="21"/>
                <w:highlight w:val="none"/>
                <w:lang w:bidi="ar"/>
              </w:rPr>
              <w:t>说明</w:t>
            </w:r>
          </w:p>
        </w:tc>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产出</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p>
            <w:pPr>
              <w:jc w:val="center"/>
              <w:rPr>
                <w:rFonts w:hint="eastAsia"/>
                <w:color w:val="000000"/>
                <w:highlight w:val="none"/>
              </w:rPr>
            </w:pPr>
          </w:p>
          <w:p>
            <w:pPr>
              <w:jc w:val="center"/>
              <w:rPr>
                <w:color w:val="000000"/>
                <w:highlight w:val="none"/>
              </w:rPr>
            </w:pPr>
            <w:r>
              <w:rPr>
                <w:rFonts w:hint="eastAsia"/>
                <w:color w:val="000000"/>
                <w:highlight w:val="none"/>
              </w:rPr>
              <w:t>产出</w:t>
            </w:r>
          </w:p>
          <w:p>
            <w:pPr>
              <w:jc w:val="center"/>
              <w:rPr>
                <w:rFonts w:hint="eastAsia"/>
                <w:color w:val="000000"/>
                <w:highlight w:val="none"/>
              </w:rPr>
            </w:pPr>
            <w:r>
              <w:rPr>
                <w:rFonts w:hint="eastAsia"/>
                <w:color w:val="000000"/>
                <w:highlight w:val="none"/>
              </w:rPr>
              <w:t>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数量</w:t>
            </w:r>
          </w:p>
          <w:p>
            <w:pPr>
              <w:jc w:val="center"/>
              <w:rPr>
                <w:color w:val="000000"/>
                <w:highlight w:val="none"/>
              </w:rPr>
            </w:pPr>
            <w:r>
              <w:rPr>
                <w:rFonts w:hint="eastAsia"/>
                <w:color w:val="000000"/>
                <w:highlight w:val="none"/>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7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hint="eastAsia" w:ascii="仿宋_GB2312" w:hAnsi="仿宋_GB2312" w:eastAsia="仿宋_GB2312" w:cs="仿宋_GB2312"/>
                <w:szCs w:val="21"/>
                <w:highlight w:val="none"/>
              </w:rPr>
            </w:pPr>
          </w:p>
          <w:p>
            <w:pPr>
              <w:widowControl/>
              <w:jc w:val="left"/>
              <w:rPr>
                <w:rFonts w:ascii="宋体"/>
                <w:kern w:val="0"/>
                <w:szCs w:val="21"/>
                <w:highlight w:val="none"/>
              </w:rPr>
            </w:pPr>
            <w:r>
              <w:rPr>
                <w:rFonts w:hint="eastAsia" w:ascii="仿宋_GB2312" w:hAnsi="仿宋_GB2312" w:eastAsia="仿宋_GB2312" w:cs="仿宋_GB2312"/>
                <w:szCs w:val="21"/>
                <w:highlight w:val="none"/>
              </w:rPr>
              <w:t>“=”“≤”“≥”“＜”“＞”</w:t>
            </w:r>
          </w:p>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质量</w:t>
            </w:r>
          </w:p>
          <w:p>
            <w:pPr>
              <w:jc w:val="center"/>
              <w:rPr>
                <w:color w:val="000000"/>
                <w:highlight w:val="none"/>
              </w:rPr>
            </w:pPr>
            <w:r>
              <w:rPr>
                <w:rFonts w:hint="eastAsia"/>
                <w:color w:val="000000"/>
                <w:highlight w:val="none"/>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时效</w:t>
            </w:r>
          </w:p>
          <w:p>
            <w:pPr>
              <w:jc w:val="center"/>
              <w:rPr>
                <w:color w:val="000000"/>
                <w:highlight w:val="none"/>
              </w:rPr>
            </w:pPr>
            <w:r>
              <w:rPr>
                <w:rFonts w:hint="eastAsia"/>
                <w:color w:val="000000"/>
                <w:highlight w:val="none"/>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指标1按区政府的要求协助审查、修改重大项目合同等其他重要法律文书</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已完成</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20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20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指标2按区政府的要求提供处置涉法涉诉案件、信访案件或重大突发事件等法律服务</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100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100%</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已完成</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20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20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eastAsia="zh-CN" w:bidi="ar"/>
              </w:rPr>
              <w:t>指标</w:t>
            </w:r>
            <w:r>
              <w:rPr>
                <w:rFonts w:hint="eastAsia" w:ascii="宋体" w:hAnsi="宋体" w:cs="宋体"/>
                <w:color w:val="000000"/>
                <w:kern w:val="0"/>
                <w:szCs w:val="21"/>
                <w:highlight w:val="none"/>
                <w:lang w:val="en-US" w:eastAsia="zh-CN" w:bidi="ar"/>
              </w:rPr>
              <w:t>3按要求提供其他法律服务、法律顾问服务质量差或怠于履行法律顾问职责</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次</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0次</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已完成</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20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20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color w:val="000000"/>
                <w:highlight w:val="none"/>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成本</w:t>
            </w:r>
          </w:p>
          <w:p>
            <w:pPr>
              <w:jc w:val="center"/>
              <w:rPr>
                <w:color w:val="000000"/>
                <w:highlight w:val="none"/>
              </w:rPr>
            </w:pPr>
            <w:r>
              <w:rPr>
                <w:rFonts w:hint="eastAsia"/>
                <w:color w:val="000000"/>
                <w:highlight w:val="none"/>
              </w:rPr>
              <w:t>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kern w:val="0"/>
                <w:szCs w:val="21"/>
                <w:highlight w:val="none"/>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效益</w:t>
            </w:r>
          </w:p>
          <w:p>
            <w:pPr>
              <w:jc w:val="center"/>
              <w:rPr>
                <w:rFonts w:hint="eastAsia"/>
                <w:color w:val="000000"/>
                <w:highlight w:val="none"/>
              </w:rPr>
            </w:pPr>
            <w:r>
              <w:rPr>
                <w:rFonts w:hint="eastAsia"/>
                <w:color w:val="000000"/>
                <w:highlight w:val="none"/>
              </w:rPr>
              <w:t>指标</w:t>
            </w:r>
          </w:p>
          <w:p>
            <w:pPr>
              <w:jc w:val="center"/>
              <w:rPr>
                <w:rFonts w:hint="eastAsia"/>
                <w:color w:val="000000"/>
                <w:highlight w:val="none"/>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经济效益指标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社会效益指标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指标1更好的依法行政，防范行政风险</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稳步推进</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稳步推进</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已完成</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20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20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稳步推进</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生态效益指标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可持续影响指标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满意度指标</w:t>
            </w:r>
          </w:p>
        </w:tc>
        <w:tc>
          <w:tcPr>
            <w:tcW w:w="584"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服务对象满意度指标</w:t>
            </w: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color w:val="000000"/>
                <w:highlight w:val="none"/>
              </w:rPr>
            </w:pPr>
            <w:r>
              <w:rPr>
                <w:rFonts w:hint="eastAsia" w:ascii="宋体" w:hAnsi="宋体" w:cs="宋体"/>
                <w:color w:val="000000"/>
                <w:szCs w:val="21"/>
                <w:highlight w:val="none"/>
              </w:rPr>
              <w:t>指标1收到区法制办指派的参加会议或活动通知，</w:t>
            </w:r>
            <w:r>
              <w:rPr>
                <w:rFonts w:hint="eastAsia" w:ascii="宋体" w:hAnsi="宋体" w:cs="宋体"/>
                <w:color w:val="000000"/>
                <w:szCs w:val="21"/>
                <w:highlight w:val="none"/>
                <w:lang w:val="en-US" w:eastAsia="zh-CN"/>
              </w:rPr>
              <w:t>无</w:t>
            </w:r>
            <w:r>
              <w:rPr>
                <w:rFonts w:hint="eastAsia" w:ascii="宋体" w:hAnsi="宋体" w:cs="宋体"/>
                <w:color w:val="000000"/>
                <w:szCs w:val="21"/>
                <w:highlight w:val="none"/>
              </w:rPr>
              <w:t>正当理由不参加</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0</w:t>
            </w: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次</w:t>
            </w: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0次</w:t>
            </w: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eastAsia="zh-CN"/>
              </w:rPr>
              <w:t>已完成</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20</w:t>
            </w: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lang w:val="en-US" w:eastAsia="zh-CN"/>
              </w:rPr>
              <w:t>20</w:t>
            </w: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color w:val="000000"/>
                <w:highlight w:val="none"/>
              </w:rPr>
            </w:pPr>
            <w:r>
              <w:rPr>
                <w:rFonts w:hint="eastAsia"/>
                <w:color w:val="000000"/>
                <w:highlight w:val="none"/>
              </w:rPr>
              <w:t>　</w:t>
            </w: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szCs w:val="21"/>
                <w:highlight w:val="none"/>
              </w:rPr>
              <w:t>指标2</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000000"/>
                <w:highlight w:val="none"/>
              </w:rPr>
            </w:pPr>
          </w:p>
        </w:tc>
        <w:tc>
          <w:tcPr>
            <w:tcW w:w="4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84"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40" w:lineRule="exact"/>
              <w:jc w:val="center"/>
              <w:rPr>
                <w:rFonts w:hint="eastAsia"/>
                <w:color w:val="000000"/>
                <w:highlight w:val="none"/>
              </w:rPr>
            </w:pPr>
            <w:r>
              <w:rPr>
                <w:rFonts w:hint="eastAsia" w:ascii="宋体" w:hAnsi="宋体" w:cs="宋体"/>
                <w:color w:val="000000"/>
                <w:kern w:val="0"/>
                <w:szCs w:val="21"/>
                <w:highlight w:val="none"/>
                <w:lang w:bidi="ar"/>
              </w:rPr>
              <w:t>……</w:t>
            </w:r>
          </w:p>
        </w:tc>
        <w:tc>
          <w:tcPr>
            <w:tcW w:w="700"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0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5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35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8"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0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650"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49"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49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53"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c>
          <w:tcPr>
            <w:tcW w:w="571"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rFonts w:hint="eastAsia"/>
                <w:color w:val="000000"/>
                <w:highlight w:val="none"/>
              </w:rPr>
              <w:t>产出、效益、满意度指标自评得分小计</w:t>
            </w:r>
          </w:p>
          <w:p>
            <w:pPr>
              <w:jc w:val="center"/>
              <w:rPr>
                <w:color w:val="000000"/>
                <w:highlight w:val="none"/>
              </w:rPr>
            </w:pPr>
            <w:r>
              <w:rPr>
                <w:rFonts w:hint="eastAsia"/>
                <w:color w:val="000000"/>
                <w:highlight w:val="none"/>
              </w:rPr>
              <w:t>（C）</w:t>
            </w:r>
          </w:p>
        </w:tc>
        <w:tc>
          <w:tcPr>
            <w:tcW w:w="716" w:type="dxa"/>
            <w:gridSpan w:val="2"/>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highlight w:val="none"/>
              </w:rPr>
            </w:pPr>
            <w:r>
              <w:rPr>
                <w:rFonts w:hint="eastAsia"/>
                <w:color w:val="000000"/>
                <w:highlight w:val="none"/>
              </w:rPr>
              <w:t>预算执行率得分</w:t>
            </w:r>
          </w:p>
          <w:p>
            <w:pPr>
              <w:jc w:val="center"/>
              <w:rPr>
                <w:color w:val="000000"/>
                <w:highlight w:val="none"/>
              </w:rPr>
            </w:pPr>
            <w:r>
              <w:rPr>
                <w:rFonts w:hint="eastAsia"/>
                <w:color w:val="000000"/>
                <w:highlight w:val="none"/>
              </w:rPr>
              <w:t>（D）</w:t>
            </w:r>
          </w:p>
        </w:tc>
        <w:tc>
          <w:tcPr>
            <w:tcW w:w="1620" w:type="dxa"/>
            <w:gridSpan w:val="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w:t>
            </w:r>
          </w:p>
        </w:tc>
      </w:tr>
      <w:tr>
        <w:tblPrEx>
          <w:tblCellMar>
            <w:top w:w="0" w:type="dxa"/>
            <w:left w:w="0" w:type="dxa"/>
            <w:bottom w:w="0" w:type="dxa"/>
            <w:right w:w="0" w:type="dxa"/>
          </w:tblCellMar>
        </w:tblPrEx>
        <w:trPr>
          <w:trHeight w:val="414" w:hRule="atLeast"/>
          <w:jc w:val="center"/>
        </w:trPr>
        <w:tc>
          <w:tcPr>
            <w:tcW w:w="4563"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olor w:val="000000"/>
                <w:highlight w:val="none"/>
              </w:rPr>
            </w:pPr>
            <w:r>
              <w:rPr>
                <w:rFonts w:hint="eastAsia"/>
                <w:color w:val="000000"/>
                <w:highlight w:val="none"/>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eastAsia="宋体"/>
                <w:color w:val="000000"/>
                <w:highlight w:val="none"/>
                <w:lang w:val="en-US" w:eastAsia="zh-CN"/>
              </w:rPr>
            </w:pPr>
            <w:r>
              <w:rPr>
                <w:rFonts w:hint="eastAsia"/>
                <w:color w:val="000000"/>
                <w:highlight w:val="none"/>
                <w:lang w:val="en-US" w:eastAsia="zh-CN"/>
              </w:rPr>
              <w:t>100</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hint="eastAsia" w:ascii="宋体" w:hAnsi="宋体"/>
          <w:b/>
          <w:sz w:val="36"/>
          <w:szCs w:val="36"/>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ascii="宋体" w:hAnsi="宋体"/>
          <w:b/>
          <w:sz w:val="36"/>
          <w:szCs w:val="36"/>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0" w:firstLineChars="200"/>
        <w:rPr>
          <w:rFonts w:hint="eastAsia"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pPr>
        <w:spacing w:line="540" w:lineRule="exact"/>
        <w:ind w:firstLine="640" w:firstLineChars="200"/>
        <w:jc w:val="left"/>
        <w:rPr>
          <w:rFonts w:hint="eastAsia" w:ascii="仿宋_GB2312" w:eastAsia="仿宋_GB2312"/>
          <w:i/>
          <w:sz w:val="32"/>
          <w:szCs w:val="32"/>
          <w:u w:val="single"/>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仿宋_GB2312" w:eastAsia="仿宋_GB2312"/>
          <w:sz w:val="52"/>
          <w:szCs w:val="52"/>
        </w:rPr>
      </w:pPr>
      <w:r>
        <w:rPr>
          <w:rFonts w:hint="eastAsia" w:ascii="宋体" w:hAnsi="宋体"/>
          <w:b/>
          <w:sz w:val="52"/>
          <w:szCs w:val="52"/>
        </w:rPr>
        <w:t xml:space="preserve">第四部分 </w:t>
      </w:r>
      <w:r>
        <w:rPr>
          <w:rFonts w:hint="eastAsia" w:ascii="宋体" w:hAnsi="宋体"/>
          <w:b/>
          <w:sz w:val="52"/>
          <w:szCs w:val="52"/>
          <w:lang w:eastAsia="zh-CN"/>
        </w:rPr>
        <w:t>2021</w:t>
      </w:r>
      <w:r>
        <w:rPr>
          <w:rFonts w:hint="eastAsia" w:ascii="宋体" w:hAnsi="宋体"/>
          <w:b/>
          <w:sz w:val="52"/>
          <w:szCs w:val="52"/>
        </w:rPr>
        <w:t>年度部门决算表</w:t>
      </w:r>
    </w:p>
    <w:p>
      <w:pPr>
        <w:spacing w:line="540" w:lineRule="exact"/>
        <w:jc w:val="left"/>
        <w:rPr>
          <w:sz w:val="32"/>
          <w:szCs w:val="32"/>
        </w:rPr>
      </w:pPr>
    </w:p>
    <w:p>
      <w:pPr>
        <w:spacing w:line="540" w:lineRule="exact"/>
        <w:rPr>
          <w:sz w:val="32"/>
          <w:szCs w:val="32"/>
        </w:rPr>
      </w:pPr>
    </w:p>
    <w:p/>
    <w:sectPr>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MjM2MzY1MGRhMmE3ODM4OTY2OGJmZGM4YjE4YzMifQ=="/>
  </w:docVars>
  <w:rsids>
    <w:rsidRoot w:val="74D067DE"/>
    <w:rsid w:val="022257E5"/>
    <w:rsid w:val="064B6A05"/>
    <w:rsid w:val="154F31D2"/>
    <w:rsid w:val="1E5C38B3"/>
    <w:rsid w:val="21145BC8"/>
    <w:rsid w:val="239F6B5C"/>
    <w:rsid w:val="287655F4"/>
    <w:rsid w:val="29D63449"/>
    <w:rsid w:val="2B5621F6"/>
    <w:rsid w:val="32BB1100"/>
    <w:rsid w:val="3BD5632D"/>
    <w:rsid w:val="3E0E0C7E"/>
    <w:rsid w:val="5005654A"/>
    <w:rsid w:val="5A623711"/>
    <w:rsid w:val="6A552E11"/>
    <w:rsid w:val="72890ED4"/>
    <w:rsid w:val="72A32438"/>
    <w:rsid w:val="74D067DE"/>
    <w:rsid w:val="760A738C"/>
    <w:rsid w:val="76D34F55"/>
    <w:rsid w:val="7E46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7189</Words>
  <Characters>7902</Characters>
  <Lines>0</Lines>
  <Paragraphs>0</Paragraphs>
  <TotalTime>36</TotalTime>
  <ScaleCrop>false</ScaleCrop>
  <LinksUpToDate>false</LinksUpToDate>
  <CharactersWithSpaces>8052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2022-08-29T08:27:00Z</dcterms:created>
  <dc:creator>WPS_1524491911</dc:creator>
  <cp:lastModifiedBy>WPS_1524491911</cp:lastModifiedBy>
  <dcterms:modified xsi:type="dcterms:W3CDTF">2022-09-01T00:47:26Z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46D81B6A531B40E399753C4B9451C00F</vt:lpwstr>
  </property>
</Properties>
</file>