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b/>
          <w:sz w:val="52"/>
          <w:szCs w:val="52"/>
          <w:lang w:eastAsia="zh-CN"/>
        </w:rPr>
      </w:pPr>
      <w:bookmarkStart w:id="4" w:name="_GoBack"/>
      <w:bookmarkEnd w:id="4"/>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spacing w:line="540" w:lineRule="exact"/>
        <w:jc w:val="center"/>
        <w:rPr>
          <w:rFonts w:hint="eastAsia" w:ascii="宋体" w:hAnsi="宋体"/>
          <w:b/>
          <w:sz w:val="52"/>
          <w:szCs w:val="52"/>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52"/>
          <w:szCs w:val="52"/>
          <w:lang w:eastAsia="zh-CN"/>
        </w:rPr>
      </w:pPr>
      <w:r>
        <w:rPr>
          <w:rFonts w:hint="eastAsia" w:ascii="宋体" w:hAnsi="宋体"/>
          <w:b/>
          <w:sz w:val="52"/>
          <w:szCs w:val="52"/>
          <w:lang w:eastAsia="zh-CN"/>
        </w:rPr>
        <w:t>盘锦市商贸物流基地建设服务中心</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b/>
          <w:sz w:val="52"/>
          <w:szCs w:val="52"/>
        </w:rPr>
      </w:pPr>
      <w:r>
        <w:rPr>
          <w:rFonts w:hint="eastAsia" w:ascii="宋体" w:hAnsi="宋体"/>
          <w:b/>
          <w:sz w:val="52"/>
          <w:szCs w:val="52"/>
          <w:lang w:val="en-US" w:eastAsia="zh-CN"/>
        </w:rPr>
        <w:t>2020</w:t>
      </w:r>
      <w:r>
        <w:rPr>
          <w:rFonts w:hint="eastAsia" w:ascii="宋体" w:hAnsi="宋体"/>
          <w:b/>
          <w:sz w:val="52"/>
          <w:szCs w:val="52"/>
        </w:rPr>
        <w:t>年度部门决算</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b/>
          <w:sz w:val="52"/>
          <w:szCs w:val="52"/>
          <w:lang w:eastAsia="zh-CN"/>
        </w:rPr>
      </w:pPr>
      <w:r>
        <w:rPr>
          <w:rFonts w:hint="eastAsia" w:ascii="宋体" w:hAnsi="宋体"/>
          <w:b/>
          <w:sz w:val="52"/>
          <w:szCs w:val="52"/>
          <w:lang w:eastAsia="zh-CN"/>
        </w:rPr>
        <w:t>公开说明</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盘锦市商贸物流基地建设服务中心</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w:t>
      </w:r>
      <w:r>
        <w:rPr>
          <w:rFonts w:hint="eastAsia" w:ascii="仿宋_GB2312" w:hAnsi="黑体" w:eastAsia="仿宋_GB2312"/>
          <w:sz w:val="32"/>
          <w:szCs w:val="32"/>
          <w:lang w:eastAsia="zh-CN"/>
        </w:rPr>
        <w:t>职责及机构设置情况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numPr>
          <w:ilvl w:val="0"/>
          <w:numId w:val="2"/>
        </w:numPr>
        <w:spacing w:line="540" w:lineRule="exact"/>
        <w:ind w:left="3200" w:hanging="3200" w:hangingChars="1000"/>
        <w:rPr>
          <w:rFonts w:hint="eastAsia" w:ascii="黑体" w:hAnsi="黑体" w:eastAsia="黑体"/>
          <w:sz w:val="32"/>
          <w:szCs w:val="32"/>
          <w:lang w:eastAsia="zh-CN"/>
        </w:rPr>
      </w:pPr>
      <w:r>
        <w:rPr>
          <w:rFonts w:hint="eastAsia" w:ascii="黑体" w:hAnsi="黑体" w:eastAsia="黑体"/>
          <w:sz w:val="32"/>
          <w:szCs w:val="32"/>
          <w:lang w:eastAsia="zh-CN"/>
        </w:rPr>
        <w:t>盘锦市商贸物流基地建设服务中心</w:t>
      </w:r>
      <w:r>
        <w:rPr>
          <w:rFonts w:hint="eastAsia" w:ascii="黑体" w:hAnsi="黑体" w:eastAsia="黑体"/>
          <w:sz w:val="32"/>
          <w:szCs w:val="32"/>
          <w:lang w:val="en-US" w:eastAsia="zh-CN"/>
        </w:rPr>
        <w:t>2020</w:t>
      </w:r>
      <w:r>
        <w:rPr>
          <w:rFonts w:hint="eastAsia" w:ascii="黑体" w:hAnsi="黑体" w:eastAsia="黑体"/>
          <w:sz w:val="32"/>
          <w:szCs w:val="32"/>
        </w:rPr>
        <w:t>年度</w:t>
      </w:r>
      <w:r>
        <w:rPr>
          <w:rFonts w:hint="eastAsia" w:ascii="黑体" w:hAnsi="黑体" w:eastAsia="黑体"/>
          <w:sz w:val="32"/>
          <w:szCs w:val="32"/>
          <w:lang w:eastAsia="zh-CN"/>
        </w:rPr>
        <w:t>部门</w:t>
      </w:r>
      <w:r>
        <w:rPr>
          <w:rFonts w:hint="eastAsia" w:ascii="黑体" w:hAnsi="黑体" w:eastAsia="黑体"/>
          <w:sz w:val="32"/>
          <w:szCs w:val="32"/>
        </w:rPr>
        <w:t>决算</w:t>
      </w:r>
      <w:r>
        <w:rPr>
          <w:rFonts w:hint="eastAsia" w:ascii="黑体" w:hAnsi="黑体" w:eastAsia="黑体"/>
          <w:sz w:val="32"/>
          <w:szCs w:val="32"/>
          <w:lang w:eastAsia="zh-CN"/>
        </w:rPr>
        <w:t>情况说明</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一、收入支出决算总体情况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二、财政拨款支出决算情况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三、一般公共预算财政拨款“三公”经费支出决算情况</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四、一般公共预算财政拨款基本支出决算情况说明</w:t>
      </w:r>
    </w:p>
    <w:p>
      <w:pPr>
        <w:spacing w:line="540" w:lineRule="exact"/>
        <w:rPr>
          <w:rFonts w:hint="eastAsia" w:ascii="仿宋" w:hAnsi="仿宋" w:eastAsia="仿宋" w:cs="Times New Roman"/>
          <w:sz w:val="32"/>
          <w:szCs w:val="32"/>
        </w:rPr>
      </w:pPr>
      <w:r>
        <w:rPr>
          <w:rFonts w:hint="eastAsia" w:ascii="仿宋" w:hAnsi="仿宋" w:eastAsia="仿宋" w:cs="Times New Roman"/>
          <w:sz w:val="32"/>
          <w:szCs w:val="32"/>
        </w:rPr>
        <w:t>五、其他重要事项的情况说明</w:t>
      </w:r>
    </w:p>
    <w:p>
      <w:pPr>
        <w:numPr>
          <w:ilvl w:val="0"/>
          <w:numId w:val="2"/>
        </w:numPr>
        <w:spacing w:line="540" w:lineRule="exact"/>
        <w:ind w:left="3200" w:hanging="3200" w:hangingChars="1000"/>
        <w:rPr>
          <w:rFonts w:hint="eastAsia" w:ascii="黑体" w:hAnsi="黑体" w:eastAsia="黑体"/>
          <w:sz w:val="32"/>
          <w:szCs w:val="32"/>
          <w:lang w:eastAsia="zh-CN"/>
        </w:rPr>
      </w:pPr>
      <w:r>
        <w:rPr>
          <w:rFonts w:hint="eastAsia" w:ascii="黑体" w:hAnsi="黑体" w:eastAsia="黑体"/>
          <w:sz w:val="32"/>
          <w:szCs w:val="32"/>
          <w:lang w:eastAsia="zh-CN"/>
        </w:rPr>
        <w:t>名词解释</w:t>
      </w:r>
    </w:p>
    <w:p>
      <w:pPr>
        <w:numPr>
          <w:ilvl w:val="0"/>
          <w:numId w:val="2"/>
        </w:numPr>
        <w:spacing w:line="540" w:lineRule="exact"/>
        <w:ind w:left="3200" w:hanging="3200" w:hangingChars="1000"/>
        <w:rPr>
          <w:rFonts w:hint="eastAsia" w:ascii="黑体" w:hAnsi="黑体" w:eastAsia="黑体"/>
          <w:sz w:val="32"/>
          <w:szCs w:val="32"/>
          <w:lang w:eastAsia="zh-CN"/>
        </w:rPr>
      </w:pPr>
      <w:r>
        <w:rPr>
          <w:rFonts w:hint="eastAsia" w:ascii="黑体" w:hAnsi="黑体" w:eastAsia="黑体"/>
          <w:sz w:val="32"/>
          <w:szCs w:val="32"/>
          <w:lang w:eastAsia="zh-CN"/>
        </w:rPr>
        <w:t>盘锦市商贸物流基地建设服务中心</w:t>
      </w:r>
      <w:r>
        <w:rPr>
          <w:rFonts w:hint="eastAsia" w:ascii="黑体" w:hAnsi="黑体" w:eastAsia="黑体"/>
          <w:sz w:val="32"/>
          <w:szCs w:val="32"/>
          <w:lang w:val="en-US" w:eastAsia="zh-CN"/>
        </w:rPr>
        <w:t>2020年度部门决算报表</w:t>
      </w:r>
    </w:p>
    <w:p>
      <w:pPr>
        <w:spacing w:line="540" w:lineRule="exact"/>
        <w:ind w:left="320" w:hanging="320" w:hangingChars="100"/>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default" w:ascii="仿宋_GB2312" w:eastAsia="仿宋_GB2312"/>
          <w:sz w:val="32"/>
          <w:szCs w:val="32"/>
          <w:lang w:val="en-US" w:eastAsia="zh-CN"/>
        </w:rPr>
      </w:pPr>
      <w:r>
        <w:rPr>
          <w:rFonts w:hint="eastAsia" w:ascii="仿宋_GB2312" w:eastAsia="仿宋_GB2312"/>
          <w:sz w:val="32"/>
          <w:szCs w:val="32"/>
          <w:lang w:eastAsia="zh-CN"/>
        </w:rPr>
        <w:t>九、</w:t>
      </w:r>
      <w:r>
        <w:rPr>
          <w:rFonts w:hint="eastAsia" w:ascii="仿宋_GB2312" w:eastAsia="仿宋_GB2312"/>
          <w:sz w:val="32"/>
          <w:szCs w:val="32"/>
          <w:lang w:val="en-US" w:eastAsia="zh-CN"/>
        </w:rPr>
        <w:t>2020年度国有资本经营预算财政拨款支出决算表</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ind w:firstLine="723" w:firstLineChars="200"/>
        <w:jc w:val="both"/>
        <w:rPr>
          <w:rFonts w:hint="eastAsia" w:ascii="宋体" w:hAnsi="宋体"/>
          <w:b/>
          <w:sz w:val="36"/>
          <w:szCs w:val="36"/>
        </w:rPr>
      </w:pPr>
      <w:r>
        <w:rPr>
          <w:rFonts w:hint="eastAsia" w:ascii="宋体" w:hAnsi="宋体"/>
          <w:b/>
          <w:sz w:val="36"/>
          <w:szCs w:val="36"/>
        </w:rPr>
        <w:t xml:space="preserve">第一部分 </w:t>
      </w:r>
      <w:r>
        <w:rPr>
          <w:rFonts w:hint="eastAsia" w:ascii="黑体" w:hAnsi="黑体" w:eastAsia="黑体"/>
          <w:sz w:val="32"/>
          <w:szCs w:val="32"/>
          <w:lang w:eastAsia="zh-CN"/>
        </w:rPr>
        <w:t>盘锦市商贸物流基地建设服务中心</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r>
        <w:rPr>
          <w:rFonts w:hint="eastAsia" w:ascii="黑体" w:eastAsia="黑体"/>
          <w:sz w:val="32"/>
          <w:szCs w:val="32"/>
          <w:lang w:eastAsia="zh-CN"/>
        </w:rPr>
        <w:t>及机构设置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开展为</w:t>
      </w:r>
      <w:r>
        <w:rPr>
          <w:rFonts w:hint="eastAsia" w:ascii="仿宋_GB2312" w:hAnsi="仿宋_GB2312" w:eastAsia="仿宋_GB2312" w:cs="仿宋_GB2312"/>
          <w:sz w:val="32"/>
          <w:szCs w:val="32"/>
        </w:rPr>
        <w:t>商贸物流基地</w:t>
      </w:r>
      <w:r>
        <w:rPr>
          <w:rFonts w:hint="eastAsia" w:ascii="仿宋_GB2312" w:hAnsi="仿宋_GB2312" w:eastAsia="仿宋_GB2312" w:cs="仿宋_GB2312"/>
          <w:sz w:val="32"/>
          <w:szCs w:val="32"/>
          <w:lang w:eastAsia="zh-CN"/>
        </w:rPr>
        <w:t>重点园区、重点企业、重点项目提供政策咨询、立项指导、协调调度等全过程服务。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（二）开展商贸物流领域基础性、前瞻性、战略性问题研究相关服务工作，参与市委、市政府</w:t>
      </w:r>
      <w:r>
        <w:rPr>
          <w:rFonts w:hint="eastAsia" w:ascii="仿宋_GB2312" w:hAnsi="仿宋_GB2312" w:eastAsia="仿宋_GB2312" w:cs="仿宋_GB2312"/>
          <w:sz w:val="32"/>
          <w:szCs w:val="32"/>
        </w:rPr>
        <w:t>商贸物流</w:t>
      </w:r>
      <w:r>
        <w:rPr>
          <w:rFonts w:hint="eastAsia" w:ascii="仿宋_GB2312" w:hAnsi="仿宋_GB2312" w:eastAsia="仿宋_GB2312" w:cs="仿宋_GB2312"/>
          <w:sz w:val="32"/>
          <w:szCs w:val="32"/>
          <w:lang w:eastAsia="zh-CN"/>
        </w:rPr>
        <w:t>产业发展有关政策制定、</w:t>
      </w:r>
      <w:r>
        <w:rPr>
          <w:rFonts w:hint="eastAsia" w:ascii="仿宋_GB2312" w:hAnsi="仿宋_GB2312" w:eastAsia="仿宋_GB2312" w:cs="仿宋_GB2312"/>
          <w:sz w:val="32"/>
          <w:szCs w:val="32"/>
        </w:rPr>
        <w:t>发展规划</w:t>
      </w:r>
      <w:r>
        <w:rPr>
          <w:rFonts w:hint="eastAsia" w:ascii="仿宋_GB2312" w:hAnsi="仿宋_GB2312" w:eastAsia="仿宋_GB2312" w:cs="仿宋_GB2312"/>
          <w:sz w:val="32"/>
          <w:szCs w:val="32"/>
          <w:lang w:eastAsia="zh-CN"/>
        </w:rPr>
        <w:t>的研究工作，提出有关建议。</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（三）宣传</w:t>
      </w:r>
      <w:r>
        <w:rPr>
          <w:rFonts w:hint="eastAsia" w:ascii="仿宋_GB2312" w:hAnsi="仿宋_GB2312" w:eastAsia="仿宋_GB2312" w:cs="仿宋_GB2312"/>
          <w:sz w:val="32"/>
          <w:szCs w:val="32"/>
        </w:rPr>
        <w:t>国家、省</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市关</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商贸物流产业发展工作的</w:t>
      </w:r>
      <w:r>
        <w:rPr>
          <w:rFonts w:hint="eastAsia" w:ascii="仿宋_GB2312" w:hAnsi="仿宋_GB2312" w:eastAsia="仿宋_GB2312" w:cs="仿宋_GB2312"/>
          <w:sz w:val="32"/>
          <w:szCs w:val="32"/>
          <w:lang w:eastAsia="zh-CN"/>
        </w:rPr>
        <w:t>有关政策措施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对政策措施的落实情况及实际操作中遇到的问题进行跟踪调查并及时向有关部门反映企业诉求。</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）围绕“辽宁沿海经济带国家战略”实施和“一带五基地”建设，推进电子商务与物流业融合发展，开展新技术</w:t>
      </w:r>
      <w:r>
        <w:rPr>
          <w:rFonts w:hint="eastAsia" w:ascii="仿宋_GB2312" w:hAnsi="仿宋_GB2312" w:eastAsia="仿宋_GB2312" w:cs="仿宋_GB2312"/>
          <w:sz w:val="32"/>
          <w:szCs w:val="32"/>
          <w:lang w:eastAsia="zh-CN"/>
        </w:rPr>
        <w:t>及绿色物流</w:t>
      </w:r>
      <w:r>
        <w:rPr>
          <w:rFonts w:hint="eastAsia" w:ascii="仿宋_GB2312" w:hAnsi="仿宋_GB2312" w:eastAsia="仿宋_GB2312" w:cs="仿宋_GB2312"/>
          <w:sz w:val="32"/>
          <w:szCs w:val="32"/>
        </w:rPr>
        <w:t>推广应用，为物流基地平台建设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重大商贸物流项目的引进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实施，提供支撑保障服务。</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商贸物流供应链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信用评价体系</w:t>
      </w:r>
      <w:r>
        <w:rPr>
          <w:rFonts w:hint="eastAsia" w:ascii="仿宋_GB2312" w:hAnsi="仿宋_GB2312" w:eastAsia="仿宋_GB2312" w:cs="仿宋_GB2312"/>
          <w:sz w:val="32"/>
          <w:szCs w:val="32"/>
          <w:lang w:eastAsia="zh-CN"/>
        </w:rPr>
        <w:t>建设及</w:t>
      </w:r>
      <w:r>
        <w:rPr>
          <w:rFonts w:hint="eastAsia" w:ascii="仿宋_GB2312" w:hAnsi="仿宋_GB2312" w:eastAsia="仿宋_GB2312" w:cs="仿宋_GB2312"/>
          <w:sz w:val="32"/>
          <w:szCs w:val="32"/>
        </w:rPr>
        <w:t>肉菜追溯体系建设</w:t>
      </w:r>
      <w:r>
        <w:rPr>
          <w:rFonts w:hint="eastAsia" w:ascii="仿宋_GB2312" w:hAnsi="仿宋_GB2312" w:eastAsia="仿宋_GB2312" w:cs="仿宋_GB2312"/>
          <w:sz w:val="32"/>
          <w:szCs w:val="32"/>
          <w:lang w:eastAsia="zh-CN"/>
        </w:rPr>
        <w:t>相关事务性工作；承担</w:t>
      </w:r>
      <w:r>
        <w:rPr>
          <w:rFonts w:hint="eastAsia" w:ascii="仿宋_GB2312" w:hAnsi="仿宋_GB2312" w:eastAsia="仿宋_GB2312" w:cs="仿宋_GB2312"/>
          <w:sz w:val="32"/>
          <w:szCs w:val="32"/>
        </w:rPr>
        <w:t>旧货流通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再生资源行业</w:t>
      </w:r>
      <w:r>
        <w:rPr>
          <w:rFonts w:hint="eastAsia" w:ascii="仿宋_GB2312" w:hAnsi="仿宋_GB2312" w:eastAsia="仿宋_GB2312" w:cs="仿宋_GB2312"/>
          <w:sz w:val="32"/>
          <w:szCs w:val="32"/>
          <w:lang w:eastAsia="zh-CN"/>
        </w:rPr>
        <w:t>发展和</w:t>
      </w:r>
      <w:r>
        <w:rPr>
          <w:rFonts w:hint="eastAsia" w:ascii="仿宋_GB2312" w:hAnsi="仿宋_GB2312" w:eastAsia="仿宋_GB2312" w:cs="仿宋_GB2312"/>
          <w:sz w:val="32"/>
          <w:szCs w:val="32"/>
        </w:rPr>
        <w:t>楼宇经济推进</w:t>
      </w:r>
      <w:r>
        <w:rPr>
          <w:rFonts w:hint="eastAsia" w:ascii="仿宋_GB2312" w:hAnsi="仿宋_GB2312" w:eastAsia="仿宋_GB2312" w:cs="仿宋_GB2312"/>
          <w:sz w:val="32"/>
          <w:szCs w:val="32"/>
          <w:lang w:eastAsia="zh-CN"/>
        </w:rPr>
        <w:t>相关事务性工作。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市政府交办的其他</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机构设置情况</w:t>
      </w:r>
    </w:p>
    <w:p>
      <w:pPr>
        <w:numPr>
          <w:ilvl w:val="0"/>
          <w:numId w:val="0"/>
        </w:numPr>
        <w:spacing w:line="5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根据本部门主要职责，内设机构如下：</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1.办公室</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主任</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2名。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业务服务</w:t>
      </w:r>
      <w:r>
        <w:rPr>
          <w:rFonts w:hint="eastAsia" w:ascii="仿宋_GB2312" w:hAnsi="仿宋_GB2312" w:eastAsia="仿宋_GB2312" w:cs="仿宋_GB2312"/>
          <w:sz w:val="32"/>
          <w:szCs w:val="32"/>
        </w:rPr>
        <w:t>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开展商贸物流领域调查研究，参与市委、市政府</w:t>
      </w:r>
      <w:r>
        <w:rPr>
          <w:rFonts w:hint="eastAsia" w:ascii="仿宋_GB2312" w:hAnsi="仿宋_GB2312" w:eastAsia="仿宋_GB2312" w:cs="仿宋_GB2312"/>
          <w:sz w:val="32"/>
          <w:szCs w:val="32"/>
        </w:rPr>
        <w:t>商贸物流</w:t>
      </w:r>
      <w:r>
        <w:rPr>
          <w:rFonts w:hint="eastAsia" w:ascii="仿宋_GB2312" w:hAnsi="仿宋_GB2312" w:eastAsia="仿宋_GB2312" w:cs="仿宋_GB2312"/>
          <w:sz w:val="32"/>
          <w:szCs w:val="32"/>
          <w:lang w:eastAsia="zh-CN"/>
        </w:rPr>
        <w:t>产业发展有关政策和</w:t>
      </w:r>
      <w:r>
        <w:rPr>
          <w:rFonts w:hint="eastAsia" w:ascii="仿宋_GB2312" w:hAnsi="仿宋_GB2312" w:eastAsia="仿宋_GB2312" w:cs="仿宋_GB2312"/>
          <w:sz w:val="32"/>
          <w:szCs w:val="32"/>
        </w:rPr>
        <w:t>发展规划</w:t>
      </w:r>
      <w:r>
        <w:rPr>
          <w:rFonts w:hint="eastAsia" w:ascii="仿宋_GB2312" w:hAnsi="仿宋_GB2312" w:eastAsia="仿宋_GB2312" w:cs="仿宋_GB2312"/>
          <w:sz w:val="32"/>
          <w:szCs w:val="32"/>
          <w:lang w:eastAsia="zh-CN"/>
        </w:rPr>
        <w:t>的制定工作，提出有关建议；负责业务</w:t>
      </w:r>
      <w:r>
        <w:rPr>
          <w:rFonts w:hint="eastAsia" w:ascii="仿宋_GB2312" w:hAnsi="仿宋_GB2312" w:eastAsia="仿宋_GB2312" w:cs="仿宋_GB2312"/>
          <w:sz w:val="32"/>
          <w:szCs w:val="32"/>
        </w:rPr>
        <w:t>材料综合</w:t>
      </w:r>
      <w:r>
        <w:rPr>
          <w:rFonts w:hint="eastAsia" w:ascii="仿宋_GB2312" w:hAnsi="仿宋_GB2312" w:eastAsia="仿宋_GB2312" w:cs="仿宋_GB2312"/>
          <w:sz w:val="32"/>
          <w:szCs w:val="32"/>
          <w:lang w:eastAsia="zh-CN"/>
        </w:rPr>
        <w:t>工作；负责企业诉求的跟踪调查及向有关部门反映工作；承担</w:t>
      </w:r>
      <w:r>
        <w:rPr>
          <w:rFonts w:hint="eastAsia" w:ascii="仿宋_GB2312" w:hAnsi="仿宋_GB2312" w:eastAsia="仿宋_GB2312" w:cs="仿宋_GB2312"/>
          <w:sz w:val="32"/>
          <w:szCs w:val="32"/>
        </w:rPr>
        <w:t>商贸物流</w:t>
      </w:r>
      <w:r>
        <w:rPr>
          <w:rFonts w:hint="eastAsia" w:ascii="仿宋_GB2312" w:hAnsi="仿宋_GB2312" w:eastAsia="仿宋_GB2312" w:cs="仿宋_GB2312"/>
          <w:sz w:val="32"/>
          <w:szCs w:val="32"/>
          <w:lang w:eastAsia="zh-CN"/>
        </w:rPr>
        <w:t>领域大</w:t>
      </w:r>
      <w:r>
        <w:rPr>
          <w:rFonts w:hint="eastAsia" w:ascii="仿宋_GB2312" w:hAnsi="仿宋_GB2312" w:eastAsia="仿宋_GB2312" w:cs="仿宋_GB2312"/>
          <w:sz w:val="32"/>
          <w:szCs w:val="32"/>
        </w:rPr>
        <w:t>数据平台建设</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统计分析</w:t>
      </w:r>
      <w:r>
        <w:rPr>
          <w:rFonts w:hint="eastAsia" w:ascii="仿宋_GB2312" w:hAnsi="仿宋_GB2312" w:eastAsia="仿宋_GB2312" w:cs="仿宋_GB2312"/>
          <w:sz w:val="32"/>
          <w:szCs w:val="32"/>
          <w:lang w:eastAsia="zh-CN"/>
        </w:rPr>
        <w:t>和信息发布工作；</w:t>
      </w:r>
      <w:r>
        <w:rPr>
          <w:rFonts w:hint="eastAsia" w:ascii="仿宋_GB2312" w:hAnsi="仿宋_GB2312" w:eastAsia="仿宋_GB2312" w:cs="仿宋_GB2312"/>
          <w:sz w:val="32"/>
          <w:szCs w:val="32"/>
        </w:rPr>
        <w:t>承担全市商贸物流行业调查、业务培训、信息咨询和人才</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2名。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服务科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推进工作；负责研究制定多式联运发展措施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推进商贸物流产业协调发展；推进电子商务与物流业融合发展，承担全市商贸物流创新和</w:t>
      </w:r>
      <w:r>
        <w:rPr>
          <w:rFonts w:hint="eastAsia" w:ascii="仿宋_GB2312" w:hAnsi="仿宋_GB2312" w:eastAsia="仿宋_GB2312" w:cs="仿宋_GB2312"/>
          <w:sz w:val="32"/>
          <w:szCs w:val="32"/>
          <w:lang w:eastAsia="zh-CN"/>
        </w:rPr>
        <w:t>绿色物流</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用工作；</w:t>
      </w:r>
      <w:r>
        <w:rPr>
          <w:rFonts w:hint="eastAsia" w:ascii="仿宋_GB2312" w:hAnsi="仿宋_GB2312" w:eastAsia="仿宋_GB2312" w:cs="仿宋_GB2312"/>
          <w:sz w:val="32"/>
          <w:szCs w:val="32"/>
          <w:lang w:eastAsia="zh-CN"/>
        </w:rPr>
        <w:t>承担研究</w:t>
      </w:r>
      <w:r>
        <w:rPr>
          <w:rFonts w:hint="eastAsia" w:ascii="仿宋_GB2312" w:hAnsi="仿宋_GB2312" w:eastAsia="仿宋_GB2312" w:cs="仿宋_GB2312"/>
          <w:sz w:val="32"/>
          <w:szCs w:val="32"/>
        </w:rPr>
        <w:t>制定信用评价办法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建立商贸物流信用评价体系</w:t>
      </w:r>
      <w:r>
        <w:rPr>
          <w:rFonts w:hint="eastAsia" w:ascii="仿宋_GB2312" w:hAnsi="仿宋_GB2312" w:eastAsia="仿宋_GB2312" w:cs="仿宋_GB2312"/>
          <w:sz w:val="32"/>
          <w:szCs w:val="32"/>
          <w:lang w:eastAsia="zh-CN"/>
        </w:rPr>
        <w:t>的事务性工作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石化产业物流基地服务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开展为</w:t>
      </w:r>
      <w:r>
        <w:rPr>
          <w:rFonts w:hint="eastAsia" w:ascii="仿宋_GB2312" w:hAnsi="仿宋_GB2312" w:eastAsia="仿宋_GB2312" w:cs="仿宋_GB2312"/>
          <w:sz w:val="32"/>
          <w:szCs w:val="32"/>
        </w:rPr>
        <w:t>商贸物流基地</w:t>
      </w:r>
      <w:r>
        <w:rPr>
          <w:rFonts w:hint="eastAsia" w:ascii="仿宋_GB2312" w:hAnsi="仿宋_GB2312" w:eastAsia="仿宋_GB2312" w:cs="仿宋_GB2312"/>
          <w:sz w:val="32"/>
          <w:szCs w:val="32"/>
          <w:lang w:eastAsia="zh-CN"/>
        </w:rPr>
        <w:t>重点园区、重点企业、重点项目提供政策咨询、立项指导、协调调度等全过程服务；承担</w:t>
      </w:r>
      <w:r>
        <w:rPr>
          <w:rFonts w:hint="eastAsia" w:ascii="仿宋_GB2312" w:hAnsi="仿宋_GB2312" w:eastAsia="仿宋_GB2312" w:cs="仿宋_GB2312"/>
          <w:sz w:val="32"/>
          <w:szCs w:val="32"/>
        </w:rPr>
        <w:t>楼宇经济统筹推进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肉菜追溯体系建设</w:t>
      </w:r>
      <w:r>
        <w:rPr>
          <w:rFonts w:hint="eastAsia" w:ascii="仿宋_GB2312" w:hAnsi="仿宋_GB2312" w:eastAsia="仿宋_GB2312" w:cs="仿宋_GB2312"/>
          <w:sz w:val="32"/>
          <w:szCs w:val="32"/>
          <w:lang w:eastAsia="zh-CN"/>
        </w:rPr>
        <w:t>事务性</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农产品物流基地服务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 xml:space="preserve">工作。 </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重大商贸物流项目的引进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实施，提供支撑保障服务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参与“一带一路”“辽满欧”“辽蒙欧”“辽海欧”“中蒙俄经济走廊”等物流大通道建设，积极构建营销和物流网络；</w:t>
      </w: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粮食物流基地和东北快递（电商）物流产业园的服务</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承担</w:t>
      </w:r>
      <w:r>
        <w:rPr>
          <w:rFonts w:hint="eastAsia" w:ascii="仿宋_GB2312" w:hAnsi="仿宋_GB2312" w:eastAsia="仿宋_GB2312" w:cs="仿宋_GB2312"/>
          <w:sz w:val="32"/>
          <w:szCs w:val="32"/>
        </w:rPr>
        <w:t>旧货流通及流通领域节能降耗</w:t>
      </w:r>
      <w:r>
        <w:rPr>
          <w:rFonts w:hint="eastAsia" w:ascii="仿宋_GB2312" w:hAnsi="仿宋_GB2312" w:eastAsia="仿宋_GB2312" w:cs="仿宋_GB2312"/>
          <w:sz w:val="32"/>
          <w:szCs w:val="32"/>
          <w:lang w:eastAsia="zh-CN"/>
        </w:rPr>
        <w:t>事务性</w:t>
      </w:r>
      <w:r>
        <w:rPr>
          <w:rFonts w:hint="eastAsia" w:ascii="仿宋_GB2312" w:hAnsi="仿宋_GB2312" w:eastAsia="仿宋_GB2312" w:cs="仿宋_GB2312"/>
          <w:sz w:val="32"/>
          <w:szCs w:val="32"/>
        </w:rPr>
        <w:t>工作；推动再生资源行业绿色化、循环化、协同化、高值化、专业化、集群化发展；负责再生资源企业的服务工作。</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人员编制</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1名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副</w:t>
      </w:r>
      <w:r>
        <w:rPr>
          <w:rFonts w:hint="eastAsia" w:ascii="仿宋_GB2312" w:hAnsi="仿宋_GB2312" w:eastAsia="仿宋_GB2312" w:cs="仿宋_GB2312"/>
          <w:sz w:val="32"/>
          <w:szCs w:val="32"/>
          <w:lang w:eastAsia="zh-CN"/>
        </w:rPr>
        <w:t>科长</w:t>
      </w:r>
      <w:r>
        <w:rPr>
          <w:rFonts w:hint="eastAsia" w:ascii="仿宋_GB2312" w:hAnsi="仿宋_GB2312" w:eastAsia="仿宋_GB2312" w:cs="仿宋_GB2312"/>
          <w:sz w:val="32"/>
          <w:szCs w:val="32"/>
        </w:rPr>
        <w:t>职</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w:t>
      </w:r>
    </w:p>
    <w:p>
      <w:pPr>
        <w:spacing w:line="540" w:lineRule="exact"/>
        <w:ind w:firstLine="640" w:firstLineChars="200"/>
        <w:jc w:val="left"/>
        <w:rPr>
          <w:rFonts w:hint="default" w:ascii="黑体" w:eastAsia="黑体"/>
          <w:sz w:val="32"/>
          <w:szCs w:val="32"/>
          <w:lang w:val="en-US" w:eastAsia="zh-CN"/>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仿宋" w:hAnsi="仿宋" w:eastAsia="仿宋" w:cs="仿宋"/>
          <w:b w:val="0"/>
          <w:bCs/>
          <w:sz w:val="32"/>
          <w:szCs w:val="32"/>
        </w:rPr>
      </w:pPr>
      <w:r>
        <w:rPr>
          <w:rFonts w:hint="eastAsia" w:ascii="仿宋" w:hAnsi="仿宋" w:eastAsia="仿宋" w:cs="仿宋"/>
          <w:b w:val="0"/>
          <w:bCs/>
          <w:sz w:val="32"/>
          <w:szCs w:val="32"/>
        </w:rPr>
        <w:t>纳入</w:t>
      </w:r>
      <w:r>
        <w:rPr>
          <w:rFonts w:hint="eastAsia" w:ascii="仿宋" w:hAnsi="仿宋" w:eastAsia="仿宋" w:cs="仿宋"/>
          <w:b w:val="0"/>
          <w:bCs/>
          <w:sz w:val="32"/>
          <w:szCs w:val="32"/>
          <w:lang w:val="en-US" w:eastAsia="zh-CN"/>
        </w:rPr>
        <w:t>盘锦市商贸物流基地建设服务中心</w:t>
      </w:r>
      <w:r>
        <w:rPr>
          <w:rFonts w:hint="eastAsia" w:ascii="仿宋" w:hAnsi="仿宋" w:eastAsia="仿宋" w:cs="仿宋"/>
          <w:b w:val="0"/>
          <w:bCs/>
          <w:sz w:val="32"/>
          <w:szCs w:val="32"/>
        </w:rPr>
        <w:t>20</w:t>
      </w:r>
      <w:r>
        <w:rPr>
          <w:rFonts w:hint="eastAsia" w:ascii="仿宋" w:hAnsi="仿宋" w:eastAsia="仿宋" w:cs="仿宋"/>
          <w:b w:val="0"/>
          <w:bCs/>
          <w:sz w:val="32"/>
          <w:szCs w:val="32"/>
          <w:lang w:val="en-US" w:eastAsia="zh-CN"/>
        </w:rPr>
        <w:t>20</w:t>
      </w:r>
      <w:r>
        <w:rPr>
          <w:rFonts w:hint="eastAsia" w:ascii="仿宋" w:hAnsi="仿宋" w:eastAsia="仿宋" w:cs="仿宋"/>
          <w:b w:val="0"/>
          <w:bCs/>
          <w:sz w:val="32"/>
          <w:szCs w:val="32"/>
        </w:rPr>
        <w:t>年</w:t>
      </w:r>
      <w:r>
        <w:rPr>
          <w:rFonts w:hint="eastAsia" w:ascii="仿宋" w:hAnsi="仿宋" w:eastAsia="仿宋" w:cs="仿宋"/>
          <w:b w:val="0"/>
          <w:bCs/>
          <w:sz w:val="32"/>
          <w:szCs w:val="32"/>
          <w:lang w:eastAsia="zh-CN"/>
        </w:rPr>
        <w:t>度</w:t>
      </w:r>
      <w:r>
        <w:rPr>
          <w:rFonts w:hint="eastAsia" w:ascii="仿宋" w:hAnsi="仿宋" w:eastAsia="仿宋" w:cs="仿宋"/>
          <w:b w:val="0"/>
          <w:bCs/>
          <w:sz w:val="32"/>
          <w:szCs w:val="32"/>
        </w:rPr>
        <w:t>部门决算编制范围的预算单位包括：</w:t>
      </w:r>
    </w:p>
    <w:p>
      <w:pPr>
        <w:spacing w:line="54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盘锦市商贸物流基地建设服务中心（一户单位）</w:t>
      </w:r>
    </w:p>
    <w:p>
      <w:pPr>
        <w:spacing w:line="540" w:lineRule="exact"/>
        <w:ind w:firstLine="640" w:firstLineChars="200"/>
        <w:jc w:val="left"/>
        <w:rPr>
          <w:rFonts w:hint="eastAsia" w:ascii="仿宋" w:hAnsi="仿宋" w:eastAsia="仿宋" w:cs="仿宋"/>
          <w:sz w:val="32"/>
          <w:szCs w:val="32"/>
        </w:rPr>
      </w:pPr>
    </w:p>
    <w:p>
      <w:pPr>
        <w:spacing w:line="540" w:lineRule="exact"/>
        <w:ind w:firstLine="640" w:firstLineChars="200"/>
        <w:jc w:val="left"/>
        <w:rPr>
          <w:rFonts w:ascii="仿宋_GB2312" w:eastAsia="仿宋_GB2312"/>
          <w:sz w:val="32"/>
          <w:szCs w:val="32"/>
        </w:rPr>
      </w:pPr>
    </w:p>
    <w:p>
      <w:pPr>
        <w:spacing w:line="540" w:lineRule="exact"/>
        <w:ind w:firstLine="640" w:firstLineChars="200"/>
        <w:jc w:val="left"/>
        <w:rPr>
          <w:rFonts w:ascii="仿宋_GB2312" w:eastAsia="仿宋_GB2312"/>
          <w:sz w:val="32"/>
          <w:szCs w:val="32"/>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firstLine="1084" w:firstLineChars="300"/>
        <w:jc w:val="both"/>
        <w:rPr>
          <w:rFonts w:hint="eastAsia" w:ascii="宋体" w:hAnsi="宋体"/>
          <w:b/>
          <w:sz w:val="36"/>
          <w:szCs w:val="36"/>
        </w:rPr>
      </w:pPr>
    </w:p>
    <w:p>
      <w:pPr>
        <w:spacing w:line="540" w:lineRule="exact"/>
        <w:ind w:left="3607" w:leftChars="513" w:hanging="2530" w:hangingChars="700"/>
        <w:jc w:val="both"/>
        <w:rPr>
          <w:rFonts w:hint="eastAsia" w:ascii="宋体" w:hAnsi="宋体" w:eastAsia="宋体"/>
          <w:b/>
          <w:sz w:val="36"/>
          <w:szCs w:val="36"/>
          <w:lang w:eastAsia="zh-CN"/>
        </w:rPr>
      </w:pPr>
      <w:r>
        <w:rPr>
          <w:rFonts w:hint="eastAsia" w:ascii="宋体" w:hAnsi="宋体"/>
          <w:b/>
          <w:sz w:val="36"/>
          <w:szCs w:val="36"/>
        </w:rPr>
        <w:t xml:space="preserve">第二部分  </w:t>
      </w:r>
      <w:r>
        <w:rPr>
          <w:rFonts w:hint="eastAsia" w:ascii="宋体" w:hAnsi="宋体"/>
          <w:b/>
          <w:sz w:val="36"/>
          <w:szCs w:val="36"/>
          <w:lang w:eastAsia="zh-CN"/>
        </w:rPr>
        <w:t>盘锦市商贸物流基地建设服务中心</w:t>
      </w:r>
      <w:r>
        <w:rPr>
          <w:rFonts w:hint="eastAsia" w:ascii="宋体" w:hAnsi="宋体"/>
          <w:b/>
          <w:sz w:val="36"/>
          <w:szCs w:val="36"/>
          <w:lang w:val="en-US" w:eastAsia="zh-CN"/>
        </w:rPr>
        <w:t>2020</w:t>
      </w:r>
      <w:r>
        <w:rPr>
          <w:rFonts w:hint="eastAsia" w:ascii="宋体" w:hAnsi="宋体"/>
          <w:b/>
          <w:sz w:val="36"/>
          <w:szCs w:val="36"/>
        </w:rPr>
        <w:t>年度部门决算</w:t>
      </w:r>
      <w:r>
        <w:rPr>
          <w:rFonts w:hint="eastAsia" w:ascii="宋体" w:hAnsi="宋体"/>
          <w:b/>
          <w:sz w:val="36"/>
          <w:szCs w:val="36"/>
          <w:lang w:eastAsia="zh-CN"/>
        </w:rPr>
        <w:t>情况说明</w:t>
      </w:r>
    </w:p>
    <w:p>
      <w:pPr>
        <w:spacing w:line="540" w:lineRule="exact"/>
        <w:rPr>
          <w:rFonts w:hint="eastAsia" w:ascii="仿宋_GB2312" w:eastAsia="仿宋_GB2312"/>
          <w:sz w:val="32"/>
          <w:szCs w:val="32"/>
        </w:rPr>
      </w:pPr>
    </w:p>
    <w:p>
      <w:pPr>
        <w:spacing w:line="54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p>
      <w:pPr>
        <w:spacing w:line="540" w:lineRule="exact"/>
        <w:ind w:firstLine="640" w:firstLineChars="200"/>
        <w:jc w:val="left"/>
        <w:rPr>
          <w:rFonts w:hint="eastAsia" w:ascii="仿宋_GB2312" w:eastAsia="仿宋_GB2312"/>
          <w:sz w:val="32"/>
          <w:szCs w:val="32"/>
        </w:rPr>
      </w:pP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rPr>
        <w:t>（一）收入</w:t>
      </w:r>
      <w:r>
        <w:rPr>
          <w:rFonts w:hint="eastAsia" w:ascii="楷体_GB2312" w:hAnsi="宋体" w:eastAsia="楷体_GB2312"/>
          <w:b/>
          <w:sz w:val="32"/>
          <w:szCs w:val="32"/>
          <w:highlight w:val="none"/>
        </w:rPr>
        <w:t>总计</w:t>
      </w:r>
      <w:r>
        <w:rPr>
          <w:rFonts w:hint="eastAsia" w:ascii="楷体_GB2312" w:hAnsi="宋体" w:eastAsia="楷体_GB2312"/>
          <w:b/>
          <w:sz w:val="32"/>
          <w:szCs w:val="32"/>
          <w:highlight w:val="none"/>
          <w:lang w:val="en-US" w:eastAsia="zh-CN"/>
        </w:rPr>
        <w:t>772.49</w:t>
      </w:r>
      <w:r>
        <w:rPr>
          <w:rFonts w:hint="eastAsia" w:ascii="楷体_GB2312" w:hAnsi="宋体" w:eastAsia="楷体_GB2312"/>
          <w:b/>
          <w:sz w:val="32"/>
          <w:szCs w:val="32"/>
          <w:highlight w:val="none"/>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1.财政拨款收入</w:t>
      </w:r>
      <w:r>
        <w:rPr>
          <w:rFonts w:hint="eastAsia" w:ascii="仿宋_GB2312" w:hAnsi="宋体" w:eastAsia="仿宋_GB2312"/>
          <w:sz w:val="32"/>
          <w:szCs w:val="32"/>
          <w:highlight w:val="none"/>
          <w:lang w:val="en-US" w:eastAsia="zh-CN"/>
        </w:rPr>
        <w:t>673.44</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w:t>
      </w:r>
      <w:r>
        <w:rPr>
          <w:rFonts w:hint="eastAsia" w:ascii="仿宋_GB2312" w:hAnsi="宋体" w:eastAsia="仿宋_GB2312"/>
          <w:sz w:val="32"/>
          <w:szCs w:val="32"/>
          <w:highlight w:val="none"/>
          <w:lang w:val="en-US" w:eastAsia="zh-CN"/>
        </w:rPr>
        <w:t>87.17</w:t>
      </w:r>
      <w:r>
        <w:rPr>
          <w:rFonts w:ascii="仿宋_GB2312" w:hAnsi="宋体" w:eastAsia="仿宋_GB2312"/>
          <w:sz w:val="32"/>
          <w:szCs w:val="32"/>
          <w:highlight w:val="none"/>
        </w:rPr>
        <w:t>%</w:t>
      </w:r>
      <w:r>
        <w:rPr>
          <w:rFonts w:hint="eastAsia" w:ascii="仿宋_GB2312" w:hAnsi="宋体" w:eastAsia="仿宋_GB2312"/>
          <w:sz w:val="32"/>
          <w:szCs w:val="32"/>
          <w:highlight w:val="none"/>
        </w:rPr>
        <w:t>。其中：</w:t>
      </w:r>
      <w:r>
        <w:rPr>
          <w:rFonts w:hint="eastAsia" w:ascii="仿宋_GB2312" w:hAnsi="宋体" w:eastAsia="仿宋_GB2312"/>
          <w:sz w:val="32"/>
          <w:szCs w:val="32"/>
          <w:highlight w:val="none"/>
          <w:lang w:eastAsia="zh-CN"/>
        </w:rPr>
        <w:t>一般</w:t>
      </w:r>
      <w:r>
        <w:rPr>
          <w:rFonts w:hint="eastAsia" w:ascii="仿宋_GB2312" w:hAnsi="宋体" w:eastAsia="仿宋_GB2312"/>
          <w:sz w:val="32"/>
          <w:szCs w:val="32"/>
          <w:highlight w:val="none"/>
        </w:rPr>
        <w:t>公共预算财政拨款收入</w:t>
      </w:r>
      <w:r>
        <w:rPr>
          <w:rFonts w:hint="eastAsia" w:ascii="仿宋_GB2312" w:hAnsi="宋体" w:eastAsia="仿宋_GB2312"/>
          <w:sz w:val="32"/>
          <w:szCs w:val="32"/>
          <w:highlight w:val="none"/>
          <w:lang w:val="en-US" w:eastAsia="zh-CN"/>
        </w:rPr>
        <w:t>673.41</w:t>
      </w:r>
      <w:r>
        <w:rPr>
          <w:rFonts w:hint="eastAsia" w:ascii="仿宋_GB2312" w:hAnsi="宋体" w:eastAsia="仿宋_GB2312"/>
          <w:sz w:val="32"/>
          <w:szCs w:val="32"/>
          <w:highlight w:val="none"/>
        </w:rPr>
        <w:t>万元，政府性基金收</w:t>
      </w:r>
      <w:r>
        <w:rPr>
          <w:rFonts w:hint="eastAsia" w:ascii="仿宋_GB2312" w:hAnsi="宋体" w:eastAsia="仿宋_GB2312"/>
          <w:sz w:val="32"/>
          <w:szCs w:val="32"/>
        </w:rPr>
        <w:t>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，国有资本经营预算财政拨款收入</w:t>
      </w:r>
      <w:r>
        <w:rPr>
          <w:rFonts w:hint="eastAsia" w:ascii="仿宋_GB2312" w:hAnsi="宋体" w:eastAsia="仿宋_GB2312"/>
          <w:sz w:val="32"/>
          <w:szCs w:val="32"/>
          <w:lang w:val="en-US" w:eastAsia="zh-CN"/>
        </w:rPr>
        <w:t>0万元</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0.03</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0.005</w:t>
      </w:r>
      <w:r>
        <w:rPr>
          <w:rFonts w:hint="eastAsia" w:ascii="仿宋_GB2312" w:hAnsi="宋体" w:eastAsia="仿宋_GB2312"/>
          <w:sz w:val="32"/>
          <w:szCs w:val="32"/>
        </w:rPr>
        <w:t>%。主要是</w:t>
      </w:r>
      <w:r>
        <w:rPr>
          <w:rFonts w:hint="eastAsia" w:ascii="仿宋_GB2312" w:hAnsi="宋体" w:eastAsia="仿宋_GB2312"/>
          <w:sz w:val="32"/>
          <w:szCs w:val="32"/>
          <w:lang w:eastAsia="zh-CN"/>
        </w:rPr>
        <w:t>利息</w:t>
      </w:r>
      <w:r>
        <w:rPr>
          <w:rFonts w:hint="eastAsia" w:ascii="仿宋_GB2312" w:hAnsi="宋体" w:eastAsia="仿宋_GB2312"/>
          <w:sz w:val="32"/>
          <w:szCs w:val="32"/>
        </w:rPr>
        <w:t>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仿宋_GB2312" w:eastAsia="仿宋_GB2312" w:cs="仿宋_GB2312"/>
          <w:sz w:val="32"/>
          <w:szCs w:val="32"/>
          <w:highlight w:val="none"/>
          <w:lang w:eastAsia="zh-CN"/>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99.04</w:t>
      </w:r>
      <w:r>
        <w:rPr>
          <w:rFonts w:hint="eastAsia" w:ascii="仿宋_GB2312" w:hAnsi="宋体" w:eastAsia="仿宋_GB2312"/>
          <w:sz w:val="32"/>
          <w:szCs w:val="32"/>
        </w:rPr>
        <w:t>万元，占收入</w:t>
      </w:r>
      <w:r>
        <w:rPr>
          <w:rFonts w:hint="eastAsia" w:ascii="仿宋_GB2312" w:hAnsi="宋体" w:eastAsia="仿宋_GB2312"/>
          <w:sz w:val="32"/>
          <w:szCs w:val="32"/>
          <w:highlight w:val="none"/>
        </w:rPr>
        <w:t>总计的</w:t>
      </w:r>
      <w:r>
        <w:rPr>
          <w:rFonts w:hint="eastAsia" w:ascii="仿宋_GB2312" w:hAnsi="宋体" w:eastAsia="仿宋_GB2312"/>
          <w:sz w:val="32"/>
          <w:szCs w:val="32"/>
          <w:highlight w:val="none"/>
          <w:lang w:val="en-US" w:eastAsia="zh-CN"/>
        </w:rPr>
        <w:t>12.82</w:t>
      </w:r>
      <w:r>
        <w:rPr>
          <w:rFonts w:hint="eastAsia" w:ascii="仿宋_GB2312" w:hAnsi="宋体" w:eastAsia="仿宋_GB2312"/>
          <w:sz w:val="32"/>
          <w:szCs w:val="32"/>
          <w:highlight w:val="none"/>
        </w:rPr>
        <w:t>%。主要是</w:t>
      </w:r>
      <w:r>
        <w:rPr>
          <w:rFonts w:hint="eastAsia" w:ascii="仿宋_GB2312" w:hAnsi="仿宋_GB2312" w:eastAsia="仿宋_GB2312" w:cs="仿宋_GB2312"/>
          <w:sz w:val="32"/>
          <w:szCs w:val="32"/>
          <w:highlight w:val="none"/>
        </w:rPr>
        <w:t>本级结转单位基本支出经费等</w:t>
      </w:r>
      <w:r>
        <w:rPr>
          <w:rFonts w:hint="eastAsia" w:ascii="仿宋_GB2312" w:hAnsi="仿宋_GB2312" w:eastAsia="仿宋_GB2312" w:cs="仿宋_GB2312"/>
          <w:sz w:val="32"/>
          <w:szCs w:val="32"/>
          <w:highlight w:val="none"/>
          <w:lang w:eastAsia="zh-CN"/>
        </w:rPr>
        <w:t>。</w:t>
      </w:r>
    </w:p>
    <w:p>
      <w:pPr>
        <w:spacing w:line="540" w:lineRule="exact"/>
        <w:ind w:firstLine="660"/>
        <w:rPr>
          <w:rFonts w:hint="eastAsia" w:ascii="仿宋_GB2312" w:hAnsi="宋体" w:eastAsia="仿宋_GB2312"/>
          <w:sz w:val="32"/>
          <w:szCs w:val="32"/>
          <w:highlight w:val="none"/>
          <w:lang w:eastAsia="zh-CN"/>
        </w:rPr>
      </w:pPr>
      <w:r>
        <w:rPr>
          <w:rFonts w:hint="eastAsia" w:ascii="仿宋_GB2312" w:hAnsi="宋体" w:eastAsia="仿宋_GB2312"/>
          <w:sz w:val="32"/>
          <w:szCs w:val="32"/>
          <w:highlight w:val="none"/>
        </w:rPr>
        <w:t>与上年相比，今年收入</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72.07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减少</w:t>
      </w:r>
      <w:r>
        <w:rPr>
          <w:rFonts w:hint="eastAsia" w:ascii="仿宋_GB2312" w:hAnsi="宋体" w:eastAsia="仿宋_GB2312"/>
          <w:sz w:val="32"/>
          <w:szCs w:val="32"/>
          <w:highlight w:val="none"/>
          <w:lang w:val="en-US" w:eastAsia="zh-CN"/>
        </w:rPr>
        <w:t>9.6</w:t>
      </w:r>
      <w:r>
        <w:rPr>
          <w:rFonts w:hint="eastAsia" w:ascii="仿宋_GB2312" w:hAnsi="宋体" w:eastAsia="仿宋_GB2312"/>
          <w:sz w:val="32"/>
          <w:szCs w:val="32"/>
          <w:highlight w:val="none"/>
        </w:rPr>
        <w:t>%，主要原因：</w:t>
      </w:r>
      <w:r>
        <w:rPr>
          <w:rFonts w:hint="eastAsia" w:ascii="仿宋_GB2312" w:hAnsi="宋体" w:eastAsia="仿宋_GB2312"/>
          <w:sz w:val="32"/>
          <w:szCs w:val="32"/>
          <w:highlight w:val="none"/>
          <w:lang w:eastAsia="zh-CN"/>
        </w:rPr>
        <w:t>原对外友好属于自收自支单位已纳入财政预算。</w:t>
      </w:r>
    </w:p>
    <w:p>
      <w:pPr>
        <w:spacing w:line="540" w:lineRule="exact"/>
        <w:ind w:firstLine="66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hint="eastAsia" w:ascii="楷体_GB2312" w:hAnsi="宋体" w:eastAsia="楷体_GB2312"/>
          <w:b/>
          <w:sz w:val="32"/>
          <w:szCs w:val="32"/>
          <w:highlight w:val="none"/>
          <w:lang w:val="en-US" w:eastAsia="zh-CN"/>
        </w:rPr>
        <w:t>734.63</w:t>
      </w:r>
      <w:r>
        <w:rPr>
          <w:rFonts w:hint="eastAsia" w:ascii="楷体_GB2312" w:hAnsi="宋体" w:eastAsia="楷体_GB2312"/>
          <w:b/>
          <w:sz w:val="32"/>
          <w:szCs w:val="32"/>
          <w:highlight w:val="none"/>
        </w:rPr>
        <w:t>万元，包括：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hint="eastAsia" w:ascii="仿宋_GB2312" w:hAnsi="宋体" w:eastAsia="仿宋_GB2312"/>
          <w:sz w:val="32"/>
          <w:szCs w:val="32"/>
          <w:highlight w:val="none"/>
          <w:lang w:val="en-US" w:eastAsia="zh-CN"/>
        </w:rPr>
        <w:t>711.61</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96.87</w:t>
      </w:r>
      <w:r>
        <w:rPr>
          <w:rFonts w:hint="eastAsia" w:ascii="仿宋_GB2312" w:hAnsi="宋体" w:eastAsia="仿宋_GB2312"/>
          <w:sz w:val="32"/>
          <w:szCs w:val="32"/>
          <w:highlight w:val="none"/>
        </w:rPr>
        <w:t>%。主要是为保障机构正常运转、完成日常工作任务而发生的各项支出，其中：工资福利支出</w:t>
      </w:r>
      <w:r>
        <w:rPr>
          <w:rFonts w:hint="eastAsia" w:ascii="仿宋_GB2312" w:hAnsi="宋体" w:eastAsia="仿宋_GB2312"/>
          <w:sz w:val="32"/>
          <w:szCs w:val="32"/>
          <w:highlight w:val="none"/>
          <w:lang w:val="en-US" w:eastAsia="zh-CN"/>
        </w:rPr>
        <w:t>644.87</w:t>
      </w:r>
      <w:r>
        <w:rPr>
          <w:rFonts w:hint="eastAsia" w:ascii="仿宋_GB2312" w:hAnsi="宋体" w:eastAsia="仿宋_GB2312"/>
          <w:sz w:val="32"/>
          <w:szCs w:val="32"/>
          <w:highlight w:val="none"/>
        </w:rPr>
        <w:t>万元，对个人和家庭的补助支出</w:t>
      </w:r>
      <w:r>
        <w:rPr>
          <w:rFonts w:hint="eastAsia" w:ascii="仿宋_GB2312" w:hAnsi="宋体" w:eastAsia="仿宋_GB2312"/>
          <w:sz w:val="32"/>
          <w:szCs w:val="32"/>
          <w:highlight w:val="none"/>
          <w:lang w:val="en-US" w:eastAsia="zh-CN"/>
        </w:rPr>
        <w:t>13.98</w:t>
      </w:r>
      <w:r>
        <w:rPr>
          <w:rFonts w:hint="eastAsia" w:ascii="仿宋_GB2312" w:hAnsi="宋体" w:eastAsia="仿宋_GB2312"/>
          <w:sz w:val="32"/>
          <w:szCs w:val="32"/>
          <w:highlight w:val="none"/>
        </w:rPr>
        <w:t>万元，商品和服务支出</w:t>
      </w:r>
      <w:r>
        <w:rPr>
          <w:rFonts w:hint="eastAsia" w:ascii="仿宋_GB2312" w:hAnsi="宋体" w:eastAsia="仿宋_GB2312"/>
          <w:sz w:val="32"/>
          <w:szCs w:val="32"/>
          <w:highlight w:val="none"/>
          <w:lang w:val="en-US" w:eastAsia="zh-CN"/>
        </w:rPr>
        <w:t>46.76</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 xml:space="preserve">资本性支出6万元 </w:t>
      </w:r>
      <w:r>
        <w:rPr>
          <w:rFonts w:hint="eastAsia" w:ascii="仿宋_GB2312" w:hAnsi="宋体" w:eastAsia="仿宋_GB2312"/>
          <w:sz w:val="32"/>
          <w:szCs w:val="32"/>
          <w:highlight w:val="none"/>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none"/>
        </w:rPr>
        <w:t>2.项目支出</w:t>
      </w:r>
      <w:r>
        <w:rPr>
          <w:rFonts w:hint="eastAsia" w:ascii="仿宋_GB2312" w:hAnsi="宋体" w:eastAsia="仿宋_GB2312"/>
          <w:sz w:val="32"/>
          <w:szCs w:val="32"/>
          <w:highlight w:val="none"/>
          <w:lang w:val="en-US" w:eastAsia="zh-CN"/>
        </w:rPr>
        <w:t>23.02</w:t>
      </w:r>
      <w:r>
        <w:rPr>
          <w:rFonts w:hint="eastAsia" w:ascii="仿宋_GB2312" w:hAnsi="宋体" w:eastAsia="仿宋_GB2312"/>
          <w:sz w:val="32"/>
          <w:szCs w:val="32"/>
          <w:highlight w:val="none"/>
        </w:rPr>
        <w:t>万元，占支出总计的</w:t>
      </w:r>
      <w:r>
        <w:rPr>
          <w:rFonts w:hint="eastAsia" w:ascii="仿宋_GB2312" w:hAnsi="宋体" w:eastAsia="仿宋_GB2312"/>
          <w:sz w:val="32"/>
          <w:szCs w:val="32"/>
          <w:highlight w:val="none"/>
          <w:lang w:val="en-US" w:eastAsia="zh-CN"/>
        </w:rPr>
        <w:t>3.13</w:t>
      </w:r>
      <w:r>
        <w:rPr>
          <w:rFonts w:hint="eastAsia" w:ascii="仿宋_GB2312" w:hAnsi="宋体" w:eastAsia="仿宋_GB2312"/>
          <w:sz w:val="32"/>
          <w:szCs w:val="32"/>
          <w:highlight w:val="none"/>
        </w:rPr>
        <w:t>%。</w:t>
      </w:r>
      <w:r>
        <w:rPr>
          <w:rFonts w:hint="eastAsia" w:ascii="仿宋_GB2312" w:hAnsi="宋体" w:eastAsia="仿宋_GB2312"/>
          <w:sz w:val="32"/>
          <w:szCs w:val="32"/>
        </w:rPr>
        <w:t>主要包括</w:t>
      </w:r>
      <w:r>
        <w:rPr>
          <w:rFonts w:hint="eastAsia" w:ascii="仿宋_GB2312" w:hAnsi="宋体" w:eastAsia="仿宋_GB2312"/>
          <w:sz w:val="32"/>
          <w:szCs w:val="32"/>
          <w:lang w:eastAsia="zh-CN"/>
        </w:rPr>
        <w:t>一带一路物流基地建设工作经费</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 w:hAnsi="仿宋" w:eastAsia="仿宋" w:cs="仿宋"/>
          <w:sz w:val="32"/>
          <w:lang w:eastAsia="zh-CN"/>
        </w:rPr>
      </w:pPr>
      <w:r>
        <w:rPr>
          <w:rFonts w:hint="eastAsia" w:ascii="仿宋_GB2312" w:hAnsi="宋体" w:eastAsia="仿宋_GB2312"/>
          <w:sz w:val="32"/>
          <w:szCs w:val="32"/>
        </w:rPr>
        <w:t>与上年相比，今年支出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124.72</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16.97</w:t>
      </w:r>
      <w:r>
        <w:rPr>
          <w:rFonts w:hint="eastAsia" w:ascii="仿宋_GB2312" w:hAnsi="宋体" w:eastAsia="仿宋_GB2312"/>
          <w:sz w:val="32"/>
          <w:szCs w:val="32"/>
        </w:rPr>
        <w:t>%，主要原因：</w:t>
      </w:r>
      <w:r>
        <w:rPr>
          <w:rFonts w:hint="eastAsia" w:ascii="仿宋" w:hAnsi="仿宋" w:eastAsia="仿宋" w:cs="仿宋"/>
          <w:sz w:val="32"/>
        </w:rPr>
        <w:t>是</w:t>
      </w:r>
      <w:r>
        <w:rPr>
          <w:rFonts w:hint="eastAsia" w:ascii="仿宋" w:hAnsi="仿宋" w:eastAsia="仿宋" w:cs="仿宋"/>
          <w:sz w:val="32"/>
          <w:lang w:eastAsia="zh-CN"/>
        </w:rPr>
        <w:t>新增对外友好人员工资及保险各项费用。</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37.87</w:t>
      </w:r>
      <w:r>
        <w:rPr>
          <w:rFonts w:hint="eastAsia" w:ascii="楷体_GB2312" w:hAnsi="宋体" w:eastAsia="楷体_GB2312"/>
          <w:b/>
          <w:sz w:val="32"/>
          <w:szCs w:val="32"/>
        </w:rPr>
        <w:t>万元。</w:t>
      </w:r>
    </w:p>
    <w:p>
      <w:pPr>
        <w:spacing w:line="540" w:lineRule="exact"/>
        <w:ind w:firstLine="660"/>
        <w:rPr>
          <w:rFonts w:hint="eastAsia" w:ascii="仿宋" w:hAnsi="仿宋" w:eastAsia="仿宋" w:cs="仿宋"/>
          <w:sz w:val="32"/>
          <w:szCs w:val="32"/>
          <w:lang w:eastAsia="zh-CN"/>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人员保险及项目款</w:t>
      </w:r>
      <w:r>
        <w:rPr>
          <w:rFonts w:hint="eastAsia" w:ascii="仿宋_GB2312" w:hAnsi="宋体" w:eastAsia="仿宋_GB2312"/>
          <w:sz w:val="32"/>
          <w:szCs w:val="32"/>
        </w:rPr>
        <w:t>形成的结余。与上年相比，今年结转结余</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99.03</w:t>
      </w:r>
      <w:r>
        <w:rPr>
          <w:rFonts w:hint="eastAsia" w:ascii="仿宋_GB2312" w:hAnsi="宋体" w:eastAsia="仿宋_GB2312"/>
          <w:sz w:val="32"/>
          <w:szCs w:val="32"/>
        </w:rPr>
        <w:t>万元，</w:t>
      </w:r>
      <w:r>
        <w:rPr>
          <w:rFonts w:hint="eastAsia" w:ascii="仿宋_GB2312" w:hAnsi="宋体" w:eastAsia="仿宋_GB2312"/>
          <w:sz w:val="32"/>
          <w:szCs w:val="32"/>
          <w:lang w:eastAsia="zh-CN"/>
        </w:rPr>
        <w:t>降低</w:t>
      </w:r>
      <w:r>
        <w:rPr>
          <w:rFonts w:hint="eastAsia" w:ascii="仿宋_GB2312" w:hAnsi="宋体" w:eastAsia="仿宋_GB2312"/>
          <w:sz w:val="32"/>
          <w:szCs w:val="32"/>
          <w:lang w:val="en-US" w:eastAsia="zh-CN"/>
        </w:rPr>
        <w:t>72.34</w:t>
      </w:r>
      <w:r>
        <w:rPr>
          <w:rFonts w:hint="eastAsia" w:ascii="仿宋_GB2312" w:hAnsi="宋体" w:eastAsia="仿宋_GB2312"/>
          <w:sz w:val="32"/>
          <w:szCs w:val="32"/>
        </w:rPr>
        <w:t>%，主要原因：</w:t>
      </w:r>
      <w:r>
        <w:rPr>
          <w:rFonts w:hint="eastAsia" w:ascii="仿宋" w:hAnsi="仿宋" w:eastAsia="仿宋" w:cs="仿宋"/>
          <w:sz w:val="32"/>
          <w:szCs w:val="32"/>
          <w:lang w:eastAsia="zh-CN"/>
        </w:rPr>
        <w:t>年末对外支好人员补发工资已发放。</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 w:hAnsi="仿宋" w:eastAsia="仿宋" w:cs="仿宋"/>
          <w:sz w:val="32"/>
          <w:lang w:eastAsia="zh-CN"/>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734.63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711.61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23.02</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124.72</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16.97</w:t>
      </w:r>
      <w:r>
        <w:rPr>
          <w:rFonts w:hint="eastAsia" w:ascii="仿宋_GB2312" w:hAnsi="宋体" w:eastAsia="仿宋_GB2312"/>
          <w:sz w:val="32"/>
          <w:szCs w:val="32"/>
        </w:rPr>
        <w:t>%，主要原因</w:t>
      </w:r>
      <w:r>
        <w:rPr>
          <w:rFonts w:hint="eastAsia" w:ascii="仿宋" w:hAnsi="仿宋" w:eastAsia="仿宋" w:cs="仿宋"/>
          <w:sz w:val="32"/>
          <w:szCs w:val="32"/>
        </w:rPr>
        <w:t>：</w:t>
      </w:r>
      <w:r>
        <w:rPr>
          <w:rFonts w:hint="eastAsia" w:ascii="仿宋" w:hAnsi="仿宋" w:eastAsia="仿宋" w:cs="仿宋"/>
          <w:sz w:val="32"/>
        </w:rPr>
        <w:t>是</w:t>
      </w:r>
      <w:r>
        <w:rPr>
          <w:rFonts w:hint="eastAsia" w:ascii="仿宋" w:hAnsi="仿宋" w:eastAsia="仿宋" w:cs="仿宋"/>
          <w:sz w:val="32"/>
          <w:lang w:eastAsia="zh-CN"/>
        </w:rPr>
        <w:t>新增对外友好人员工资及保险各项费用。</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与年初预算相比，</w:t>
      </w:r>
      <w:r>
        <w:rPr>
          <w:rFonts w:hint="eastAsia" w:ascii="仿宋_GB2312" w:hAnsi="宋体" w:eastAsia="仿宋_GB2312"/>
          <w:sz w:val="32"/>
          <w:szCs w:val="32"/>
          <w:lang w:val="en-US" w:eastAsia="zh-CN"/>
        </w:rPr>
        <w:t>2020</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150.65</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145.93</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4.72</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eastAsia="zh-CN"/>
        </w:rPr>
        <w:t>一般公共预算财政拨款支出情况</w:t>
      </w:r>
      <w:r>
        <w:rPr>
          <w:rFonts w:hint="eastAsia" w:ascii="楷体_GB2312" w:hAnsi="宋体" w:eastAsia="楷体_GB2312"/>
          <w:b/>
          <w:sz w:val="32"/>
          <w:szCs w:val="32"/>
        </w:rPr>
        <w:t>。</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2020</w:t>
      </w:r>
      <w:r>
        <w:rPr>
          <w:rFonts w:hint="eastAsia" w:ascii="仿宋_GB2312" w:hAnsi="宋体" w:eastAsia="仿宋_GB2312"/>
          <w:sz w:val="32"/>
          <w:szCs w:val="32"/>
        </w:rPr>
        <w:t>年</w:t>
      </w:r>
      <w:r>
        <w:rPr>
          <w:rFonts w:hint="eastAsia" w:ascii="仿宋_GB2312" w:hAnsi="宋体" w:eastAsia="仿宋_GB2312"/>
          <w:sz w:val="32"/>
          <w:szCs w:val="32"/>
          <w:highlight w:val="none"/>
        </w:rPr>
        <w:t>度</w:t>
      </w:r>
      <w:r>
        <w:rPr>
          <w:rFonts w:hint="eastAsia" w:ascii="仿宋_GB2312" w:hAnsi="宋体" w:eastAsia="仿宋_GB2312"/>
          <w:sz w:val="32"/>
          <w:szCs w:val="32"/>
          <w:highlight w:val="none"/>
          <w:lang w:eastAsia="zh-CN"/>
        </w:rPr>
        <w:t>一般公共预算</w:t>
      </w:r>
      <w:r>
        <w:rPr>
          <w:rFonts w:hint="eastAsia" w:ascii="仿宋_GB2312" w:hAnsi="宋体" w:eastAsia="仿宋_GB2312"/>
          <w:sz w:val="32"/>
          <w:szCs w:val="32"/>
          <w:highlight w:val="none"/>
        </w:rPr>
        <w:t>财政拨款支出</w:t>
      </w:r>
      <w:r>
        <w:rPr>
          <w:rFonts w:hint="eastAsia" w:ascii="仿宋_GB2312" w:hAnsi="宋体" w:eastAsia="仿宋_GB2312"/>
          <w:sz w:val="32"/>
          <w:szCs w:val="32"/>
          <w:highlight w:val="none"/>
          <w:lang w:val="en-US" w:eastAsia="zh-CN"/>
        </w:rPr>
        <w:t>734.63</w:t>
      </w:r>
      <w:r>
        <w:rPr>
          <w:rFonts w:hint="eastAsia" w:ascii="仿宋_GB2312" w:hAnsi="宋体" w:eastAsia="仿宋_GB2312"/>
          <w:sz w:val="32"/>
          <w:szCs w:val="32"/>
          <w:highlight w:val="none"/>
        </w:rPr>
        <w:t>万元，按支出功能分类科目分，包括：一般公共服务支出</w:t>
      </w:r>
      <w:r>
        <w:rPr>
          <w:rFonts w:hint="eastAsia" w:ascii="仿宋_GB2312" w:hAnsi="宋体" w:eastAsia="仿宋_GB2312"/>
          <w:sz w:val="32"/>
          <w:szCs w:val="32"/>
          <w:highlight w:val="none"/>
          <w:lang w:val="en-US" w:eastAsia="zh-CN"/>
        </w:rPr>
        <w:t>5</w:t>
      </w:r>
      <w:r>
        <w:rPr>
          <w:rFonts w:hint="eastAsia" w:ascii="仿宋_GB2312" w:hAnsi="宋体" w:eastAsia="仿宋_GB2312"/>
          <w:sz w:val="32"/>
          <w:szCs w:val="32"/>
          <w:lang w:val="en-US" w:eastAsia="zh-CN"/>
        </w:rPr>
        <w:t>5.35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7.53</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83.39</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11.35</w:t>
      </w:r>
      <w:r>
        <w:rPr>
          <w:rFonts w:hint="eastAsia" w:ascii="仿宋_GB2312" w:hAnsi="宋体" w:eastAsia="仿宋_GB2312"/>
          <w:sz w:val="32"/>
          <w:szCs w:val="32"/>
        </w:rPr>
        <w:t>%；卫生</w:t>
      </w:r>
      <w:r>
        <w:rPr>
          <w:rFonts w:hint="eastAsia" w:ascii="仿宋_GB2312" w:hAnsi="宋体" w:eastAsia="仿宋_GB2312"/>
          <w:sz w:val="32"/>
          <w:szCs w:val="32"/>
          <w:lang w:eastAsia="zh-CN"/>
        </w:rPr>
        <w:t>健康</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26.12</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3.55</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42.57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5.79</w:t>
      </w:r>
      <w:r>
        <w:rPr>
          <w:rFonts w:hint="eastAsia" w:ascii="仿宋_GB2312" w:hAnsi="宋体" w:eastAsia="仿宋_GB2312"/>
          <w:sz w:val="32"/>
          <w:szCs w:val="32"/>
        </w:rPr>
        <w:t>%</w:t>
      </w:r>
      <w:r>
        <w:rPr>
          <w:rFonts w:hint="eastAsia" w:ascii="仿宋_GB2312" w:hAnsi="宋体" w:eastAsia="仿宋_GB2312"/>
          <w:sz w:val="32"/>
          <w:szCs w:val="32"/>
          <w:lang w:eastAsia="zh-CN"/>
        </w:rPr>
        <w:t>；商业服务业等支出</w:t>
      </w:r>
      <w:r>
        <w:rPr>
          <w:rFonts w:hint="eastAsia" w:ascii="仿宋_GB2312" w:hAnsi="宋体" w:eastAsia="仿宋_GB2312"/>
          <w:sz w:val="32"/>
          <w:szCs w:val="32"/>
          <w:lang w:val="en-US" w:eastAsia="zh-CN"/>
        </w:rPr>
        <w:t>527.2万元，占71.69%。</w:t>
      </w:r>
    </w:p>
    <w:p>
      <w:pPr>
        <w:numPr>
          <w:ilvl w:val="0"/>
          <w:numId w:val="0"/>
        </w:num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一般公共服务支出</w:t>
      </w:r>
      <w:r>
        <w:rPr>
          <w:rFonts w:hint="eastAsia" w:ascii="仿宋_GB2312" w:hAnsi="宋体" w:eastAsia="仿宋_GB2312"/>
          <w:sz w:val="32"/>
          <w:szCs w:val="32"/>
          <w:lang w:val="en-US" w:eastAsia="zh-CN"/>
        </w:rPr>
        <w:t>55.35</w:t>
      </w:r>
      <w:r>
        <w:rPr>
          <w:rFonts w:hint="eastAsia" w:ascii="仿宋_GB2312" w:hAnsi="宋体" w:eastAsia="仿宋_GB2312"/>
          <w:sz w:val="32"/>
          <w:szCs w:val="32"/>
        </w:rPr>
        <w:t>万元，具体包括：</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一般公共服务支出（类）商贸事务（款）事业运行（项）</w:t>
      </w:r>
      <w:r>
        <w:rPr>
          <w:rFonts w:hint="eastAsia" w:ascii="仿宋" w:hAnsi="仿宋" w:eastAsia="仿宋"/>
          <w:sz w:val="32"/>
          <w:szCs w:val="32"/>
        </w:rPr>
        <w:t>主要是人员、公用经费等支出，完成年初预算的</w:t>
      </w:r>
      <w:r>
        <w:rPr>
          <w:rFonts w:hint="eastAsia" w:ascii="仿宋" w:hAnsi="仿宋" w:eastAsia="仿宋"/>
          <w:sz w:val="32"/>
          <w:szCs w:val="32"/>
          <w:lang w:val="en-US" w:eastAsia="zh-CN"/>
        </w:rPr>
        <w:t>114.74</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于年初预算数的原因主要是人员</w:t>
      </w:r>
      <w:r>
        <w:rPr>
          <w:rFonts w:hint="eastAsia" w:ascii="仿宋" w:hAnsi="仿宋" w:eastAsia="仿宋"/>
          <w:sz w:val="32"/>
          <w:szCs w:val="32"/>
          <w:lang w:eastAsia="zh-CN"/>
        </w:rPr>
        <w:t>增加</w:t>
      </w:r>
      <w:r>
        <w:rPr>
          <w:rFonts w:hint="eastAsia" w:ascii="仿宋" w:hAnsi="仿宋" w:eastAsia="仿宋"/>
          <w:sz w:val="32"/>
          <w:szCs w:val="32"/>
        </w:rPr>
        <w:t>。</w:t>
      </w:r>
    </w:p>
    <w:p>
      <w:pPr>
        <w:numPr>
          <w:ilvl w:val="0"/>
          <w:numId w:val="0"/>
        </w:numPr>
        <w:spacing w:line="5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83.38</w:t>
      </w:r>
      <w:r>
        <w:rPr>
          <w:rFonts w:hint="eastAsia" w:ascii="仿宋_GB2312" w:hAnsi="宋体" w:eastAsia="仿宋_GB2312"/>
          <w:sz w:val="32"/>
          <w:szCs w:val="32"/>
        </w:rPr>
        <w:t>万元，</w:t>
      </w:r>
      <w:r>
        <w:rPr>
          <w:rFonts w:hint="eastAsia" w:ascii="仿宋_GB2312" w:hAnsi="宋体" w:eastAsia="仿宋_GB2312"/>
          <w:sz w:val="32"/>
          <w:szCs w:val="32"/>
          <w:lang w:eastAsia="zh-CN"/>
        </w:rPr>
        <w:t>完成年初预算的</w:t>
      </w:r>
      <w:r>
        <w:rPr>
          <w:rFonts w:hint="eastAsia" w:ascii="仿宋_GB2312" w:hAnsi="宋体" w:eastAsia="仿宋_GB2312"/>
          <w:sz w:val="32"/>
          <w:szCs w:val="32"/>
          <w:lang w:val="en-US" w:eastAsia="zh-CN"/>
        </w:rPr>
        <w:t>125.21%，决算数大于年初预算数的主要原因是2020年度新增对外友好人员，</w:t>
      </w:r>
      <w:r>
        <w:rPr>
          <w:rFonts w:hint="eastAsia" w:ascii="仿宋_GB2312" w:hAnsi="宋体" w:eastAsia="仿宋_GB2312"/>
          <w:sz w:val="32"/>
          <w:szCs w:val="32"/>
        </w:rPr>
        <w:t>具体包括：</w:t>
      </w:r>
    </w:p>
    <w:p>
      <w:pPr>
        <w:numPr>
          <w:ilvl w:val="0"/>
          <w:numId w:val="0"/>
        </w:numPr>
        <w:spacing w:line="54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1）社会保障和就业支出（类）行政事业单位养老支出（款）事业单位离退休（项）</w:t>
      </w:r>
      <w:r>
        <w:rPr>
          <w:rFonts w:hint="eastAsia" w:ascii="仿宋" w:hAnsi="仿宋" w:eastAsia="仿宋"/>
          <w:sz w:val="32"/>
          <w:szCs w:val="32"/>
          <w:lang w:val="en-US" w:eastAsia="zh-CN"/>
        </w:rPr>
        <w:t>6.83</w:t>
      </w:r>
      <w:r>
        <w:rPr>
          <w:rFonts w:hint="eastAsia" w:ascii="仿宋" w:hAnsi="仿宋" w:eastAsia="仿宋"/>
          <w:sz w:val="32"/>
          <w:szCs w:val="32"/>
        </w:rPr>
        <w:t>万元，主要是退休人员取暖费等支出，完成年初预算的</w:t>
      </w:r>
      <w:r>
        <w:rPr>
          <w:rFonts w:ascii="仿宋" w:hAnsi="仿宋" w:eastAsia="仿宋"/>
          <w:sz w:val="32"/>
          <w:szCs w:val="32"/>
        </w:rPr>
        <w:t>100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w:t>
      </w:r>
      <w:bookmarkStart w:id="0" w:name="_Hlk83064745"/>
      <w:r>
        <w:rPr>
          <w:rFonts w:hint="eastAsia" w:ascii="仿宋" w:hAnsi="仿宋" w:eastAsia="仿宋"/>
          <w:sz w:val="32"/>
          <w:szCs w:val="32"/>
        </w:rPr>
        <w:t>社会保障和就业支出（类）行政事业单位养老支出（款）机关事业单位基本养老保险缴费支出（项）</w:t>
      </w:r>
      <w:r>
        <w:rPr>
          <w:rFonts w:hint="eastAsia" w:ascii="仿宋" w:hAnsi="仿宋" w:eastAsia="仿宋"/>
          <w:sz w:val="32"/>
          <w:szCs w:val="32"/>
          <w:lang w:val="en-US" w:eastAsia="zh-CN"/>
        </w:rPr>
        <w:t>60.20</w:t>
      </w:r>
      <w:r>
        <w:rPr>
          <w:rFonts w:hint="eastAsia" w:ascii="仿宋" w:hAnsi="仿宋" w:eastAsia="仿宋"/>
          <w:sz w:val="32"/>
          <w:szCs w:val="32"/>
        </w:rPr>
        <w:t>万元，主要是职工养老保险缴费等支出，完成年初预算的</w:t>
      </w:r>
      <w:r>
        <w:rPr>
          <w:rFonts w:hint="eastAsia" w:ascii="仿宋" w:hAnsi="仿宋" w:eastAsia="仿宋"/>
          <w:sz w:val="32"/>
          <w:szCs w:val="32"/>
          <w:lang w:val="en-US" w:eastAsia="zh-CN"/>
        </w:rPr>
        <w:t>133.68</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新增人员</w:t>
      </w:r>
      <w:r>
        <w:rPr>
          <w:rFonts w:hint="eastAsia" w:ascii="仿宋" w:hAnsi="仿宋" w:eastAsia="仿宋"/>
          <w:sz w:val="32"/>
          <w:szCs w:val="32"/>
        </w:rPr>
        <w:t>。</w:t>
      </w:r>
    </w:p>
    <w:bookmarkEnd w:id="0"/>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）社会保障和就业支出（类）抚恤（款）伤残抚恤（项）</w:t>
      </w:r>
      <w:r>
        <w:rPr>
          <w:rFonts w:hint="eastAsia" w:ascii="仿宋" w:hAnsi="仿宋" w:eastAsia="仿宋"/>
          <w:sz w:val="32"/>
          <w:szCs w:val="32"/>
          <w:lang w:val="en-US" w:eastAsia="zh-CN"/>
        </w:rPr>
        <w:t>0.87</w:t>
      </w:r>
      <w:r>
        <w:rPr>
          <w:rFonts w:hint="eastAsia" w:ascii="仿宋" w:hAnsi="仿宋" w:eastAsia="仿宋"/>
          <w:sz w:val="32"/>
          <w:szCs w:val="32"/>
        </w:rPr>
        <w:t>万元，主要是退休人员伤残抚恤金等支出，</w:t>
      </w:r>
      <w:r>
        <w:rPr>
          <w:rFonts w:hint="eastAsia" w:ascii="仿宋" w:hAnsi="仿宋" w:eastAsia="仿宋"/>
          <w:sz w:val="32"/>
          <w:szCs w:val="32"/>
          <w:lang w:eastAsia="zh-CN"/>
        </w:rPr>
        <w:t>死亡抚恤</w:t>
      </w:r>
      <w:r>
        <w:rPr>
          <w:rFonts w:hint="eastAsia" w:ascii="仿宋" w:hAnsi="仿宋" w:eastAsia="仿宋"/>
          <w:sz w:val="32"/>
          <w:szCs w:val="32"/>
          <w:lang w:val="en-US" w:eastAsia="zh-CN"/>
        </w:rPr>
        <w:t>5.12万元</w:t>
      </w:r>
      <w:r>
        <w:rPr>
          <w:rFonts w:hint="eastAsia" w:ascii="仿宋" w:hAnsi="仿宋" w:eastAsia="仿宋"/>
          <w:sz w:val="32"/>
          <w:szCs w:val="32"/>
        </w:rPr>
        <w:t>由财政业务科室代编预算，完成年初预算的100%。</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）社会保障和就业支出（类）抚恤（款）</w:t>
      </w:r>
      <w:r>
        <w:rPr>
          <w:rFonts w:hint="eastAsia" w:ascii="仿宋" w:hAnsi="仿宋" w:eastAsia="仿宋"/>
          <w:sz w:val="32"/>
          <w:szCs w:val="32"/>
          <w:lang w:eastAsia="zh-CN"/>
        </w:rPr>
        <w:t>死亡</w:t>
      </w:r>
      <w:r>
        <w:rPr>
          <w:rFonts w:hint="eastAsia" w:ascii="仿宋" w:hAnsi="仿宋" w:eastAsia="仿宋"/>
          <w:sz w:val="32"/>
          <w:szCs w:val="32"/>
        </w:rPr>
        <w:t>抚恤（项）</w:t>
      </w:r>
      <w:r>
        <w:rPr>
          <w:rFonts w:hint="eastAsia" w:ascii="仿宋" w:hAnsi="仿宋" w:eastAsia="仿宋"/>
          <w:sz w:val="32"/>
          <w:szCs w:val="32"/>
          <w:lang w:val="en-US" w:eastAsia="zh-CN"/>
        </w:rPr>
        <w:t>5.12</w:t>
      </w:r>
      <w:r>
        <w:rPr>
          <w:rFonts w:hint="eastAsia" w:ascii="仿宋" w:hAnsi="仿宋" w:eastAsia="仿宋"/>
          <w:sz w:val="32"/>
          <w:szCs w:val="32"/>
        </w:rPr>
        <w:t>万元，主要是</w:t>
      </w:r>
      <w:r>
        <w:rPr>
          <w:rFonts w:hint="eastAsia" w:ascii="仿宋" w:hAnsi="仿宋" w:eastAsia="仿宋"/>
          <w:sz w:val="32"/>
          <w:szCs w:val="32"/>
          <w:lang w:eastAsia="zh-CN"/>
        </w:rPr>
        <w:t>死亡抚恤金</w:t>
      </w:r>
      <w:r>
        <w:rPr>
          <w:rFonts w:hint="eastAsia" w:ascii="仿宋" w:hAnsi="仿宋" w:eastAsia="仿宋"/>
          <w:sz w:val="32"/>
          <w:szCs w:val="32"/>
        </w:rPr>
        <w:t>等支出，由财政业务科室代编预算，完成年初预算的100%。</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）社会保障和就业支出（类）行政事业单位养老支出（款）机关事业单位职业年金缴费支出（项）</w:t>
      </w:r>
      <w:r>
        <w:rPr>
          <w:rFonts w:hint="eastAsia" w:ascii="仿宋" w:hAnsi="仿宋" w:eastAsia="仿宋"/>
          <w:sz w:val="32"/>
          <w:szCs w:val="32"/>
          <w:lang w:val="en-US" w:eastAsia="zh-CN"/>
        </w:rPr>
        <w:t>8.73</w:t>
      </w:r>
      <w:r>
        <w:rPr>
          <w:rFonts w:hint="eastAsia" w:ascii="仿宋" w:hAnsi="仿宋" w:eastAsia="仿宋"/>
          <w:sz w:val="32"/>
          <w:szCs w:val="32"/>
        </w:rPr>
        <w:t>万元，主要是职工职业年金缴费等支出</w:t>
      </w:r>
      <w:r>
        <w:rPr>
          <w:rFonts w:hint="eastAsia" w:ascii="仿宋" w:hAnsi="仿宋" w:eastAsia="仿宋"/>
          <w:sz w:val="32"/>
          <w:szCs w:val="32"/>
          <w:lang w:val="en-US"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）社会保障和就业支出（类）其他社会保障和就业支出（款）其他社会保障和就业支出（项）</w:t>
      </w:r>
      <w:r>
        <w:rPr>
          <w:rFonts w:hint="eastAsia" w:ascii="仿宋" w:hAnsi="仿宋" w:eastAsia="仿宋"/>
          <w:sz w:val="32"/>
          <w:szCs w:val="32"/>
          <w:lang w:val="en-US" w:eastAsia="zh-CN"/>
        </w:rPr>
        <w:t>1.64</w:t>
      </w:r>
      <w:r>
        <w:rPr>
          <w:rFonts w:hint="eastAsia" w:ascii="仿宋" w:hAnsi="仿宋" w:eastAsia="仿宋"/>
          <w:sz w:val="32"/>
          <w:szCs w:val="32"/>
        </w:rPr>
        <w:t>万元，主要是职工失业保险缴费等支出，完成年初预算的</w:t>
      </w:r>
      <w:r>
        <w:rPr>
          <w:rFonts w:hint="eastAsia" w:ascii="仿宋" w:hAnsi="仿宋" w:eastAsia="仿宋"/>
          <w:sz w:val="32"/>
          <w:szCs w:val="32"/>
          <w:lang w:val="en-US" w:eastAsia="zh-CN"/>
        </w:rPr>
        <w:t>117.98</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新增人员</w:t>
      </w:r>
      <w:r>
        <w:rPr>
          <w:rFonts w:hint="eastAsia" w:ascii="仿宋" w:hAnsi="仿宋" w:eastAsia="仿宋"/>
          <w:sz w:val="32"/>
          <w:szCs w:val="32"/>
        </w:rPr>
        <w:t>失业保险缴费。</w:t>
      </w:r>
    </w:p>
    <w:p>
      <w:pPr>
        <w:spacing w:line="540" w:lineRule="exact"/>
        <w:ind w:firstLine="660"/>
        <w:rPr>
          <w:rFonts w:hint="eastAsia" w:ascii="仿宋" w:hAnsi="仿宋" w:eastAsia="仿宋"/>
          <w:sz w:val="32"/>
          <w:szCs w:val="32"/>
        </w:rPr>
      </w:pPr>
      <w:r>
        <w:rPr>
          <w:rFonts w:hint="eastAsia" w:ascii="仿宋" w:hAnsi="仿宋" w:eastAsia="仿宋"/>
          <w:sz w:val="32"/>
          <w:szCs w:val="32"/>
        </w:rPr>
        <w:t>3.卫生健康支出</w:t>
      </w:r>
      <w:r>
        <w:rPr>
          <w:rFonts w:hint="eastAsia" w:ascii="仿宋" w:hAnsi="仿宋" w:eastAsia="仿宋"/>
          <w:sz w:val="32"/>
          <w:szCs w:val="32"/>
          <w:lang w:val="en-US" w:eastAsia="zh-CN"/>
        </w:rPr>
        <w:t>26.12</w:t>
      </w:r>
      <w:r>
        <w:rPr>
          <w:rFonts w:hint="eastAsia" w:ascii="仿宋" w:hAnsi="仿宋" w:eastAsia="仿宋"/>
          <w:sz w:val="32"/>
          <w:szCs w:val="32"/>
        </w:rPr>
        <w:t>万元，包括：</w:t>
      </w:r>
    </w:p>
    <w:p>
      <w:pPr>
        <w:spacing w:line="540" w:lineRule="exact"/>
        <w:ind w:firstLine="660"/>
        <w:rPr>
          <w:rFonts w:hint="eastAsia" w:ascii="仿宋_GB2312" w:hAnsi="宋体" w:eastAsia="仿宋_GB2312"/>
          <w:sz w:val="32"/>
          <w:szCs w:val="32"/>
          <w:lang w:eastAsia="zh-CN"/>
        </w:rPr>
      </w:pPr>
      <w:r>
        <w:rPr>
          <w:rFonts w:hint="eastAsia" w:ascii="仿宋" w:hAnsi="仿宋" w:eastAsia="仿宋"/>
          <w:sz w:val="32"/>
          <w:szCs w:val="32"/>
        </w:rPr>
        <w:t>（1）卫生健康支出（类）行政事业单位医疗（款）事业单位医疗（项）</w:t>
      </w:r>
      <w:r>
        <w:rPr>
          <w:rFonts w:hint="eastAsia" w:ascii="仿宋" w:hAnsi="仿宋" w:eastAsia="仿宋"/>
          <w:sz w:val="32"/>
          <w:szCs w:val="32"/>
          <w:lang w:val="en-US" w:eastAsia="zh-CN"/>
        </w:rPr>
        <w:t>25.07</w:t>
      </w:r>
      <w:r>
        <w:rPr>
          <w:rFonts w:hint="eastAsia" w:ascii="仿宋" w:hAnsi="仿宋" w:eastAsia="仿宋"/>
          <w:sz w:val="32"/>
          <w:szCs w:val="32"/>
        </w:rPr>
        <w:t>万元，主要是职工医疗保险缴费等支出，完成年初预算的</w:t>
      </w:r>
      <w:r>
        <w:rPr>
          <w:rFonts w:hint="eastAsia" w:ascii="仿宋" w:hAnsi="仿宋" w:eastAsia="仿宋"/>
          <w:sz w:val="32"/>
          <w:szCs w:val="32"/>
          <w:lang w:val="en-US" w:eastAsia="zh-CN"/>
        </w:rPr>
        <w:t>129.49</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w:t>
      </w:r>
      <w:r>
        <w:rPr>
          <w:rFonts w:hint="eastAsia" w:ascii="仿宋_GB2312" w:hAnsi="宋体" w:eastAsia="仿宋_GB2312"/>
          <w:sz w:val="32"/>
          <w:szCs w:val="32"/>
          <w:lang w:eastAsia="zh-CN"/>
        </w:rPr>
        <w:t>新增原对外友好人员医疗保险。</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（2）卫生健康支出（类）行政事业单位医疗（款）其他行政事业单位医疗支出（项）</w:t>
      </w:r>
      <w:r>
        <w:rPr>
          <w:rFonts w:hint="eastAsia" w:ascii="仿宋" w:hAnsi="仿宋" w:eastAsia="仿宋"/>
          <w:sz w:val="32"/>
          <w:szCs w:val="32"/>
          <w:lang w:val="en-US" w:eastAsia="zh-CN"/>
        </w:rPr>
        <w:t>1.05</w:t>
      </w:r>
      <w:r>
        <w:rPr>
          <w:rFonts w:hint="eastAsia" w:ascii="仿宋" w:hAnsi="仿宋" w:eastAsia="仿宋"/>
          <w:sz w:val="32"/>
          <w:szCs w:val="32"/>
        </w:rPr>
        <w:t>万元，主要是职工大额医疗保险和工伤保险缴费等支出，完成年初预算的</w:t>
      </w:r>
      <w:r>
        <w:rPr>
          <w:rFonts w:hint="eastAsia" w:ascii="仿宋" w:hAnsi="仿宋" w:eastAsia="仿宋"/>
          <w:sz w:val="32"/>
          <w:szCs w:val="32"/>
          <w:lang w:val="en-US" w:eastAsia="zh-CN"/>
        </w:rPr>
        <w:t>75.53</w:t>
      </w:r>
      <w:r>
        <w:rPr>
          <w:rFonts w:hint="eastAsia" w:ascii="仿宋" w:hAnsi="仿宋" w:eastAsia="仿宋"/>
          <w:sz w:val="32"/>
          <w:szCs w:val="32"/>
        </w:rPr>
        <w:t>%，决算数</w:t>
      </w:r>
      <w:r>
        <w:rPr>
          <w:rFonts w:hint="eastAsia" w:ascii="仿宋" w:hAnsi="仿宋" w:eastAsia="仿宋"/>
          <w:sz w:val="32"/>
          <w:szCs w:val="32"/>
          <w:lang w:eastAsia="zh-CN"/>
        </w:rPr>
        <w:t>大</w:t>
      </w:r>
      <w:r>
        <w:rPr>
          <w:rFonts w:hint="eastAsia" w:ascii="仿宋" w:hAnsi="仿宋" w:eastAsia="仿宋"/>
          <w:sz w:val="32"/>
          <w:szCs w:val="32"/>
        </w:rPr>
        <w:t>于年初预算数的原因主要是</w:t>
      </w:r>
      <w:r>
        <w:rPr>
          <w:rFonts w:hint="eastAsia" w:ascii="仿宋" w:hAnsi="仿宋" w:eastAsia="仿宋"/>
          <w:sz w:val="32"/>
          <w:szCs w:val="32"/>
          <w:lang w:eastAsia="zh-CN"/>
        </w:rPr>
        <w:t>新增人员</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4.</w:t>
      </w:r>
      <w:r>
        <w:rPr>
          <w:rFonts w:hint="eastAsia" w:ascii="仿宋" w:hAnsi="仿宋" w:eastAsia="仿宋"/>
          <w:sz w:val="32"/>
          <w:szCs w:val="32"/>
          <w:lang w:eastAsia="zh-CN"/>
        </w:rPr>
        <w:t>商业服务业等</w:t>
      </w:r>
      <w:r>
        <w:rPr>
          <w:rFonts w:hint="eastAsia" w:ascii="仿宋" w:hAnsi="仿宋" w:eastAsia="仿宋"/>
          <w:sz w:val="32"/>
          <w:szCs w:val="32"/>
        </w:rPr>
        <w:t>支出</w:t>
      </w:r>
      <w:r>
        <w:rPr>
          <w:rFonts w:hint="eastAsia" w:ascii="仿宋" w:hAnsi="仿宋" w:eastAsia="仿宋"/>
          <w:sz w:val="32"/>
          <w:szCs w:val="32"/>
          <w:lang w:val="en-US" w:eastAsia="zh-CN"/>
        </w:rPr>
        <w:t>527.2</w:t>
      </w:r>
      <w:r>
        <w:rPr>
          <w:rFonts w:hint="eastAsia" w:ascii="仿宋" w:hAnsi="仿宋" w:eastAsia="仿宋"/>
          <w:sz w:val="32"/>
          <w:szCs w:val="32"/>
        </w:rPr>
        <w:t>万元，</w:t>
      </w:r>
      <w:r>
        <w:rPr>
          <w:rFonts w:hint="eastAsia" w:ascii="仿宋" w:hAnsi="仿宋" w:eastAsia="仿宋"/>
          <w:sz w:val="32"/>
          <w:szCs w:val="32"/>
          <w:lang w:eastAsia="zh-CN"/>
        </w:rPr>
        <w:t>完成年初预算的</w:t>
      </w:r>
      <w:r>
        <w:rPr>
          <w:rFonts w:hint="eastAsia" w:ascii="仿宋" w:hAnsi="仿宋" w:eastAsia="仿宋"/>
          <w:sz w:val="32"/>
          <w:szCs w:val="32"/>
          <w:lang w:val="en-US" w:eastAsia="zh-CN"/>
        </w:rPr>
        <w:t>135.37%，决算数大于预算数的原因是</w:t>
      </w:r>
      <w:r>
        <w:rPr>
          <w:rFonts w:hint="eastAsia" w:ascii="仿宋" w:hAnsi="仿宋" w:eastAsia="仿宋"/>
          <w:sz w:val="32"/>
          <w:szCs w:val="32"/>
          <w:lang w:eastAsia="zh-CN"/>
        </w:rPr>
        <w:t>新增人员。其中：</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lang w:eastAsia="zh-CN"/>
        </w:rPr>
        <w:t>商业服务业等支出（类）商业流通事务（款）事业运行（项）</w:t>
      </w:r>
      <w:r>
        <w:rPr>
          <w:rFonts w:hint="eastAsia" w:ascii="仿宋" w:hAnsi="仿宋" w:eastAsia="仿宋"/>
          <w:sz w:val="32"/>
          <w:szCs w:val="32"/>
          <w:lang w:val="en-US" w:eastAsia="zh-CN"/>
        </w:rPr>
        <w:t>504.19万元，主要是单位的人员经费和公用经费。</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eastAsia="zh-CN"/>
        </w:rPr>
        <w:t>商业服务业等支出（类）商业流通事务（款）其他商业流通事务支出（项）</w:t>
      </w:r>
      <w:r>
        <w:rPr>
          <w:rFonts w:hint="eastAsia" w:ascii="仿宋" w:hAnsi="仿宋" w:eastAsia="仿宋"/>
          <w:sz w:val="32"/>
          <w:szCs w:val="32"/>
          <w:lang w:val="en-US" w:eastAsia="zh-CN"/>
        </w:rPr>
        <w:t>23.02万元，主要是单位的项目支出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4.住房保障支出</w:t>
      </w:r>
      <w:r>
        <w:rPr>
          <w:rFonts w:hint="eastAsia" w:ascii="仿宋" w:hAnsi="仿宋" w:eastAsia="仿宋"/>
          <w:sz w:val="32"/>
          <w:szCs w:val="32"/>
          <w:lang w:val="en-US" w:eastAsia="zh-CN"/>
        </w:rPr>
        <w:t>42.57</w:t>
      </w:r>
      <w:r>
        <w:rPr>
          <w:rFonts w:hint="eastAsia" w:ascii="仿宋" w:hAnsi="仿宋" w:eastAsia="仿宋"/>
          <w:sz w:val="32"/>
          <w:szCs w:val="32"/>
        </w:rPr>
        <w:t>万元，具体包括：</w:t>
      </w:r>
    </w:p>
    <w:p>
      <w:pPr>
        <w:numPr>
          <w:ilvl w:val="0"/>
          <w:numId w:val="0"/>
        </w:numPr>
        <w:spacing w:line="540" w:lineRule="exact"/>
        <w:ind w:firstLine="640" w:firstLineChars="200"/>
        <w:rPr>
          <w:rFonts w:hint="eastAsia" w:ascii="仿宋_GB2312" w:hAnsi="宋体" w:eastAsia="仿宋_GB2312"/>
          <w:sz w:val="32"/>
          <w:szCs w:val="32"/>
          <w:lang w:eastAsia="zh-CN"/>
        </w:rPr>
      </w:pPr>
      <w:r>
        <w:rPr>
          <w:rFonts w:hint="eastAsia" w:ascii="仿宋" w:hAnsi="仿宋" w:eastAsia="仿宋"/>
          <w:sz w:val="32"/>
          <w:szCs w:val="32"/>
        </w:rPr>
        <w:t>（1）住房保障支出（类）住房改革支出（款）住房公积金（项）</w:t>
      </w:r>
      <w:r>
        <w:rPr>
          <w:rFonts w:hint="eastAsia" w:ascii="仿宋" w:hAnsi="仿宋" w:eastAsia="仿宋"/>
          <w:sz w:val="32"/>
          <w:szCs w:val="32"/>
          <w:lang w:val="en-US" w:eastAsia="zh-CN"/>
        </w:rPr>
        <w:t>42.57</w:t>
      </w:r>
      <w:r>
        <w:rPr>
          <w:rFonts w:hint="eastAsia" w:ascii="仿宋" w:hAnsi="仿宋" w:eastAsia="仿宋"/>
          <w:sz w:val="32"/>
          <w:szCs w:val="32"/>
        </w:rPr>
        <w:t>万元，主要是职工住房公积金缴费等支出，完成年初预算的</w:t>
      </w:r>
      <w:r>
        <w:rPr>
          <w:rFonts w:hint="eastAsia" w:ascii="仿宋" w:hAnsi="仿宋" w:eastAsia="仿宋"/>
          <w:sz w:val="32"/>
          <w:szCs w:val="32"/>
          <w:lang w:val="en-US" w:eastAsia="zh-CN"/>
        </w:rPr>
        <w:t>134.71%，</w:t>
      </w:r>
      <w:r>
        <w:rPr>
          <w:rFonts w:hint="eastAsia" w:ascii="仿宋_GB2312" w:hAnsi="宋体" w:eastAsia="仿宋_GB2312"/>
          <w:sz w:val="32"/>
          <w:szCs w:val="32"/>
        </w:rPr>
        <w:t>决算数</w:t>
      </w:r>
      <w:r>
        <w:rPr>
          <w:rFonts w:hint="eastAsia" w:ascii="仿宋_GB2312" w:hAnsi="宋体" w:eastAsia="仿宋_GB2312"/>
          <w:sz w:val="32"/>
          <w:szCs w:val="32"/>
          <w:lang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eastAsia="zh-CN"/>
        </w:rPr>
        <w:t>新增人员。</w:t>
      </w:r>
    </w:p>
    <w:p>
      <w:pPr>
        <w:numPr>
          <w:ilvl w:val="0"/>
          <w:numId w:val="0"/>
        </w:numPr>
        <w:spacing w:line="540" w:lineRule="exact"/>
        <w:rPr>
          <w:rFonts w:hint="eastAsia" w:ascii="仿宋_GB2312" w:hAnsi="宋体" w:eastAsia="仿宋_GB2312"/>
          <w:sz w:val="32"/>
          <w:szCs w:val="32"/>
          <w:lang w:eastAsia="zh-CN"/>
        </w:rPr>
      </w:pPr>
    </w:p>
    <w:p>
      <w:pPr>
        <w:spacing w:line="540" w:lineRule="exact"/>
        <w:ind w:firstLine="660"/>
        <w:rPr>
          <w:rFonts w:hint="eastAsia" w:ascii="仿宋" w:hAnsi="仿宋" w:eastAsia="仿宋"/>
          <w:b/>
          <w:sz w:val="32"/>
          <w:szCs w:val="32"/>
        </w:rPr>
      </w:pPr>
      <w:r>
        <w:rPr>
          <w:rFonts w:hint="eastAsia" w:ascii="仿宋" w:hAnsi="仿宋" w:eastAsia="仿宋"/>
          <w:b/>
          <w:sz w:val="32"/>
          <w:szCs w:val="32"/>
        </w:rPr>
        <w:t>（三）政府性基金预算财政拨款支出情况。</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2020年度政府性基金预算财政拨款支出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本部门</w:t>
      </w:r>
      <w:r>
        <w:rPr>
          <w:rFonts w:hint="eastAsia" w:ascii="仿宋" w:hAnsi="仿宋" w:eastAsia="仿宋"/>
          <w:sz w:val="32"/>
          <w:szCs w:val="32"/>
          <w:lang w:val="en-US" w:eastAsia="zh-CN"/>
        </w:rPr>
        <w:t>2020年度无政府性基金预算财政拨款支出，无此类资金收支余</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（四）国有资本经营预算财政拨款支出情况。</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rPr>
        <w:t>2020年度国有资本经营预算财政拨款支出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本部门</w:t>
      </w:r>
      <w:r>
        <w:rPr>
          <w:rFonts w:hint="eastAsia" w:ascii="仿宋" w:hAnsi="仿宋" w:eastAsia="仿宋"/>
          <w:sz w:val="32"/>
          <w:szCs w:val="32"/>
          <w:lang w:val="en-US" w:eastAsia="zh-CN"/>
        </w:rPr>
        <w:t>2020年度无国有资本经营预算财政拨款支出，无此类资金收支余</w:t>
      </w:r>
    </w:p>
    <w:p>
      <w:pPr>
        <w:spacing w:line="540" w:lineRule="exact"/>
        <w:ind w:firstLine="660"/>
        <w:rPr>
          <w:rFonts w:hint="default" w:ascii="仿宋" w:hAnsi="仿宋" w:eastAsia="仿宋"/>
          <w:sz w:val="32"/>
          <w:szCs w:val="32"/>
          <w:lang w:val="en-US" w:eastAsia="zh-CN"/>
        </w:rPr>
      </w:pPr>
    </w:p>
    <w:p>
      <w:pPr>
        <w:numPr>
          <w:ilvl w:val="0"/>
          <w:numId w:val="0"/>
        </w:numPr>
        <w:spacing w:line="540" w:lineRule="exact"/>
        <w:ind w:firstLine="640" w:firstLineChars="200"/>
        <w:rPr>
          <w:rFonts w:hint="eastAsia" w:ascii="仿宋_GB2312" w:hAnsi="宋体" w:eastAsia="仿宋_GB2312"/>
          <w:sz w:val="32"/>
          <w:szCs w:val="32"/>
          <w:lang w:val="en-US" w:eastAsia="zh-CN"/>
        </w:rPr>
      </w:pPr>
    </w:p>
    <w:p>
      <w:pPr>
        <w:numPr>
          <w:ilvl w:val="0"/>
          <w:numId w:val="0"/>
        </w:numPr>
        <w:spacing w:line="540" w:lineRule="exact"/>
        <w:rPr>
          <w:rFonts w:hint="default" w:ascii="仿宋_GB2312" w:hAnsi="宋体" w:eastAsia="仿宋_GB2312"/>
          <w:b/>
          <w:bCs/>
          <w:color w:val="FF0000"/>
          <w:sz w:val="32"/>
          <w:szCs w:val="32"/>
          <w:lang w:val="en-US" w:eastAsia="zh-CN"/>
        </w:rPr>
      </w:pPr>
      <w:r>
        <w:rPr>
          <w:rFonts w:hint="eastAsia" w:ascii="仿宋_GB2312" w:hAnsi="宋体" w:eastAsia="仿宋_GB2312"/>
          <w:sz w:val="32"/>
          <w:szCs w:val="32"/>
          <w:lang w:val="en-US" w:eastAsia="zh-CN"/>
        </w:rPr>
        <w:t xml:space="preserve">   </w:t>
      </w:r>
    </w:p>
    <w:p>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20</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9.04</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35.68</w:t>
      </w:r>
      <w:r>
        <w:rPr>
          <w:rFonts w:hint="eastAsia" w:ascii="仿宋_GB2312" w:hAnsi="宋体" w:eastAsia="仿宋_GB2312"/>
          <w:sz w:val="32"/>
          <w:szCs w:val="32"/>
        </w:rPr>
        <w:t>%，决算数小于年初预算数的主要原因是</w:t>
      </w:r>
      <w:r>
        <w:rPr>
          <w:rFonts w:hint="eastAsia" w:ascii="仿宋_GB2312" w:hAnsi="宋体" w:eastAsia="仿宋_GB2312"/>
          <w:sz w:val="32"/>
          <w:szCs w:val="32"/>
          <w:lang w:eastAsia="zh-CN"/>
        </w:rPr>
        <w:t>公务车运行维护费及接待费减少</w:t>
      </w:r>
      <w:r>
        <w:rPr>
          <w:rFonts w:hint="eastAsia" w:ascii="仿宋_GB2312" w:hAnsi="宋体" w:eastAsia="仿宋_GB2312"/>
          <w:sz w:val="32"/>
          <w:szCs w:val="32"/>
        </w:rPr>
        <w:t>。与上年相比，今年</w:t>
      </w:r>
      <w:r>
        <w:rPr>
          <w:rFonts w:hint="eastAsia" w:ascii="仿宋_GB2312" w:hAnsi="宋体" w:eastAsia="仿宋_GB2312"/>
          <w:sz w:val="32"/>
          <w:szCs w:val="32"/>
          <w:lang w:eastAsia="zh-CN"/>
        </w:rPr>
        <w:t>“三公”经费</w:t>
      </w:r>
      <w:r>
        <w:rPr>
          <w:rFonts w:hint="eastAsia" w:ascii="仿宋_GB2312" w:hAnsi="宋体" w:eastAsia="仿宋_GB2312"/>
          <w:sz w:val="32"/>
          <w:szCs w:val="32"/>
        </w:rPr>
        <w:t>支出减少</w:t>
      </w:r>
      <w:r>
        <w:rPr>
          <w:rFonts w:hint="eastAsia" w:ascii="仿宋_GB2312" w:hAnsi="宋体" w:eastAsia="仿宋_GB2312"/>
          <w:sz w:val="32"/>
          <w:szCs w:val="32"/>
          <w:lang w:val="en-US" w:eastAsia="zh-CN"/>
        </w:rPr>
        <w:t>2.08</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18.70</w:t>
      </w:r>
      <w:r>
        <w:rPr>
          <w:rFonts w:hint="eastAsia" w:ascii="仿宋_GB2312" w:hAnsi="宋体" w:eastAsia="仿宋_GB2312"/>
          <w:sz w:val="32"/>
          <w:szCs w:val="32"/>
        </w:rPr>
        <w:t>%，主要原因：</w:t>
      </w:r>
      <w:r>
        <w:rPr>
          <w:rFonts w:hint="eastAsia" w:ascii="仿宋_GB2312" w:hAnsi="宋体" w:eastAsia="仿宋_GB2312"/>
          <w:sz w:val="32"/>
          <w:szCs w:val="32"/>
          <w:lang w:eastAsia="zh-CN"/>
        </w:rPr>
        <w:t>公务车运行维护费及接待费减少。</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9.04</w:t>
      </w:r>
      <w:r>
        <w:rPr>
          <w:rFonts w:hint="eastAsia" w:ascii="仿宋_GB2312" w:hAnsi="宋体" w:eastAsia="仿宋_GB2312"/>
          <w:sz w:val="32"/>
          <w:szCs w:val="32"/>
        </w:rPr>
        <w:t>万元。</w:t>
      </w:r>
    </w:p>
    <w:p>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w:t>
      </w:r>
      <w:r>
        <w:rPr>
          <w:rFonts w:hint="eastAsia" w:ascii="仿宋" w:hAnsi="仿宋" w:eastAsia="仿宋"/>
          <w:sz w:val="32"/>
          <w:szCs w:val="32"/>
          <w:lang w:val="en-US" w:eastAsia="zh-CN"/>
        </w:rPr>
        <w:t>0</w:t>
      </w:r>
      <w:r>
        <w:rPr>
          <w:rFonts w:hint="eastAsia" w:ascii="仿宋" w:hAnsi="仿宋" w:eastAsia="仿宋"/>
          <w:sz w:val="32"/>
          <w:szCs w:val="32"/>
        </w:rPr>
        <w:t>万元，占“三公”经费支出的</w:t>
      </w:r>
      <w:r>
        <w:rPr>
          <w:rFonts w:hint="eastAsia" w:ascii="仿宋" w:hAnsi="仿宋" w:eastAsia="仿宋"/>
          <w:sz w:val="32"/>
          <w:szCs w:val="32"/>
          <w:lang w:val="en-US" w:eastAsia="zh-CN"/>
        </w:rPr>
        <w:t>0</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年初预算数</w:t>
      </w:r>
      <w:r>
        <w:rPr>
          <w:rFonts w:hint="eastAsia" w:ascii="仿宋" w:hAnsi="仿宋" w:eastAsia="仿宋"/>
          <w:sz w:val="32"/>
          <w:szCs w:val="32"/>
          <w:lang w:eastAsia="zh-CN"/>
        </w:rPr>
        <w:t>相等，均为</w:t>
      </w:r>
      <w:r>
        <w:rPr>
          <w:rFonts w:hint="eastAsia" w:ascii="仿宋" w:hAnsi="仿宋" w:eastAsia="仿宋"/>
          <w:sz w:val="32"/>
          <w:szCs w:val="32"/>
          <w:lang w:val="en-US" w:eastAsia="zh-CN"/>
        </w:rPr>
        <w:t>0万元，</w:t>
      </w:r>
      <w:r>
        <w:rPr>
          <w:rFonts w:hint="eastAsia" w:ascii="仿宋" w:hAnsi="仿宋" w:eastAsia="仿宋"/>
          <w:sz w:val="32"/>
          <w:szCs w:val="32"/>
        </w:rPr>
        <w:t>主要原因是</w:t>
      </w:r>
      <w:r>
        <w:rPr>
          <w:rFonts w:hint="eastAsia" w:ascii="仿宋" w:hAnsi="仿宋" w:eastAsia="仿宋"/>
          <w:sz w:val="32"/>
          <w:szCs w:val="32"/>
          <w:lang w:eastAsia="zh-CN"/>
        </w:rPr>
        <w:t>年初未做预算，本年未发生因公出国事项</w:t>
      </w:r>
      <w:r>
        <w:rPr>
          <w:rFonts w:hint="eastAsia" w:ascii="仿宋" w:hAnsi="仿宋" w:eastAsia="仿宋"/>
          <w:sz w:val="32"/>
          <w:szCs w:val="32"/>
        </w:rPr>
        <w:t>。2020年参加出国（境）团组</w:t>
      </w:r>
      <w:r>
        <w:rPr>
          <w:rFonts w:hint="eastAsia" w:ascii="仿宋" w:hAnsi="仿宋" w:eastAsia="仿宋"/>
          <w:sz w:val="32"/>
          <w:szCs w:val="32"/>
          <w:lang w:val="en-US" w:eastAsia="zh-CN"/>
        </w:rPr>
        <w:t>0</w:t>
      </w:r>
      <w:r>
        <w:rPr>
          <w:rFonts w:hint="eastAsia" w:ascii="仿宋" w:hAnsi="仿宋" w:eastAsia="仿宋"/>
          <w:sz w:val="32"/>
          <w:szCs w:val="32"/>
        </w:rPr>
        <w:t>个，累计</w:t>
      </w:r>
      <w:r>
        <w:rPr>
          <w:rFonts w:hint="eastAsia" w:ascii="仿宋" w:hAnsi="仿宋" w:eastAsia="仿宋"/>
          <w:sz w:val="32"/>
          <w:szCs w:val="32"/>
          <w:lang w:val="en-US" w:eastAsia="zh-CN"/>
        </w:rPr>
        <w:t>0</w:t>
      </w:r>
      <w:r>
        <w:rPr>
          <w:rFonts w:hint="eastAsia" w:ascii="仿宋" w:hAnsi="仿宋" w:eastAsia="仿宋"/>
          <w:sz w:val="32"/>
          <w:szCs w:val="32"/>
        </w:rPr>
        <w:t>人次</w:t>
      </w:r>
      <w:r>
        <w:rPr>
          <w:rFonts w:hint="eastAsia" w:ascii="仿宋" w:hAnsi="仿宋" w:eastAsia="仿宋"/>
          <w:sz w:val="32"/>
          <w:szCs w:val="32"/>
          <w:lang w:eastAsia="zh-CN"/>
        </w:rPr>
        <w:t>，未参加任何团组</w:t>
      </w:r>
      <w:r>
        <w:rPr>
          <w:rFonts w:hint="eastAsia" w:ascii="仿宋" w:hAnsi="仿宋" w:eastAsia="仿宋"/>
          <w:sz w:val="32"/>
          <w:szCs w:val="32"/>
        </w:rPr>
        <w:t>。2020年因公出国（境）费比上年增加</w:t>
      </w:r>
      <w:r>
        <w:rPr>
          <w:rFonts w:hint="eastAsia" w:ascii="仿宋" w:hAnsi="仿宋" w:eastAsia="仿宋"/>
          <w:sz w:val="32"/>
          <w:szCs w:val="32"/>
          <w:lang w:val="en-US" w:eastAsia="zh-CN"/>
        </w:rPr>
        <w:t>0</w:t>
      </w:r>
      <w:r>
        <w:rPr>
          <w:rFonts w:hint="eastAsia" w:ascii="仿宋" w:hAnsi="仿宋" w:eastAsia="仿宋"/>
          <w:sz w:val="32"/>
          <w:szCs w:val="32"/>
        </w:rPr>
        <w:t>万元，增长</w:t>
      </w:r>
      <w:r>
        <w:rPr>
          <w:rFonts w:hint="eastAsia" w:ascii="仿宋" w:hAnsi="仿宋" w:eastAsia="仿宋"/>
          <w:sz w:val="32"/>
          <w:szCs w:val="32"/>
          <w:lang w:val="en-US" w:eastAsia="zh-CN"/>
        </w:rPr>
        <w:t>0</w:t>
      </w:r>
      <w:r>
        <w:rPr>
          <w:rFonts w:hint="eastAsia" w:ascii="仿宋" w:hAnsi="仿宋" w:eastAsia="仿宋"/>
          <w:sz w:val="32"/>
          <w:szCs w:val="32"/>
        </w:rPr>
        <w:t>%，主要原因</w:t>
      </w:r>
      <w:r>
        <w:rPr>
          <w:rFonts w:hint="eastAsia" w:ascii="仿宋" w:hAnsi="仿宋" w:eastAsia="仿宋"/>
          <w:sz w:val="32"/>
          <w:szCs w:val="32"/>
          <w:lang w:eastAsia="zh-CN"/>
        </w:rPr>
        <w:t>是</w:t>
      </w:r>
      <w:r>
        <w:rPr>
          <w:rFonts w:hint="eastAsia" w:ascii="仿宋" w:hAnsi="仿宋" w:eastAsia="仿宋"/>
          <w:sz w:val="32"/>
          <w:szCs w:val="32"/>
          <w:lang w:val="en-US" w:eastAsia="zh-CN"/>
        </w:rPr>
        <w:t>2020年和2019年本单位均为发生因公出国事项，无因公出国（境）支出</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w:t>
      </w:r>
      <w:r>
        <w:rPr>
          <w:rFonts w:hint="eastAsia" w:ascii="仿宋" w:hAnsi="仿宋" w:eastAsia="仿宋"/>
          <w:sz w:val="32"/>
          <w:szCs w:val="32"/>
          <w:lang w:val="en-US" w:eastAsia="zh-CN"/>
        </w:rPr>
        <w:t>0</w:t>
      </w:r>
      <w:r>
        <w:rPr>
          <w:rFonts w:hint="eastAsia" w:ascii="仿宋" w:hAnsi="仿宋" w:eastAsia="仿宋"/>
          <w:sz w:val="32"/>
          <w:szCs w:val="32"/>
        </w:rPr>
        <w:t>万元，占“三公”经费支出的</w:t>
      </w:r>
      <w:r>
        <w:rPr>
          <w:rFonts w:hint="eastAsia" w:ascii="仿宋" w:hAnsi="仿宋" w:eastAsia="仿宋"/>
          <w:sz w:val="32"/>
          <w:szCs w:val="32"/>
          <w:lang w:val="en-US" w:eastAsia="zh-CN"/>
        </w:rPr>
        <w:t>0</w:t>
      </w:r>
      <w:r>
        <w:rPr>
          <w:rFonts w:hint="eastAsia" w:ascii="仿宋" w:hAnsi="仿宋" w:eastAsia="仿宋"/>
          <w:sz w:val="32"/>
          <w:szCs w:val="32"/>
        </w:rPr>
        <w:t>%。决算数</w:t>
      </w:r>
      <w:r>
        <w:rPr>
          <w:rFonts w:hint="eastAsia" w:ascii="仿宋" w:hAnsi="仿宋" w:eastAsia="仿宋"/>
          <w:sz w:val="32"/>
          <w:szCs w:val="32"/>
          <w:lang w:eastAsia="zh-CN"/>
        </w:rPr>
        <w:t>与</w:t>
      </w:r>
      <w:r>
        <w:rPr>
          <w:rFonts w:hint="eastAsia" w:ascii="仿宋" w:hAnsi="仿宋" w:eastAsia="仿宋"/>
          <w:sz w:val="32"/>
          <w:szCs w:val="32"/>
        </w:rPr>
        <w:t>年初预算数</w:t>
      </w:r>
      <w:r>
        <w:rPr>
          <w:rFonts w:hint="eastAsia" w:ascii="仿宋" w:hAnsi="仿宋" w:eastAsia="仿宋"/>
          <w:sz w:val="32"/>
          <w:szCs w:val="32"/>
          <w:lang w:eastAsia="zh-CN"/>
        </w:rPr>
        <w:t>相等，均为</w:t>
      </w:r>
      <w:r>
        <w:rPr>
          <w:rFonts w:hint="eastAsia" w:ascii="仿宋" w:hAnsi="仿宋" w:eastAsia="仿宋"/>
          <w:sz w:val="32"/>
          <w:szCs w:val="32"/>
          <w:lang w:val="en-US" w:eastAsia="zh-CN"/>
        </w:rPr>
        <w:t>0万元，</w:t>
      </w:r>
      <w:r>
        <w:rPr>
          <w:rFonts w:hint="eastAsia" w:ascii="仿宋" w:hAnsi="仿宋" w:eastAsia="仿宋"/>
          <w:sz w:val="32"/>
          <w:szCs w:val="32"/>
        </w:rPr>
        <w:t>主要原因是</w:t>
      </w:r>
      <w:r>
        <w:rPr>
          <w:rFonts w:hint="eastAsia" w:ascii="仿宋" w:hAnsi="仿宋" w:eastAsia="仿宋"/>
          <w:sz w:val="32"/>
          <w:szCs w:val="32"/>
          <w:lang w:eastAsia="zh-CN"/>
        </w:rPr>
        <w:t>年初未做预算，本年未发生公务接待事项</w:t>
      </w:r>
      <w:r>
        <w:rPr>
          <w:rFonts w:hint="eastAsia" w:ascii="仿宋" w:hAnsi="仿宋" w:eastAsia="仿宋"/>
          <w:sz w:val="32"/>
          <w:szCs w:val="32"/>
        </w:rPr>
        <w:t>。2020年国内公务接待累计</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无支出事项和用途</w:t>
      </w:r>
      <w:r>
        <w:rPr>
          <w:rFonts w:hint="eastAsia" w:ascii="仿宋" w:hAnsi="仿宋" w:eastAsia="仿宋"/>
          <w:sz w:val="32"/>
          <w:szCs w:val="32"/>
        </w:rPr>
        <w:t>；其中外事接待累计</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无支出事项和用途</w:t>
      </w:r>
      <w:r>
        <w:rPr>
          <w:rFonts w:hint="eastAsia" w:ascii="仿宋" w:hAnsi="仿宋" w:eastAsia="仿宋"/>
          <w:sz w:val="32"/>
          <w:szCs w:val="32"/>
        </w:rPr>
        <w:t>。2020年公务接待费比上年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0.43</w:t>
      </w:r>
      <w:r>
        <w:rPr>
          <w:rFonts w:hint="eastAsia" w:ascii="仿宋" w:hAnsi="仿宋" w:eastAsia="仿宋"/>
          <w:sz w:val="32"/>
          <w:szCs w:val="32"/>
        </w:rPr>
        <w:t>万元，下降</w:t>
      </w:r>
      <w:r>
        <w:rPr>
          <w:rFonts w:hint="eastAsia" w:ascii="仿宋" w:hAnsi="仿宋" w:eastAsia="仿宋"/>
          <w:sz w:val="32"/>
          <w:szCs w:val="32"/>
          <w:lang w:val="en-US" w:eastAsia="zh-CN"/>
        </w:rPr>
        <w:t>100.0</w:t>
      </w:r>
      <w:r>
        <w:rPr>
          <w:rFonts w:hint="eastAsia" w:ascii="仿宋" w:hAnsi="仿宋" w:eastAsia="仿宋"/>
          <w:sz w:val="32"/>
          <w:szCs w:val="32"/>
        </w:rPr>
        <w:t>%，主要是</w:t>
      </w:r>
      <w:r>
        <w:rPr>
          <w:rFonts w:hint="eastAsia" w:ascii="仿宋" w:hAnsi="仿宋" w:eastAsia="仿宋"/>
          <w:sz w:val="32"/>
          <w:szCs w:val="32"/>
          <w:lang w:eastAsia="zh-CN"/>
        </w:rPr>
        <w:t>本年无公务接待事宜支出</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运行费</w:t>
      </w:r>
      <w:r>
        <w:rPr>
          <w:rFonts w:hint="eastAsia" w:ascii="仿宋" w:hAnsi="仿宋" w:eastAsia="仿宋"/>
          <w:sz w:val="32"/>
          <w:szCs w:val="32"/>
          <w:lang w:val="en-US" w:eastAsia="zh-CN"/>
        </w:rPr>
        <w:t>9.04</w:t>
      </w:r>
      <w:r>
        <w:rPr>
          <w:rFonts w:hint="eastAsia" w:ascii="仿宋" w:hAnsi="仿宋" w:eastAsia="仿宋"/>
          <w:sz w:val="32"/>
          <w:szCs w:val="32"/>
        </w:rPr>
        <w:t>万元，占“三公”经费支出的</w:t>
      </w:r>
      <w:r>
        <w:rPr>
          <w:rFonts w:hint="eastAsia" w:ascii="仿宋" w:hAnsi="仿宋" w:eastAsia="仿宋"/>
          <w:sz w:val="32"/>
          <w:szCs w:val="32"/>
          <w:lang w:val="en-US" w:eastAsia="zh-CN"/>
        </w:rPr>
        <w:t>100</w:t>
      </w:r>
      <w:r>
        <w:rPr>
          <w:rFonts w:hint="eastAsia" w:ascii="仿宋" w:hAnsi="仿宋" w:eastAsia="仿宋"/>
          <w:sz w:val="32"/>
          <w:szCs w:val="32"/>
        </w:rPr>
        <w:t>%。完成年初预算的</w:t>
      </w:r>
      <w:r>
        <w:rPr>
          <w:rFonts w:hint="eastAsia" w:ascii="仿宋" w:hAnsi="仿宋" w:eastAsia="仿宋"/>
          <w:sz w:val="32"/>
          <w:szCs w:val="32"/>
          <w:lang w:val="en-US" w:eastAsia="zh-CN"/>
        </w:rPr>
        <w:t>90.4</w:t>
      </w:r>
      <w:r>
        <w:rPr>
          <w:rFonts w:hint="eastAsia" w:ascii="仿宋" w:hAnsi="仿宋" w:eastAsia="仿宋"/>
          <w:sz w:val="32"/>
          <w:szCs w:val="32"/>
        </w:rPr>
        <w:t>%，决算数小于年初预算数的主要原因是</w:t>
      </w:r>
      <w:r>
        <w:rPr>
          <w:rFonts w:hint="eastAsia" w:ascii="仿宋" w:hAnsi="仿宋" w:eastAsia="仿宋"/>
          <w:sz w:val="32"/>
          <w:szCs w:val="32"/>
          <w:lang w:eastAsia="zh-CN"/>
        </w:rPr>
        <w:t>厉行节约，严格执行公车使用规定</w:t>
      </w:r>
      <w:r>
        <w:rPr>
          <w:rFonts w:hint="eastAsia" w:ascii="仿宋" w:hAnsi="仿宋" w:eastAsia="仿宋"/>
          <w:sz w:val="32"/>
          <w:szCs w:val="32"/>
        </w:rPr>
        <w:t>。比上年减少</w:t>
      </w:r>
      <w:r>
        <w:rPr>
          <w:rFonts w:hint="eastAsia" w:ascii="仿宋" w:hAnsi="仿宋" w:eastAsia="仿宋"/>
          <w:sz w:val="32"/>
          <w:szCs w:val="32"/>
          <w:lang w:val="en-US" w:eastAsia="zh-CN"/>
        </w:rPr>
        <w:t>5.14</w:t>
      </w:r>
      <w:r>
        <w:rPr>
          <w:rFonts w:hint="eastAsia" w:ascii="仿宋" w:hAnsi="仿宋" w:eastAsia="仿宋"/>
          <w:sz w:val="32"/>
          <w:szCs w:val="32"/>
        </w:rPr>
        <w:t>万元，下降</w:t>
      </w:r>
      <w:r>
        <w:rPr>
          <w:rFonts w:hint="eastAsia" w:ascii="仿宋" w:hAnsi="仿宋" w:eastAsia="仿宋"/>
          <w:sz w:val="32"/>
          <w:szCs w:val="32"/>
          <w:lang w:val="en-US" w:eastAsia="zh-CN"/>
        </w:rPr>
        <w:t>51.92</w:t>
      </w:r>
      <w:r>
        <w:rPr>
          <w:rFonts w:hint="eastAsia" w:ascii="仿宋" w:hAnsi="仿宋" w:eastAsia="仿宋"/>
          <w:sz w:val="32"/>
          <w:szCs w:val="32"/>
        </w:rPr>
        <w:t>%，主要是</w:t>
      </w:r>
      <w:r>
        <w:rPr>
          <w:rFonts w:hint="eastAsia" w:ascii="仿宋" w:hAnsi="仿宋" w:eastAsia="仿宋"/>
          <w:sz w:val="32"/>
          <w:szCs w:val="32"/>
          <w:lang w:eastAsia="zh-CN"/>
        </w:rPr>
        <w:t>本年公务用车核算减少</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其中：公务用车购置费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本年未发生公务用车购置事项</w:t>
      </w:r>
      <w:r>
        <w:rPr>
          <w:rFonts w:hint="eastAsia" w:ascii="仿宋" w:hAnsi="仿宋" w:eastAsia="仿宋"/>
          <w:sz w:val="32"/>
          <w:szCs w:val="32"/>
        </w:rPr>
        <w:t>,当年购置公务用车</w:t>
      </w:r>
      <w:r>
        <w:rPr>
          <w:rFonts w:hint="eastAsia" w:ascii="仿宋" w:hAnsi="仿宋" w:eastAsia="仿宋"/>
          <w:sz w:val="32"/>
          <w:szCs w:val="32"/>
          <w:lang w:val="en-US" w:eastAsia="zh-CN"/>
        </w:rPr>
        <w:t>0</w:t>
      </w:r>
      <w:r>
        <w:rPr>
          <w:rFonts w:hint="eastAsia" w:ascii="仿宋" w:hAnsi="仿宋" w:eastAsia="仿宋"/>
          <w:sz w:val="32"/>
          <w:szCs w:val="32"/>
        </w:rPr>
        <w:t>辆。公务用车运行维护</w:t>
      </w:r>
      <w:r>
        <w:rPr>
          <w:rFonts w:hint="eastAsia" w:ascii="仿宋" w:hAnsi="仿宋" w:eastAsia="仿宋"/>
          <w:sz w:val="32"/>
          <w:szCs w:val="32"/>
          <w:lang w:val="en-US" w:eastAsia="zh-CN"/>
        </w:rPr>
        <w:t>9.04</w:t>
      </w:r>
      <w:r>
        <w:rPr>
          <w:rFonts w:hint="eastAsia" w:ascii="仿宋" w:hAnsi="仿宋" w:eastAsia="仿宋"/>
          <w:sz w:val="32"/>
          <w:szCs w:val="32"/>
        </w:rPr>
        <w:t>万元，主要用于</w:t>
      </w:r>
      <w:r>
        <w:rPr>
          <w:rFonts w:hint="eastAsia" w:ascii="仿宋" w:hAnsi="仿宋" w:eastAsia="仿宋"/>
          <w:sz w:val="32"/>
          <w:szCs w:val="32"/>
          <w:lang w:eastAsia="zh-CN"/>
        </w:rPr>
        <w:t>公务用车车燃费等各项支出</w:t>
      </w:r>
      <w:r>
        <w:rPr>
          <w:rFonts w:hint="eastAsia" w:ascii="仿宋" w:hAnsi="仿宋" w:eastAsia="仿宋"/>
          <w:sz w:val="32"/>
          <w:szCs w:val="32"/>
        </w:rPr>
        <w:t>，截至年末使用</w:t>
      </w:r>
      <w:r>
        <w:rPr>
          <w:rFonts w:ascii="仿宋" w:hAnsi="仿宋" w:eastAsia="仿宋"/>
          <w:sz w:val="32"/>
          <w:szCs w:val="32"/>
        </w:rPr>
        <w:t>一般公共预算财政拨款开支</w:t>
      </w:r>
      <w:r>
        <w:rPr>
          <w:rFonts w:hint="eastAsia" w:ascii="仿宋" w:hAnsi="仿宋" w:eastAsia="仿宋"/>
          <w:sz w:val="32"/>
          <w:szCs w:val="32"/>
        </w:rPr>
        <w:t>运行维护费</w:t>
      </w:r>
      <w:r>
        <w:rPr>
          <w:rFonts w:ascii="仿宋" w:hAnsi="仿宋" w:eastAsia="仿宋"/>
          <w:sz w:val="32"/>
          <w:szCs w:val="32"/>
        </w:rPr>
        <w:t>的</w:t>
      </w:r>
      <w:r>
        <w:rPr>
          <w:rFonts w:hint="eastAsia" w:ascii="仿宋" w:hAnsi="仿宋" w:eastAsia="仿宋"/>
          <w:sz w:val="32"/>
          <w:szCs w:val="32"/>
        </w:rPr>
        <w:t>公务用车保有量</w:t>
      </w:r>
      <w:r>
        <w:rPr>
          <w:rFonts w:hint="eastAsia" w:ascii="仿宋" w:hAnsi="仿宋" w:eastAsia="仿宋"/>
          <w:sz w:val="32"/>
          <w:szCs w:val="32"/>
          <w:lang w:val="en-US" w:eastAsia="zh-CN"/>
        </w:rPr>
        <w:t>2</w:t>
      </w:r>
      <w:r>
        <w:rPr>
          <w:rFonts w:hint="eastAsia" w:ascii="仿宋" w:hAnsi="仿宋" w:eastAsia="仿宋"/>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2019年度一般公共预算财政拨款基本支出</w:t>
      </w:r>
      <w:r>
        <w:rPr>
          <w:rFonts w:hint="eastAsia" w:ascii="仿宋_GB2312" w:hAnsi="宋体" w:eastAsia="仿宋_GB2312"/>
          <w:sz w:val="32"/>
          <w:szCs w:val="32"/>
          <w:lang w:val="en-US" w:eastAsia="zh-CN"/>
        </w:rPr>
        <w:t>711.6</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658.84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52.76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highlight w:val="none"/>
          <w:lang w:eastAsia="zh-CN"/>
        </w:rPr>
        <w:t>盘锦市商贸物流基地建设服务中</w:t>
      </w:r>
      <w:r>
        <w:rPr>
          <w:rFonts w:hint="eastAsia" w:ascii="仿宋_GB2312" w:hAnsi="黑体" w:eastAsia="仿宋_GB2312"/>
          <w:sz w:val="32"/>
          <w:szCs w:val="32"/>
          <w:lang w:eastAsia="zh-CN"/>
        </w:rPr>
        <w:t>心是事业单位，根据机关运行经费的概念，本部门</w:t>
      </w:r>
      <w:r>
        <w:rPr>
          <w:rFonts w:hint="eastAsia" w:ascii="仿宋_GB2312" w:hAnsi="黑体" w:eastAsia="仿宋_GB2312"/>
          <w:sz w:val="32"/>
          <w:szCs w:val="32"/>
          <w:lang w:val="en-US" w:eastAsia="zh-CN"/>
        </w:rPr>
        <w:t>2019、2020年度无机关运行经费支出。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2019年</w:t>
      </w:r>
      <w:r>
        <w:rPr>
          <w:rFonts w:hint="eastAsia" w:ascii="仿宋_GB2312" w:hAnsi="黑体" w:eastAsia="仿宋_GB2312"/>
          <w:sz w:val="32"/>
          <w:szCs w:val="32"/>
          <w:lang w:eastAsia="zh-CN"/>
        </w:rPr>
        <w:t>度</w:t>
      </w:r>
      <w:r>
        <w:rPr>
          <w:rFonts w:hint="eastAsia" w:ascii="仿宋_GB2312" w:hAnsi="黑体" w:eastAsia="仿宋_GB2312"/>
          <w:sz w:val="32"/>
          <w:szCs w:val="32"/>
          <w:lang w:val="en-US" w:eastAsia="zh-CN"/>
        </w:rPr>
        <w:t>盘锦市商贸物流基地建设服务中心</w:t>
      </w:r>
      <w:r>
        <w:rPr>
          <w:rFonts w:hint="eastAsia" w:ascii="仿宋_GB2312" w:hAnsi="黑体" w:eastAsia="仿宋_GB2312"/>
          <w:sz w:val="32"/>
          <w:szCs w:val="32"/>
        </w:rPr>
        <w:t>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截至2020年12月31日，部门房屋面积</w:t>
      </w:r>
      <w:r>
        <w:rPr>
          <w:rFonts w:hint="eastAsia" w:ascii="仿宋" w:hAnsi="仿宋" w:eastAsia="仿宋"/>
          <w:sz w:val="32"/>
          <w:szCs w:val="32"/>
          <w:lang w:val="en-US" w:eastAsia="zh-CN"/>
        </w:rPr>
        <w:t>541.44</w:t>
      </w:r>
      <w:r>
        <w:rPr>
          <w:rFonts w:hint="eastAsia" w:ascii="仿宋" w:hAnsi="仿宋" w:eastAsia="仿宋"/>
          <w:sz w:val="32"/>
          <w:szCs w:val="32"/>
        </w:rPr>
        <w:t>平方米，价值</w:t>
      </w:r>
      <w:r>
        <w:rPr>
          <w:rFonts w:hint="eastAsia" w:ascii="仿宋" w:hAnsi="仿宋" w:eastAsia="仿宋"/>
          <w:sz w:val="32"/>
          <w:szCs w:val="32"/>
          <w:lang w:val="en-US" w:eastAsia="zh-CN"/>
        </w:rPr>
        <w:t>80.96</w:t>
      </w:r>
      <w:r>
        <w:rPr>
          <w:rFonts w:hint="eastAsia" w:ascii="仿宋" w:hAnsi="仿宋" w:eastAsia="仿宋"/>
          <w:sz w:val="32"/>
          <w:szCs w:val="32"/>
        </w:rPr>
        <w:t>万元，其中：办公用房面积</w:t>
      </w:r>
      <w:r>
        <w:rPr>
          <w:rFonts w:hint="eastAsia" w:ascii="仿宋" w:hAnsi="仿宋" w:eastAsia="仿宋"/>
          <w:sz w:val="32"/>
          <w:szCs w:val="32"/>
          <w:lang w:val="en-US" w:eastAsia="zh-CN"/>
        </w:rPr>
        <w:t>404.44</w:t>
      </w:r>
      <w:r>
        <w:rPr>
          <w:rFonts w:hint="eastAsia" w:ascii="仿宋" w:hAnsi="仿宋" w:eastAsia="仿宋"/>
          <w:sz w:val="32"/>
          <w:szCs w:val="32"/>
        </w:rPr>
        <w:t>平方米，价值</w:t>
      </w:r>
      <w:r>
        <w:rPr>
          <w:rFonts w:hint="eastAsia" w:ascii="仿宋" w:hAnsi="仿宋" w:eastAsia="仿宋"/>
          <w:sz w:val="32"/>
          <w:szCs w:val="32"/>
          <w:lang w:val="en-US" w:eastAsia="zh-CN"/>
        </w:rPr>
        <w:t>60</w:t>
      </w:r>
      <w:r>
        <w:rPr>
          <w:rFonts w:hint="eastAsia" w:ascii="仿宋" w:hAnsi="仿宋" w:eastAsia="仿宋"/>
          <w:sz w:val="32"/>
          <w:szCs w:val="32"/>
        </w:rPr>
        <w:t>万元；业务用房面积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万元；其他（不含构筑物）面积</w:t>
      </w:r>
      <w:r>
        <w:rPr>
          <w:rFonts w:hint="eastAsia" w:ascii="仿宋" w:hAnsi="仿宋" w:eastAsia="仿宋"/>
          <w:sz w:val="32"/>
          <w:szCs w:val="32"/>
          <w:lang w:val="en-US" w:eastAsia="zh-CN"/>
        </w:rPr>
        <w:t>137</w:t>
      </w:r>
      <w:r>
        <w:rPr>
          <w:rFonts w:hint="eastAsia" w:ascii="仿宋" w:hAnsi="仿宋" w:eastAsia="仿宋"/>
          <w:sz w:val="32"/>
          <w:szCs w:val="32"/>
        </w:rPr>
        <w:t>平方米，价值</w:t>
      </w:r>
      <w:r>
        <w:rPr>
          <w:rFonts w:hint="eastAsia" w:ascii="仿宋" w:hAnsi="仿宋" w:eastAsia="仿宋"/>
          <w:sz w:val="32"/>
          <w:szCs w:val="32"/>
          <w:lang w:val="en-US" w:eastAsia="zh-CN"/>
        </w:rPr>
        <w:t>20.96</w:t>
      </w:r>
      <w:r>
        <w:rPr>
          <w:rFonts w:hint="eastAsia" w:ascii="仿宋" w:hAnsi="仿宋" w:eastAsia="仿宋"/>
          <w:sz w:val="32"/>
          <w:szCs w:val="32"/>
        </w:rPr>
        <w:t>万元。</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共有车辆</w:t>
      </w:r>
      <w:r>
        <w:rPr>
          <w:rFonts w:hint="eastAsia" w:ascii="仿宋" w:hAnsi="仿宋" w:eastAsia="仿宋"/>
          <w:sz w:val="32"/>
          <w:szCs w:val="32"/>
          <w:lang w:val="en-US" w:eastAsia="zh-CN"/>
        </w:rPr>
        <w:t>2</w:t>
      </w:r>
      <w:r>
        <w:rPr>
          <w:rFonts w:hint="eastAsia" w:ascii="仿宋" w:hAnsi="仿宋" w:eastAsia="仿宋"/>
          <w:sz w:val="32"/>
          <w:szCs w:val="32"/>
        </w:rPr>
        <w:t>辆，</w:t>
      </w:r>
      <w:r>
        <w:rPr>
          <w:rFonts w:hint="eastAsia" w:ascii="仿宋" w:hAnsi="仿宋" w:eastAsia="仿宋"/>
          <w:sz w:val="32"/>
          <w:szCs w:val="32"/>
          <w:lang w:eastAsia="zh-CN"/>
        </w:rPr>
        <w:t>价值</w:t>
      </w:r>
      <w:r>
        <w:rPr>
          <w:rFonts w:hint="eastAsia" w:ascii="仿宋" w:hAnsi="仿宋" w:eastAsia="仿宋"/>
          <w:sz w:val="32"/>
          <w:szCs w:val="32"/>
          <w:lang w:val="en-US" w:eastAsia="zh-CN"/>
        </w:rPr>
        <w:t>51.28万元，</w:t>
      </w:r>
      <w:r>
        <w:rPr>
          <w:rFonts w:hint="eastAsia" w:ascii="仿宋" w:hAnsi="仿宋" w:eastAsia="仿宋"/>
          <w:sz w:val="32"/>
          <w:szCs w:val="32"/>
        </w:rPr>
        <w:t>其中：副省级以上领导干部用车</w:t>
      </w:r>
      <w:r>
        <w:rPr>
          <w:rFonts w:hint="eastAsia" w:ascii="仿宋" w:hAnsi="仿宋" w:eastAsia="仿宋"/>
          <w:sz w:val="32"/>
          <w:szCs w:val="32"/>
          <w:lang w:val="en-US" w:eastAsia="zh-CN"/>
        </w:rPr>
        <w:t>0</w:t>
      </w:r>
      <w:r>
        <w:rPr>
          <w:rFonts w:hint="eastAsia" w:ascii="仿宋" w:hAnsi="仿宋" w:eastAsia="仿宋"/>
          <w:sz w:val="32"/>
          <w:szCs w:val="32"/>
        </w:rPr>
        <w:t>辆，主要</w:t>
      </w:r>
      <w:r>
        <w:rPr>
          <w:rFonts w:ascii="仿宋" w:hAnsi="仿宋" w:eastAsia="仿宋"/>
          <w:sz w:val="32"/>
          <w:szCs w:val="32"/>
        </w:rPr>
        <w:t>领导干部</w:t>
      </w:r>
      <w:r>
        <w:rPr>
          <w:rFonts w:hint="eastAsia" w:ascii="仿宋" w:hAnsi="仿宋" w:eastAsia="仿宋"/>
          <w:sz w:val="32"/>
          <w:szCs w:val="32"/>
        </w:rPr>
        <w:t>用车</w:t>
      </w:r>
      <w:r>
        <w:rPr>
          <w:rFonts w:hint="eastAsia" w:ascii="仿宋" w:hAnsi="仿宋" w:eastAsia="仿宋"/>
          <w:sz w:val="32"/>
          <w:szCs w:val="32"/>
          <w:lang w:val="en-US" w:eastAsia="zh-CN"/>
        </w:rPr>
        <w:t>0</w:t>
      </w:r>
      <w:r>
        <w:rPr>
          <w:rFonts w:hint="eastAsia" w:ascii="仿宋" w:hAnsi="仿宋" w:eastAsia="仿宋"/>
          <w:sz w:val="32"/>
          <w:szCs w:val="32"/>
        </w:rPr>
        <w:t>辆，机要通讯用车</w:t>
      </w:r>
      <w:r>
        <w:rPr>
          <w:rFonts w:hint="eastAsia" w:ascii="仿宋" w:hAnsi="仿宋" w:eastAsia="仿宋"/>
          <w:sz w:val="32"/>
          <w:szCs w:val="32"/>
          <w:lang w:val="en-US" w:eastAsia="zh-CN"/>
        </w:rPr>
        <w:t>0</w:t>
      </w:r>
      <w:r>
        <w:rPr>
          <w:rFonts w:hint="eastAsia" w:ascii="仿宋" w:hAnsi="仿宋" w:eastAsia="仿宋"/>
          <w:sz w:val="32"/>
          <w:szCs w:val="32"/>
        </w:rPr>
        <w:t>辆，应急</w:t>
      </w:r>
      <w:r>
        <w:rPr>
          <w:rFonts w:ascii="仿宋" w:hAnsi="仿宋" w:eastAsia="仿宋"/>
          <w:sz w:val="32"/>
          <w:szCs w:val="32"/>
        </w:rPr>
        <w:t>保障用车</w:t>
      </w:r>
      <w:r>
        <w:rPr>
          <w:rFonts w:hint="eastAsia" w:ascii="仿宋" w:hAnsi="仿宋" w:eastAsia="仿宋"/>
          <w:sz w:val="32"/>
          <w:szCs w:val="32"/>
          <w:lang w:val="en-US" w:eastAsia="zh-CN"/>
        </w:rPr>
        <w:t>0</w:t>
      </w:r>
      <w:r>
        <w:rPr>
          <w:rFonts w:ascii="仿宋" w:hAnsi="仿宋" w:eastAsia="仿宋"/>
          <w:sz w:val="32"/>
          <w:szCs w:val="32"/>
        </w:rPr>
        <w:t>辆，</w:t>
      </w:r>
      <w:r>
        <w:rPr>
          <w:rFonts w:hint="eastAsia" w:ascii="仿宋" w:hAnsi="仿宋" w:eastAsia="仿宋"/>
          <w:sz w:val="32"/>
          <w:szCs w:val="32"/>
        </w:rPr>
        <w:t>执法执勤</w:t>
      </w:r>
      <w:r>
        <w:rPr>
          <w:rFonts w:ascii="仿宋" w:hAnsi="仿宋" w:eastAsia="仿宋"/>
          <w:sz w:val="32"/>
          <w:szCs w:val="32"/>
        </w:rPr>
        <w:t>用车</w:t>
      </w:r>
      <w:r>
        <w:rPr>
          <w:rFonts w:hint="eastAsia" w:ascii="仿宋" w:hAnsi="仿宋" w:eastAsia="仿宋"/>
          <w:sz w:val="32"/>
          <w:szCs w:val="32"/>
          <w:lang w:val="en-US" w:eastAsia="zh-CN"/>
        </w:rPr>
        <w:t>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特种专业技术用车</w:t>
      </w:r>
      <w:r>
        <w:rPr>
          <w:rFonts w:hint="eastAsia" w:ascii="仿宋" w:hAnsi="仿宋" w:eastAsia="仿宋"/>
          <w:sz w:val="32"/>
          <w:szCs w:val="32"/>
          <w:lang w:val="en-US" w:eastAsia="zh-CN"/>
        </w:rPr>
        <w:t>0</w:t>
      </w:r>
      <w:r>
        <w:rPr>
          <w:rFonts w:hint="eastAsia" w:ascii="仿宋" w:hAnsi="仿宋" w:eastAsia="仿宋"/>
          <w:sz w:val="32"/>
          <w:szCs w:val="32"/>
        </w:rPr>
        <w:t>辆，离退休</w:t>
      </w:r>
      <w:r>
        <w:rPr>
          <w:rFonts w:ascii="仿宋" w:hAnsi="仿宋" w:eastAsia="仿宋"/>
          <w:sz w:val="32"/>
          <w:szCs w:val="32"/>
        </w:rPr>
        <w:t>干部用车</w:t>
      </w:r>
      <w:r>
        <w:rPr>
          <w:rFonts w:hint="eastAsia" w:ascii="仿宋" w:hAnsi="仿宋" w:eastAsia="仿宋"/>
          <w:sz w:val="32"/>
          <w:szCs w:val="32"/>
          <w:lang w:val="en-US" w:eastAsia="zh-CN"/>
        </w:rPr>
        <w:t>0</w:t>
      </w:r>
      <w:r>
        <w:rPr>
          <w:rFonts w:hint="eastAsia" w:ascii="仿宋" w:hAnsi="仿宋" w:eastAsia="仿宋"/>
          <w:sz w:val="32"/>
          <w:szCs w:val="32"/>
        </w:rPr>
        <w:t>辆</w:t>
      </w:r>
      <w:r>
        <w:rPr>
          <w:rFonts w:ascii="仿宋" w:hAnsi="仿宋" w:eastAsia="仿宋"/>
          <w:sz w:val="32"/>
          <w:szCs w:val="32"/>
        </w:rPr>
        <w:t>，</w:t>
      </w:r>
      <w:r>
        <w:rPr>
          <w:rFonts w:hint="eastAsia" w:ascii="仿宋" w:hAnsi="仿宋" w:eastAsia="仿宋"/>
          <w:sz w:val="32"/>
          <w:szCs w:val="32"/>
        </w:rPr>
        <w:t>其他用车</w:t>
      </w:r>
      <w:r>
        <w:rPr>
          <w:rFonts w:hint="eastAsia" w:ascii="仿宋" w:hAnsi="仿宋" w:eastAsia="仿宋"/>
          <w:sz w:val="32"/>
          <w:szCs w:val="32"/>
          <w:lang w:val="en-US" w:eastAsia="zh-CN"/>
        </w:rPr>
        <w:t>2</w:t>
      </w:r>
      <w:r>
        <w:rPr>
          <w:rFonts w:hint="eastAsia" w:ascii="仿宋" w:hAnsi="仿宋" w:eastAsia="仿宋"/>
          <w:sz w:val="32"/>
          <w:szCs w:val="32"/>
        </w:rPr>
        <w:t>辆；单位价值50万元以上通用设备</w:t>
      </w:r>
      <w:r>
        <w:rPr>
          <w:rFonts w:hint="eastAsia" w:ascii="仿宋" w:hAnsi="仿宋" w:eastAsia="仿宋"/>
          <w:sz w:val="32"/>
          <w:szCs w:val="32"/>
          <w:lang w:val="en-US" w:eastAsia="zh-CN"/>
        </w:rPr>
        <w:t>0</w:t>
      </w:r>
      <w:r>
        <w:rPr>
          <w:rFonts w:hint="eastAsia" w:ascii="仿宋" w:hAnsi="仿宋" w:eastAsia="仿宋"/>
          <w:sz w:val="32"/>
          <w:szCs w:val="32"/>
        </w:rPr>
        <w:t>台（套），单价100万元以上专用设备</w:t>
      </w:r>
      <w:r>
        <w:rPr>
          <w:rFonts w:hint="eastAsia" w:ascii="仿宋" w:hAnsi="仿宋" w:eastAsia="仿宋"/>
          <w:sz w:val="32"/>
          <w:szCs w:val="32"/>
          <w:lang w:val="en-US" w:eastAsia="zh-CN"/>
        </w:rPr>
        <w:t>0</w:t>
      </w:r>
      <w:r>
        <w:rPr>
          <w:rFonts w:hint="eastAsia" w:ascii="仿宋" w:hAnsi="仿宋" w:eastAsia="仿宋"/>
          <w:sz w:val="32"/>
          <w:szCs w:val="32"/>
        </w:rPr>
        <w:t>台（套）。</w:t>
      </w:r>
    </w:p>
    <w:p>
      <w:pPr>
        <w:spacing w:line="540" w:lineRule="exact"/>
        <w:ind w:firstLine="643" w:firstLineChars="20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（四）预算绩效管理工作开展情况。</w:t>
      </w:r>
    </w:p>
    <w:p>
      <w:pPr>
        <w:widowControl/>
        <w:spacing w:line="540" w:lineRule="exact"/>
        <w:ind w:firstLine="643" w:firstLineChars="200"/>
        <w:jc w:val="left"/>
        <w:rPr>
          <w:rFonts w:hint="eastAsia" w:ascii="仿宋" w:hAnsi="仿宋" w:eastAsia="仿宋" w:cs="仿宋_GB2312"/>
          <w:sz w:val="32"/>
          <w:szCs w:val="32"/>
          <w:lang w:bidi="ar"/>
        </w:rPr>
      </w:pPr>
      <w:r>
        <w:rPr>
          <w:rFonts w:hint="eastAsia" w:ascii="仿宋" w:hAnsi="仿宋" w:eastAsia="仿宋" w:cs="仿宋_GB2312"/>
          <w:b/>
          <w:bCs/>
          <w:sz w:val="32"/>
          <w:szCs w:val="32"/>
          <w:lang w:bidi="ar"/>
        </w:rPr>
        <w:t>1.绩效自评情况。</w:t>
      </w:r>
      <w:r>
        <w:rPr>
          <w:rFonts w:ascii="仿宋" w:hAnsi="仿宋" w:eastAsia="仿宋" w:cs="仿宋_GB2312"/>
          <w:sz w:val="32"/>
          <w:szCs w:val="32"/>
          <w:lang w:bidi="ar"/>
        </w:rPr>
        <w:t>根据预算</w:t>
      </w:r>
      <w:r>
        <w:rPr>
          <w:rFonts w:hint="eastAsia" w:ascii="仿宋" w:hAnsi="仿宋" w:eastAsia="仿宋" w:cs="仿宋_GB2312"/>
          <w:sz w:val="32"/>
          <w:szCs w:val="32"/>
          <w:lang w:bidi="ar"/>
        </w:rPr>
        <w:t>绩效</w:t>
      </w:r>
      <w:r>
        <w:rPr>
          <w:rFonts w:ascii="仿宋" w:hAnsi="仿宋" w:eastAsia="仿宋" w:cs="仿宋_GB2312"/>
          <w:sz w:val="32"/>
          <w:szCs w:val="32"/>
          <w:lang w:bidi="ar"/>
        </w:rPr>
        <w:t>管理要求，我</w:t>
      </w:r>
      <w:r>
        <w:rPr>
          <w:rFonts w:hint="eastAsia" w:ascii="仿宋" w:hAnsi="仿宋" w:eastAsia="仿宋" w:cs="仿宋_GB2312"/>
          <w:sz w:val="32"/>
          <w:szCs w:val="32"/>
          <w:lang w:bidi="ar"/>
        </w:rPr>
        <w:t>部门</w:t>
      </w:r>
      <w:r>
        <w:rPr>
          <w:rFonts w:ascii="仿宋" w:hAnsi="仿宋" w:eastAsia="仿宋" w:cs="仿宋_GB2312"/>
          <w:sz w:val="32"/>
          <w:szCs w:val="32"/>
          <w:lang w:bidi="ar"/>
        </w:rPr>
        <w:t>组织对</w:t>
      </w:r>
      <w:r>
        <w:rPr>
          <w:rFonts w:hint="eastAsia" w:ascii="仿宋" w:hAnsi="仿宋" w:eastAsia="仿宋" w:cs="宋体"/>
          <w:sz w:val="32"/>
          <w:szCs w:val="32"/>
          <w:lang w:bidi="ar"/>
        </w:rPr>
        <w:t>2020</w:t>
      </w:r>
      <w:r>
        <w:rPr>
          <w:rFonts w:hint="eastAsia" w:ascii="仿宋" w:hAnsi="仿宋" w:eastAsia="仿宋" w:cs="仿宋_GB2312"/>
          <w:sz w:val="32"/>
          <w:szCs w:val="32"/>
          <w:lang w:bidi="ar"/>
        </w:rPr>
        <w:t>年度预算项目支出全面开展整体绩效自评，涉及资金</w:t>
      </w:r>
      <w:r>
        <w:rPr>
          <w:rFonts w:hint="eastAsia" w:ascii="仿宋" w:hAnsi="仿宋" w:eastAsia="仿宋" w:cs="仿宋_GB2312"/>
          <w:sz w:val="32"/>
          <w:szCs w:val="32"/>
          <w:lang w:val="en-US" w:eastAsia="zh-CN" w:bidi="ar"/>
        </w:rPr>
        <w:t>23.02</w:t>
      </w:r>
      <w:r>
        <w:rPr>
          <w:rFonts w:hint="eastAsia" w:ascii="仿宋" w:hAnsi="仿宋" w:eastAsia="仿宋" w:cs="仿宋_GB2312"/>
          <w:sz w:val="32"/>
          <w:szCs w:val="32"/>
          <w:lang w:bidi="ar"/>
        </w:rPr>
        <w:t>万元，自评平均分</w:t>
      </w:r>
      <w:r>
        <w:rPr>
          <w:rFonts w:ascii="仿宋" w:hAnsi="仿宋" w:eastAsia="仿宋" w:cs="仿宋_GB2312"/>
          <w:sz w:val="32"/>
          <w:szCs w:val="32"/>
          <w:lang w:bidi="ar"/>
        </w:rPr>
        <w:t>97</w:t>
      </w:r>
      <w:r>
        <w:rPr>
          <w:rFonts w:hint="eastAsia" w:ascii="仿宋" w:hAnsi="仿宋" w:eastAsia="仿宋" w:cs="仿宋_GB2312"/>
          <w:sz w:val="32"/>
          <w:szCs w:val="32"/>
          <w:lang w:bidi="ar"/>
        </w:rPr>
        <w:t>分。</w:t>
      </w:r>
    </w:p>
    <w:p>
      <w:pPr>
        <w:widowControl/>
        <w:spacing w:line="540" w:lineRule="exact"/>
        <w:ind w:firstLine="640" w:firstLineChars="200"/>
        <w:jc w:val="left"/>
        <w:rPr>
          <w:rFonts w:hint="eastAsia" w:ascii="仿宋" w:hAnsi="仿宋" w:eastAsia="仿宋" w:cs="仿宋_GB2312"/>
          <w:sz w:val="32"/>
          <w:szCs w:val="32"/>
          <w:lang w:bidi="ar"/>
        </w:rPr>
      </w:pPr>
      <w:r>
        <w:rPr>
          <w:rFonts w:hint="eastAsia" w:ascii="仿宋" w:hAnsi="仿宋" w:eastAsia="仿宋" w:cs="仿宋_GB2312"/>
          <w:sz w:val="32"/>
          <w:szCs w:val="32"/>
          <w:lang w:bidi="ar"/>
        </w:rPr>
        <w:t>通过绩效自评发现主要存在以下问题：</w:t>
      </w:r>
      <w:r>
        <w:rPr>
          <w:rFonts w:ascii="仿宋" w:hAnsi="仿宋" w:eastAsia="仿宋" w:cs="黑体"/>
          <w:sz w:val="32"/>
          <w:szCs w:val="32"/>
          <w:lang w:bidi="ar"/>
        </w:rPr>
        <w:t>一是</w:t>
      </w:r>
      <w:r>
        <w:rPr>
          <w:rFonts w:hint="eastAsia" w:ascii="仿宋_GB2312" w:eastAsia="仿宋_GB2312"/>
          <w:color w:val="000000"/>
          <w:sz w:val="32"/>
          <w:szCs w:val="32"/>
        </w:rPr>
        <w:t>预算项目支出绩效管理工作的主动性和积极性需进一步提高</w:t>
      </w:r>
      <w:r>
        <w:rPr>
          <w:rFonts w:hint="eastAsia" w:ascii="仿宋" w:hAnsi="仿宋" w:eastAsia="仿宋" w:cs="宋体"/>
          <w:sz w:val="32"/>
          <w:szCs w:val="32"/>
          <w:lang w:bidi="ar"/>
        </w:rPr>
        <w:t>;</w:t>
      </w:r>
      <w:r>
        <w:rPr>
          <w:rFonts w:hint="eastAsia" w:ascii="仿宋" w:hAnsi="仿宋" w:eastAsia="仿宋" w:cs="黑体"/>
          <w:sz w:val="32"/>
          <w:szCs w:val="32"/>
          <w:lang w:bidi="ar"/>
        </w:rPr>
        <w:t>二是</w:t>
      </w:r>
      <w:r>
        <w:rPr>
          <w:rFonts w:hint="eastAsia" w:ascii="仿宋_GB2312" w:eastAsia="仿宋_GB2312"/>
          <w:color w:val="000000"/>
          <w:sz w:val="32"/>
          <w:szCs w:val="32"/>
        </w:rPr>
        <w:t>预算项目支出绩效管理制度还不够完善，操作性不强。</w:t>
      </w:r>
      <w:r>
        <w:rPr>
          <w:rFonts w:hint="eastAsia" w:ascii="仿宋" w:hAnsi="仿宋" w:eastAsia="仿宋" w:cs="仿宋_GB2312"/>
          <w:sz w:val="32"/>
          <w:szCs w:val="32"/>
          <w:lang w:bidi="ar"/>
        </w:rPr>
        <w:t>下一步将采取以下措施加以改进：</w:t>
      </w:r>
      <w:r>
        <w:rPr>
          <w:rFonts w:hint="eastAsia" w:ascii="仿宋" w:hAnsi="仿宋" w:eastAsia="仿宋" w:cs="黑体"/>
          <w:sz w:val="32"/>
          <w:szCs w:val="32"/>
          <w:lang w:bidi="ar"/>
        </w:rPr>
        <w:t>一是</w:t>
      </w:r>
      <w:r>
        <w:rPr>
          <w:rFonts w:hint="eastAsia" w:ascii="仿宋_GB2312" w:eastAsia="仿宋_GB2312"/>
          <w:color w:val="000000"/>
          <w:sz w:val="32"/>
          <w:szCs w:val="32"/>
        </w:rPr>
        <w:t>一是强化预算支出责任意识，增强绩效管理理念</w:t>
      </w:r>
      <w:r>
        <w:rPr>
          <w:rFonts w:hint="eastAsia" w:ascii="仿宋" w:hAnsi="仿宋" w:eastAsia="仿宋" w:cs="宋体"/>
          <w:sz w:val="32"/>
          <w:szCs w:val="32"/>
          <w:lang w:bidi="ar"/>
        </w:rPr>
        <w:t>;</w:t>
      </w:r>
      <w:r>
        <w:rPr>
          <w:rFonts w:hint="eastAsia" w:ascii="仿宋" w:hAnsi="仿宋" w:eastAsia="仿宋" w:cs="黑体"/>
          <w:sz w:val="32"/>
          <w:szCs w:val="32"/>
          <w:lang w:bidi="ar"/>
        </w:rPr>
        <w:t>二是</w:t>
      </w:r>
      <w:r>
        <w:rPr>
          <w:rFonts w:hint="eastAsia" w:ascii="仿宋_GB2312" w:eastAsia="仿宋_GB2312"/>
          <w:color w:val="000000"/>
          <w:sz w:val="32"/>
          <w:szCs w:val="32"/>
        </w:rPr>
        <w:t>进一步完善绩效管理工作制度和办法</w:t>
      </w:r>
      <w:r>
        <w:rPr>
          <w:rFonts w:hint="eastAsia" w:ascii="仿宋" w:hAnsi="仿宋" w:eastAsia="仿宋" w:cs="仿宋_GB2312"/>
          <w:sz w:val="32"/>
          <w:szCs w:val="32"/>
          <w:lang w:bidi="ar"/>
        </w:rPr>
        <w:t>。</w:t>
      </w:r>
    </w:p>
    <w:p>
      <w:pPr>
        <w:widowControl/>
        <w:spacing w:line="540" w:lineRule="exact"/>
        <w:ind w:firstLine="643" w:firstLineChars="200"/>
        <w:jc w:val="left"/>
        <w:rPr>
          <w:rFonts w:hint="default" w:ascii="仿宋" w:hAnsi="仿宋" w:eastAsia="仿宋" w:cs="仿宋_GB2312"/>
          <w:b w:val="0"/>
          <w:bCs w:val="0"/>
          <w:sz w:val="32"/>
          <w:szCs w:val="32"/>
          <w:highlight w:val="none"/>
          <w:lang w:val="en-US" w:eastAsia="zh-CN" w:bidi="ar"/>
        </w:rPr>
      </w:pPr>
      <w:r>
        <w:rPr>
          <w:rFonts w:hint="eastAsia" w:ascii="仿宋" w:hAnsi="仿宋" w:eastAsia="仿宋" w:cs="仿宋_GB2312"/>
          <w:b/>
          <w:bCs/>
          <w:sz w:val="32"/>
          <w:szCs w:val="32"/>
          <w:highlight w:val="none"/>
          <w:lang w:bidi="ar"/>
        </w:rPr>
        <w:t>2.部门评价情况。</w:t>
      </w:r>
      <w:r>
        <w:rPr>
          <w:rFonts w:hint="eastAsia" w:ascii="仿宋" w:hAnsi="仿宋" w:eastAsia="仿宋" w:cs="仿宋_GB2312"/>
          <w:b w:val="0"/>
          <w:bCs w:val="0"/>
          <w:sz w:val="32"/>
          <w:szCs w:val="32"/>
          <w:highlight w:val="none"/>
          <w:lang w:val="en-US" w:eastAsia="zh-CN" w:bidi="ar"/>
        </w:rPr>
        <w:t>2020年度我部门未开展部门评价工作。</w:t>
      </w:r>
    </w:p>
    <w:p>
      <w:pPr>
        <w:widowControl/>
        <w:spacing w:line="540" w:lineRule="exact"/>
        <w:ind w:firstLine="420" w:firstLineChars="200"/>
        <w:jc w:val="left"/>
        <w:rPr>
          <w:rFonts w:ascii="仿宋" w:hAnsi="仿宋" w:eastAsia="仿宋"/>
        </w:rPr>
      </w:pPr>
    </w:p>
    <w:p>
      <w:pPr>
        <w:spacing w:line="540" w:lineRule="exact"/>
        <w:ind w:firstLine="640" w:firstLineChars="200"/>
        <w:jc w:val="both"/>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w:t>
      </w:r>
    </w:p>
    <w:p>
      <w:pPr>
        <w:spacing w:line="540" w:lineRule="exact"/>
        <w:jc w:val="center"/>
        <w:rPr>
          <w:rFonts w:ascii="宋体" w:hAnsi="宋体"/>
          <w:b/>
          <w:sz w:val="36"/>
          <w:szCs w:val="36"/>
        </w:rPr>
      </w:pPr>
      <w:r>
        <w:rPr>
          <w:rFonts w:hint="eastAsia" w:ascii="宋体" w:hAnsi="宋体"/>
          <w:b/>
          <w:sz w:val="36"/>
          <w:szCs w:val="36"/>
        </w:rPr>
        <w:t>第</w:t>
      </w:r>
      <w:r>
        <w:rPr>
          <w:rFonts w:hint="eastAsia" w:ascii="宋体" w:hAnsi="宋体"/>
          <w:b/>
          <w:sz w:val="36"/>
          <w:szCs w:val="36"/>
          <w:lang w:eastAsia="zh-CN"/>
        </w:rPr>
        <w:t>四</w:t>
      </w:r>
      <w:r>
        <w:rPr>
          <w:rFonts w:hint="eastAsia" w:ascii="宋体" w:hAnsi="宋体"/>
          <w:b/>
          <w:sz w:val="36"/>
          <w:szCs w:val="36"/>
        </w:rPr>
        <w:t>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16.一般公共服务支出（类）</w:t>
      </w:r>
      <w:r>
        <w:rPr>
          <w:rFonts w:hint="eastAsia" w:ascii="仿宋" w:hAnsi="仿宋" w:eastAsia="仿宋"/>
          <w:b/>
          <w:sz w:val="32"/>
          <w:szCs w:val="32"/>
          <w:lang w:eastAsia="zh-CN"/>
        </w:rPr>
        <w:t>商贸事务</w:t>
      </w:r>
      <w:r>
        <w:rPr>
          <w:rFonts w:hint="eastAsia" w:ascii="仿宋" w:hAnsi="仿宋" w:eastAsia="仿宋"/>
          <w:b/>
          <w:sz w:val="32"/>
          <w:szCs w:val="32"/>
        </w:rPr>
        <w:t>（款）事业运行（项）：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17</w:t>
      </w:r>
      <w:r>
        <w:rPr>
          <w:rFonts w:hint="eastAsia" w:ascii="仿宋_GB2312" w:eastAsia="仿宋_GB2312" w:cs="黑体"/>
          <w:b/>
          <w:bCs/>
          <w:sz w:val="32"/>
          <w:szCs w:val="32"/>
        </w:rPr>
        <w:t>.</w:t>
      </w:r>
      <w:bookmarkStart w:id="1" w:name="_Hlk83134263"/>
      <w:r>
        <w:rPr>
          <w:rFonts w:hint="eastAsia" w:ascii="仿宋_GB2312" w:eastAsia="仿宋_GB2312" w:cs="黑体"/>
          <w:b/>
          <w:bCs/>
          <w:sz w:val="32"/>
          <w:szCs w:val="32"/>
        </w:rPr>
        <w:t>社会保障和就业支出（类）行政事业单位养老支出（款）事业单位离退休（项）</w:t>
      </w:r>
      <w:bookmarkEnd w:id="1"/>
      <w:r>
        <w:rPr>
          <w:rFonts w:hint="eastAsia" w:ascii="仿宋_GB2312" w:eastAsia="仿宋_GB2312" w:cs="黑体"/>
          <w:b/>
          <w:bCs/>
          <w:sz w:val="32"/>
          <w:szCs w:val="32"/>
        </w:rPr>
        <w:t>：</w:t>
      </w:r>
      <w:r>
        <w:rPr>
          <w:rFonts w:hint="eastAsia" w:ascii="仿宋_GB2312" w:eastAsia="仿宋_GB2312" w:cs="黑体"/>
          <w:sz w:val="32"/>
          <w:szCs w:val="32"/>
        </w:rPr>
        <w:t>反映事业单位开支的离退休经费。</w:t>
      </w:r>
    </w:p>
    <w:p>
      <w:pPr>
        <w:spacing w:line="540" w:lineRule="exact"/>
        <w:ind w:firstLine="643" w:firstLineChars="200"/>
        <w:rPr>
          <w:rFonts w:hint="eastAsia" w:ascii="仿宋" w:hAnsi="仿宋" w:eastAsia="仿宋"/>
          <w:sz w:val="32"/>
          <w:szCs w:val="32"/>
        </w:rPr>
      </w:pPr>
      <w:r>
        <w:rPr>
          <w:rFonts w:ascii="仿宋_GB2312" w:eastAsia="仿宋_GB2312" w:cs="黑体"/>
          <w:b/>
          <w:bCs/>
          <w:sz w:val="32"/>
          <w:szCs w:val="32"/>
        </w:rPr>
        <w:t>18</w:t>
      </w:r>
      <w:r>
        <w:rPr>
          <w:rFonts w:hint="eastAsia" w:ascii="仿宋_GB2312" w:eastAsia="仿宋_GB2312" w:cs="黑体"/>
          <w:b/>
          <w:bCs/>
          <w:sz w:val="32"/>
          <w:szCs w:val="32"/>
        </w:rPr>
        <w:t>.社会保障和就业支出（类）行政事业单位养老支出（款）机关事业单位基本养老保险缴费支出（项）：</w:t>
      </w:r>
      <w:r>
        <w:rPr>
          <w:rFonts w:hint="eastAsia" w:ascii="仿宋_GB2312" w:eastAsia="仿宋_GB2312" w:cs="黑体"/>
          <w:sz w:val="32"/>
          <w:szCs w:val="32"/>
        </w:rPr>
        <w:t>反映机关事业单位实施养老保险制度由单位缴纳的基本养老保险费支出。</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19</w:t>
      </w:r>
      <w:r>
        <w:rPr>
          <w:rFonts w:hint="eastAsia" w:ascii="仿宋_GB2312" w:eastAsia="仿宋_GB2312" w:cs="黑体"/>
          <w:b/>
          <w:bCs/>
          <w:sz w:val="32"/>
          <w:szCs w:val="32"/>
        </w:rPr>
        <w:t>.社会保障和就业支出（类）行政事业单位养老支出（款）机关事业单位职业年金缴费支出（项）：</w:t>
      </w:r>
      <w:r>
        <w:rPr>
          <w:rFonts w:hint="eastAsia" w:ascii="仿宋_GB2312" w:eastAsia="仿宋_GB2312" w:cs="黑体"/>
          <w:sz w:val="32"/>
          <w:szCs w:val="32"/>
        </w:rPr>
        <w:t>反映机关事业单位实施养老保险制度由单位实际缴纳的职业年金支出。</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20</w:t>
      </w:r>
      <w:r>
        <w:rPr>
          <w:rFonts w:hint="eastAsia" w:ascii="仿宋_GB2312" w:eastAsia="仿宋_GB2312" w:cs="黑体"/>
          <w:b/>
          <w:bCs/>
          <w:sz w:val="32"/>
          <w:szCs w:val="32"/>
        </w:rPr>
        <w:t>.社会保障和就业支出（类）抚恤（款）伤残抚恤（项）：</w:t>
      </w:r>
      <w:r>
        <w:rPr>
          <w:rFonts w:hint="eastAsia" w:ascii="仿宋_GB2312" w:eastAsia="仿宋_GB2312" w:cs="黑体"/>
          <w:sz w:val="32"/>
          <w:szCs w:val="32"/>
        </w:rPr>
        <w:t>反映按规定用于伤残人员的抚恤金和按规定开支的各种伤残补助费。</w:t>
      </w:r>
    </w:p>
    <w:p>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21</w:t>
      </w:r>
      <w:r>
        <w:rPr>
          <w:rFonts w:hint="eastAsia" w:ascii="仿宋_GB2312" w:eastAsia="仿宋_GB2312" w:cs="黑体"/>
          <w:b/>
          <w:bCs/>
          <w:sz w:val="32"/>
          <w:szCs w:val="32"/>
        </w:rPr>
        <w:t>.社会保障和就业支出（类）其他社会保障和就业支出（款）其他社会保障和就业支出（项）：</w:t>
      </w:r>
      <w:r>
        <w:rPr>
          <w:rFonts w:hint="eastAsia" w:ascii="仿宋_GB2312" w:eastAsia="仿宋_GB2312" w:cs="黑体"/>
          <w:sz w:val="32"/>
          <w:szCs w:val="32"/>
        </w:rPr>
        <w:t>反映除上述项目以外其他用于社会保障和就业方面的支出。</w:t>
      </w:r>
    </w:p>
    <w:p>
      <w:pPr>
        <w:autoSpaceDE w:val="0"/>
        <w:autoSpaceDN w:val="0"/>
        <w:adjustRightInd w:val="0"/>
        <w:spacing w:line="540" w:lineRule="exact"/>
        <w:ind w:firstLine="640"/>
        <w:jc w:val="left"/>
        <w:rPr>
          <w:rFonts w:ascii="仿宋_GB2312" w:eastAsia="仿宋_GB2312" w:cs="黑体"/>
          <w:sz w:val="32"/>
          <w:szCs w:val="32"/>
        </w:rPr>
      </w:pPr>
      <w:r>
        <w:rPr>
          <w:rFonts w:hint="eastAsia" w:ascii="仿宋_GB2312" w:eastAsia="仿宋_GB2312" w:cs="黑体"/>
          <w:b/>
          <w:bCs/>
          <w:sz w:val="32"/>
          <w:szCs w:val="32"/>
        </w:rPr>
        <w:t>2</w:t>
      </w:r>
      <w:r>
        <w:rPr>
          <w:rFonts w:ascii="仿宋_GB2312" w:eastAsia="仿宋_GB2312" w:cs="黑体"/>
          <w:b/>
          <w:bCs/>
          <w:sz w:val="32"/>
          <w:szCs w:val="32"/>
        </w:rPr>
        <w:t>2</w:t>
      </w:r>
      <w:r>
        <w:rPr>
          <w:rFonts w:hint="eastAsia" w:ascii="仿宋_GB2312" w:eastAsia="仿宋_GB2312" w:cs="黑体"/>
          <w:b/>
          <w:bCs/>
          <w:sz w:val="32"/>
          <w:szCs w:val="32"/>
        </w:rPr>
        <w:t>.卫生健康支出（类）</w:t>
      </w:r>
      <w:bookmarkStart w:id="2" w:name="_Hlk83135488"/>
      <w:r>
        <w:rPr>
          <w:rFonts w:hint="eastAsia" w:ascii="仿宋_GB2312" w:eastAsia="仿宋_GB2312" w:cs="黑体"/>
          <w:b/>
          <w:bCs/>
          <w:sz w:val="32"/>
          <w:szCs w:val="32"/>
        </w:rPr>
        <w:t>行政事业单位医疗</w:t>
      </w:r>
      <w:bookmarkEnd w:id="2"/>
      <w:r>
        <w:rPr>
          <w:rFonts w:hint="eastAsia" w:ascii="仿宋_GB2312" w:eastAsia="仿宋_GB2312" w:cs="黑体"/>
          <w:b/>
          <w:bCs/>
          <w:sz w:val="32"/>
          <w:szCs w:val="32"/>
        </w:rPr>
        <w:t>（款）事业单位医疗（项）：</w:t>
      </w:r>
      <w:r>
        <w:rPr>
          <w:rFonts w:hint="eastAsia" w:ascii="仿宋_GB2312" w:eastAsia="仿宋_GB2312" w:cs="黑体"/>
          <w:sz w:val="32"/>
          <w:szCs w:val="32"/>
        </w:rPr>
        <w:t>反映财政部门安排的事业单位基本医疗保险缴费经费，未参加医疗保险的事业单位的公费医疗经费，按国家规定享受离休人员待遇的医疗经费。</w:t>
      </w:r>
    </w:p>
    <w:p>
      <w:pPr>
        <w:autoSpaceDE w:val="0"/>
        <w:autoSpaceDN w:val="0"/>
        <w:adjustRightInd w:val="0"/>
        <w:spacing w:line="540" w:lineRule="exact"/>
        <w:ind w:firstLine="640"/>
        <w:jc w:val="left"/>
        <w:rPr>
          <w:rFonts w:hint="eastAsia" w:ascii="仿宋_GB2312" w:eastAsia="仿宋_GB2312" w:cs="黑体"/>
          <w:sz w:val="32"/>
          <w:szCs w:val="32"/>
        </w:rPr>
      </w:pPr>
      <w:r>
        <w:rPr>
          <w:rFonts w:hint="eastAsia" w:ascii="仿宋_GB2312" w:eastAsia="仿宋_GB2312" w:cs="黑体"/>
          <w:b/>
          <w:bCs/>
          <w:sz w:val="32"/>
          <w:szCs w:val="32"/>
        </w:rPr>
        <w:t>2</w:t>
      </w:r>
      <w:r>
        <w:rPr>
          <w:rFonts w:ascii="仿宋_GB2312" w:eastAsia="仿宋_GB2312" w:cs="黑体"/>
          <w:b/>
          <w:bCs/>
          <w:sz w:val="32"/>
          <w:szCs w:val="32"/>
        </w:rPr>
        <w:t>3</w:t>
      </w:r>
      <w:r>
        <w:rPr>
          <w:rFonts w:hint="eastAsia" w:ascii="仿宋_GB2312" w:eastAsia="仿宋_GB2312" w:cs="黑体"/>
          <w:b/>
          <w:bCs/>
          <w:sz w:val="32"/>
          <w:szCs w:val="32"/>
        </w:rPr>
        <w:t>. 卫生健康支出（类）行政事业单位医疗（款）其他行政事业单位医疗支出（项）：</w:t>
      </w:r>
      <w:r>
        <w:rPr>
          <w:rFonts w:hint="eastAsia" w:ascii="仿宋_GB2312" w:eastAsia="仿宋_GB2312" w:cs="黑体"/>
          <w:sz w:val="32"/>
          <w:szCs w:val="32"/>
        </w:rPr>
        <w:t>反映除上述项目以外的其他用于行政事业单位医疗方面的支出。</w:t>
      </w:r>
      <w:bookmarkStart w:id="3" w:name="_Hlk83135859"/>
    </w:p>
    <w:p>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24</w:t>
      </w:r>
      <w:r>
        <w:rPr>
          <w:rFonts w:hint="eastAsia" w:ascii="仿宋_GB2312" w:eastAsia="仿宋_GB2312" w:cs="黑体"/>
          <w:b/>
          <w:bCs/>
          <w:sz w:val="32"/>
          <w:szCs w:val="32"/>
        </w:rPr>
        <w:t>.住房保障支出（类）住房改革支出（款）住房公积金（项）：</w:t>
      </w:r>
      <w:r>
        <w:rPr>
          <w:rFonts w:hint="eastAsia" w:ascii="仿宋_GB2312" w:eastAsia="仿宋_GB2312" w:cs="黑体"/>
          <w:sz w:val="32"/>
          <w:szCs w:val="32"/>
        </w:rPr>
        <w:t>反映行政事业单位按人力资源和社会保障部、财政部规定的基本工资和津贴补贴以及规定比例为职工缴纳的住房公积金。</w:t>
      </w:r>
    </w:p>
    <w:bookmarkEnd w:id="3"/>
    <w:p>
      <w:pPr>
        <w:autoSpaceDE w:val="0"/>
        <w:autoSpaceDN w:val="0"/>
        <w:adjustRightInd w:val="0"/>
        <w:spacing w:line="540" w:lineRule="exact"/>
        <w:ind w:firstLine="640"/>
        <w:jc w:val="left"/>
        <w:rPr>
          <w:rFonts w:hint="default" w:ascii="仿宋_GB2312" w:eastAsia="仿宋_GB2312" w:cs="黑体"/>
          <w:b w:val="0"/>
          <w:bCs w:val="0"/>
          <w:sz w:val="32"/>
          <w:szCs w:val="32"/>
          <w:lang w:val="en-US" w:eastAsia="zh-CN"/>
        </w:rPr>
      </w:pPr>
      <w:r>
        <w:rPr>
          <w:rFonts w:ascii="仿宋_GB2312" w:eastAsia="仿宋_GB2312" w:cs="黑体"/>
          <w:b/>
          <w:bCs/>
          <w:sz w:val="32"/>
          <w:szCs w:val="32"/>
        </w:rPr>
        <w:t>25</w:t>
      </w:r>
      <w:r>
        <w:rPr>
          <w:rFonts w:hint="eastAsia" w:ascii="仿宋_GB2312" w:eastAsia="仿宋_GB2312" w:cs="黑体"/>
          <w:b/>
          <w:bCs/>
          <w:sz w:val="32"/>
          <w:szCs w:val="32"/>
        </w:rPr>
        <w:t>.</w:t>
      </w:r>
      <w:r>
        <w:rPr>
          <w:rFonts w:hint="eastAsia" w:ascii="仿宋_GB2312" w:eastAsia="仿宋_GB2312" w:cs="黑体"/>
          <w:b/>
          <w:bCs/>
          <w:sz w:val="32"/>
          <w:szCs w:val="32"/>
          <w:lang w:eastAsia="zh-CN"/>
        </w:rPr>
        <w:t>商业服务业</w:t>
      </w:r>
      <w:r>
        <w:rPr>
          <w:rFonts w:hint="eastAsia" w:ascii="仿宋_GB2312" w:eastAsia="仿宋_GB2312" w:cs="黑体"/>
          <w:b/>
          <w:bCs/>
          <w:sz w:val="32"/>
          <w:szCs w:val="32"/>
        </w:rPr>
        <w:t>（类）</w:t>
      </w:r>
      <w:r>
        <w:rPr>
          <w:rFonts w:hint="eastAsia" w:ascii="仿宋_GB2312" w:eastAsia="仿宋_GB2312" w:cs="黑体"/>
          <w:b/>
          <w:bCs/>
          <w:sz w:val="32"/>
          <w:szCs w:val="32"/>
          <w:lang w:eastAsia="zh-CN"/>
        </w:rPr>
        <w:t>商业流通事务</w:t>
      </w:r>
      <w:r>
        <w:rPr>
          <w:rFonts w:hint="eastAsia" w:ascii="仿宋_GB2312" w:eastAsia="仿宋_GB2312" w:cs="黑体"/>
          <w:b/>
          <w:bCs/>
          <w:sz w:val="32"/>
          <w:szCs w:val="32"/>
        </w:rPr>
        <w:t>（款）</w:t>
      </w:r>
      <w:r>
        <w:rPr>
          <w:rFonts w:hint="eastAsia" w:ascii="仿宋_GB2312" w:eastAsia="仿宋_GB2312" w:cs="黑体"/>
          <w:b/>
          <w:bCs/>
          <w:sz w:val="32"/>
          <w:szCs w:val="32"/>
          <w:lang w:eastAsia="zh-CN"/>
        </w:rPr>
        <w:t>事业运行</w:t>
      </w:r>
      <w:r>
        <w:rPr>
          <w:rFonts w:hint="eastAsia" w:ascii="仿宋_GB2312" w:eastAsia="仿宋_GB2312" w:cs="黑体"/>
          <w:b/>
          <w:bCs/>
          <w:sz w:val="32"/>
          <w:szCs w:val="32"/>
        </w:rPr>
        <w:t>（项）：</w:t>
      </w:r>
      <w:r>
        <w:rPr>
          <w:rFonts w:hint="eastAsia" w:ascii="仿宋_GB2312" w:eastAsia="仿宋_GB2312" w:cs="黑体"/>
          <w:b w:val="0"/>
          <w:bCs w:val="0"/>
          <w:sz w:val="32"/>
          <w:szCs w:val="32"/>
          <w:lang w:eastAsia="zh-CN"/>
        </w:rPr>
        <w:t>反映事业单位的基本支出，不包括行政单位（包括实行公务员管理的事业单位）后勤服务中心、医务室等附属事业单位。</w:t>
      </w:r>
    </w:p>
    <w:p>
      <w:pPr>
        <w:autoSpaceDE w:val="0"/>
        <w:autoSpaceDN w:val="0"/>
        <w:adjustRightInd w:val="0"/>
        <w:spacing w:line="540" w:lineRule="exact"/>
        <w:ind w:firstLine="640"/>
        <w:jc w:val="left"/>
        <w:rPr>
          <w:rFonts w:hint="default" w:ascii="仿宋_GB2312" w:eastAsia="仿宋_GB2312" w:cs="黑体"/>
          <w:b w:val="0"/>
          <w:bCs w:val="0"/>
          <w:sz w:val="32"/>
          <w:szCs w:val="32"/>
          <w:lang w:val="en-US" w:eastAsia="zh-CN"/>
        </w:rPr>
      </w:pPr>
      <w:r>
        <w:rPr>
          <w:rFonts w:ascii="仿宋_GB2312" w:eastAsia="仿宋_GB2312" w:cs="黑体"/>
          <w:b/>
          <w:bCs/>
          <w:sz w:val="32"/>
          <w:szCs w:val="32"/>
        </w:rPr>
        <w:t>26</w:t>
      </w:r>
      <w:r>
        <w:rPr>
          <w:rFonts w:hint="eastAsia" w:ascii="仿宋_GB2312" w:eastAsia="仿宋_GB2312" w:cs="黑体"/>
          <w:b/>
          <w:bCs/>
          <w:sz w:val="32"/>
          <w:szCs w:val="32"/>
        </w:rPr>
        <w:t>.</w:t>
      </w:r>
      <w:r>
        <w:rPr>
          <w:rFonts w:hint="eastAsia" w:ascii="仿宋_GB2312" w:eastAsia="仿宋_GB2312" w:cs="黑体"/>
          <w:b/>
          <w:bCs/>
          <w:sz w:val="32"/>
          <w:szCs w:val="32"/>
          <w:lang w:eastAsia="zh-CN"/>
        </w:rPr>
        <w:t>商业服务业</w:t>
      </w:r>
      <w:r>
        <w:rPr>
          <w:rFonts w:hint="eastAsia" w:ascii="仿宋_GB2312" w:eastAsia="仿宋_GB2312" w:cs="黑体"/>
          <w:b/>
          <w:bCs/>
          <w:sz w:val="32"/>
          <w:szCs w:val="32"/>
        </w:rPr>
        <w:t>（类）</w:t>
      </w:r>
      <w:r>
        <w:rPr>
          <w:rFonts w:hint="eastAsia" w:ascii="仿宋_GB2312" w:eastAsia="仿宋_GB2312" w:cs="黑体"/>
          <w:b/>
          <w:bCs/>
          <w:sz w:val="32"/>
          <w:szCs w:val="32"/>
          <w:lang w:eastAsia="zh-CN"/>
        </w:rPr>
        <w:t>商业流通事务</w:t>
      </w:r>
      <w:r>
        <w:rPr>
          <w:rFonts w:hint="eastAsia" w:ascii="仿宋_GB2312" w:eastAsia="仿宋_GB2312" w:cs="黑体"/>
          <w:b/>
          <w:bCs/>
          <w:sz w:val="32"/>
          <w:szCs w:val="32"/>
        </w:rPr>
        <w:t>（款）</w:t>
      </w:r>
      <w:r>
        <w:rPr>
          <w:rFonts w:hint="eastAsia" w:ascii="仿宋_GB2312" w:eastAsia="仿宋_GB2312" w:cs="黑体"/>
          <w:b/>
          <w:bCs/>
          <w:sz w:val="32"/>
          <w:szCs w:val="32"/>
          <w:lang w:eastAsia="zh-CN"/>
        </w:rPr>
        <w:t>其他商业服务业等支出</w:t>
      </w:r>
      <w:r>
        <w:rPr>
          <w:rFonts w:hint="eastAsia" w:ascii="仿宋_GB2312" w:eastAsia="仿宋_GB2312" w:cs="黑体"/>
          <w:b/>
          <w:bCs/>
          <w:sz w:val="32"/>
          <w:szCs w:val="32"/>
        </w:rPr>
        <w:t>（项）：</w:t>
      </w:r>
      <w:r>
        <w:rPr>
          <w:rFonts w:hint="eastAsia" w:ascii="仿宋_GB2312" w:eastAsia="仿宋_GB2312" w:cs="黑体"/>
          <w:b w:val="0"/>
          <w:bCs w:val="0"/>
          <w:sz w:val="32"/>
          <w:szCs w:val="32"/>
          <w:lang w:eastAsia="zh-CN"/>
        </w:rPr>
        <w:t>反映其他商业服务业等支出中除上述项目以外的其他支出。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27.社会保障和就业支出（类）抚恤（款）死亡抚恤（项）：</w:t>
      </w:r>
      <w:r>
        <w:rPr>
          <w:rFonts w:hint="eastAsia" w:ascii="仿宋" w:hAnsi="仿宋" w:eastAsia="仿宋"/>
          <w:b w:val="0"/>
          <w:bCs w:val="0"/>
          <w:sz w:val="32"/>
          <w:szCs w:val="32"/>
          <w:lang w:val="en-US" w:eastAsia="zh-CN"/>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28.工资福利支出：</w:t>
      </w:r>
      <w:r>
        <w:rPr>
          <w:rFonts w:hint="eastAsia" w:ascii="仿宋" w:hAnsi="仿宋" w:eastAsia="仿宋"/>
          <w:b w:val="0"/>
          <w:bCs w:val="0"/>
          <w:sz w:val="32"/>
          <w:szCs w:val="32"/>
          <w:lang w:val="en-US" w:eastAsia="zh-CN"/>
        </w:rPr>
        <w:t>反映单位开支的在职职工和编制外长期聘用人员的各类劳动报酬，以及为上述人员缴纳的各项社会保险费等。</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29.商品和服务支出：</w:t>
      </w:r>
      <w:r>
        <w:rPr>
          <w:rFonts w:hint="eastAsia" w:ascii="仿宋" w:hAnsi="仿宋" w:eastAsia="仿宋"/>
          <w:b w:val="0"/>
          <w:bCs w:val="0"/>
          <w:sz w:val="32"/>
          <w:szCs w:val="32"/>
          <w:lang w:val="en-US" w:eastAsia="zh-CN"/>
        </w:rPr>
        <w:t>反映单位购买商品和服务的支出，不包括用于购置固定资产、战略性和应急性物资储备等资本性支出。</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30.对个人和家庭补助：</w:t>
      </w:r>
      <w:r>
        <w:rPr>
          <w:rFonts w:hint="eastAsia" w:ascii="仿宋" w:hAnsi="仿宋" w:eastAsia="仿宋"/>
          <w:b w:val="0"/>
          <w:bCs w:val="0"/>
          <w:sz w:val="32"/>
          <w:szCs w:val="32"/>
          <w:lang w:val="en-US" w:eastAsia="zh-CN"/>
        </w:rPr>
        <w:t>反映政府用于对个人和家庭的补助支出。</w:t>
      </w:r>
    </w:p>
    <w:p>
      <w:pPr>
        <w:spacing w:line="540" w:lineRule="exact"/>
        <w:ind w:firstLine="643" w:firstLineChars="200"/>
        <w:jc w:val="left"/>
        <w:rPr>
          <w:rFonts w:hint="default" w:ascii="仿宋" w:hAnsi="仿宋" w:eastAsia="仿宋"/>
          <w:b w:val="0"/>
          <w:bCs w:val="0"/>
          <w:sz w:val="32"/>
          <w:szCs w:val="32"/>
          <w:lang w:val="en-US" w:eastAsia="zh-CN"/>
        </w:rPr>
      </w:pPr>
      <w:r>
        <w:rPr>
          <w:rFonts w:hint="eastAsia" w:ascii="仿宋" w:hAnsi="仿宋" w:eastAsia="仿宋" w:cs="Times New Roman"/>
          <w:b/>
          <w:bCs/>
          <w:sz w:val="32"/>
          <w:szCs w:val="32"/>
          <w:lang w:val="en-US" w:eastAsia="zh-CN"/>
        </w:rPr>
        <w:t>31.资本性支出：</w:t>
      </w:r>
      <w:r>
        <w:rPr>
          <w:rFonts w:hint="eastAsia" w:ascii="仿宋" w:hAnsi="仿宋" w:eastAsia="仿宋"/>
          <w:b w:val="0"/>
          <w:bCs w:val="0"/>
          <w:sz w:val="32"/>
          <w:szCs w:val="32"/>
          <w:lang w:val="en-US" w:eastAsia="zh-CN"/>
        </w:rPr>
        <w:t>反映各单位安排的资本性支出。切块由发展改革部门安排的基本建设支出不在此科目反映。</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hint="eastAsia" w:ascii="仿宋" w:hAnsi="仿宋" w:eastAsia="仿宋"/>
          <w:sz w:val="32"/>
          <w:szCs w:val="32"/>
        </w:rPr>
      </w:pPr>
    </w:p>
    <w:p>
      <w:pPr>
        <w:spacing w:line="540" w:lineRule="exact"/>
        <w:ind w:firstLine="643" w:firstLineChars="200"/>
        <w:rPr>
          <w:rFonts w:hint="eastAsia" w:ascii="仿宋" w:hAnsi="仿宋" w:eastAsia="仿宋"/>
          <w:b/>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pPr>
        <w:autoSpaceDE w:val="0"/>
        <w:autoSpaceDN w:val="0"/>
        <w:adjustRightInd w:val="0"/>
        <w:spacing w:line="540" w:lineRule="exact"/>
        <w:ind w:firstLine="640"/>
        <w:jc w:val="left"/>
        <w:rPr>
          <w:rFonts w:hint="eastAsia" w:ascii="仿宋" w:hAnsi="仿宋" w:eastAsia="仿宋" w:cs="仿宋"/>
          <w:b/>
          <w:bCs/>
          <w:sz w:val="44"/>
          <w:szCs w:val="44"/>
          <w:lang w:val="en-US" w:eastAsia="zh-CN"/>
        </w:rPr>
      </w:pPr>
    </w:p>
    <w:p>
      <w:pPr>
        <w:autoSpaceDE w:val="0"/>
        <w:autoSpaceDN w:val="0"/>
        <w:adjustRightInd w:val="0"/>
        <w:spacing w:line="540" w:lineRule="exact"/>
        <w:ind w:firstLine="640"/>
        <w:jc w:val="left"/>
        <w:rPr>
          <w:rFonts w:hint="eastAsia" w:ascii="仿宋" w:hAnsi="仿宋" w:eastAsia="仿宋" w:cs="仿宋"/>
          <w:b/>
          <w:bCs/>
          <w:sz w:val="44"/>
          <w:szCs w:val="44"/>
          <w:lang w:val="en-US" w:eastAsia="zh-CN"/>
        </w:rPr>
      </w:pPr>
    </w:p>
    <w:p>
      <w:pPr>
        <w:autoSpaceDE w:val="0"/>
        <w:autoSpaceDN w:val="0"/>
        <w:adjustRightInd w:val="0"/>
        <w:spacing w:line="540" w:lineRule="exact"/>
        <w:ind w:firstLine="640"/>
        <w:jc w:val="left"/>
        <w:rPr>
          <w:rFonts w:hint="eastAsia" w:ascii="仿宋" w:hAnsi="仿宋" w:eastAsia="仿宋" w:cs="仿宋"/>
          <w:b/>
          <w:bCs/>
          <w:sz w:val="44"/>
          <w:szCs w:val="44"/>
          <w:lang w:val="en-US" w:eastAsia="zh-CN"/>
        </w:rPr>
      </w:pPr>
    </w:p>
    <w:p>
      <w:pPr>
        <w:autoSpaceDE w:val="0"/>
        <w:autoSpaceDN w:val="0"/>
        <w:adjustRightInd w:val="0"/>
        <w:spacing w:line="540" w:lineRule="exact"/>
        <w:ind w:firstLine="640"/>
        <w:jc w:val="left"/>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 xml:space="preserve">第四部分  </w:t>
      </w:r>
      <w:r>
        <w:rPr>
          <w:rFonts w:hint="eastAsia" w:ascii="仿宋" w:hAnsi="仿宋" w:eastAsia="仿宋" w:cs="仿宋"/>
          <w:b/>
          <w:bCs/>
          <w:sz w:val="44"/>
          <w:szCs w:val="44"/>
          <w:lang w:eastAsia="zh-CN"/>
        </w:rPr>
        <w:t>盘锦市商贸物流基地建设服务中心</w:t>
      </w:r>
      <w:r>
        <w:rPr>
          <w:rFonts w:hint="eastAsia" w:ascii="仿宋" w:hAnsi="仿宋" w:eastAsia="仿宋" w:cs="仿宋"/>
          <w:b/>
          <w:bCs/>
          <w:sz w:val="44"/>
          <w:szCs w:val="44"/>
          <w:lang w:val="en-US" w:eastAsia="zh-CN"/>
        </w:rPr>
        <w:t>2020年度部门决算公开表</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84" w:firstLineChars="0"/>
        <w:jc w:val="left"/>
        <w:rPr>
          <w:rFonts w:hint="default"/>
          <w:sz w:val="32"/>
          <w:szCs w:val="32"/>
          <w:lang w:val="en-US" w:eastAsia="zh-CN"/>
        </w:rPr>
      </w:pPr>
      <w:r>
        <w:rPr>
          <w:rFonts w:hint="eastAsia"/>
          <w:sz w:val="32"/>
          <w:szCs w:val="32"/>
          <w:lang w:val="en-US" w:eastAsia="zh-CN"/>
        </w:rPr>
        <w:t>详见：《盘锦市商贸物流基地建设服务中心2020年度部门决算公开表》</w:t>
      </w:r>
    </w:p>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28DA9"/>
    <w:multiLevelType w:val="singleLevel"/>
    <w:tmpl w:val="D6228DA9"/>
    <w:lvl w:ilvl="0" w:tentative="0">
      <w:start w:val="2"/>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AD"/>
    <w:rsid w:val="00032E9E"/>
    <w:rsid w:val="00060115"/>
    <w:rsid w:val="000658A3"/>
    <w:rsid w:val="00072D02"/>
    <w:rsid w:val="000B3DEA"/>
    <w:rsid w:val="000B6122"/>
    <w:rsid w:val="000D22BA"/>
    <w:rsid w:val="000D240A"/>
    <w:rsid w:val="000F765E"/>
    <w:rsid w:val="001032C2"/>
    <w:rsid w:val="00163B6F"/>
    <w:rsid w:val="00180B70"/>
    <w:rsid w:val="00197AF9"/>
    <w:rsid w:val="001C1C90"/>
    <w:rsid w:val="001C6690"/>
    <w:rsid w:val="001D2A6F"/>
    <w:rsid w:val="001E08A3"/>
    <w:rsid w:val="001F06E5"/>
    <w:rsid w:val="001F4827"/>
    <w:rsid w:val="00207D64"/>
    <w:rsid w:val="0022212D"/>
    <w:rsid w:val="00290AFF"/>
    <w:rsid w:val="003203A0"/>
    <w:rsid w:val="003203C6"/>
    <w:rsid w:val="00321141"/>
    <w:rsid w:val="00323084"/>
    <w:rsid w:val="00332D2F"/>
    <w:rsid w:val="00336596"/>
    <w:rsid w:val="0035450D"/>
    <w:rsid w:val="00367CAA"/>
    <w:rsid w:val="00387D22"/>
    <w:rsid w:val="00393A92"/>
    <w:rsid w:val="003B6717"/>
    <w:rsid w:val="003F6668"/>
    <w:rsid w:val="003F6BEE"/>
    <w:rsid w:val="004041E3"/>
    <w:rsid w:val="00411F62"/>
    <w:rsid w:val="00456D37"/>
    <w:rsid w:val="00460C62"/>
    <w:rsid w:val="004732D7"/>
    <w:rsid w:val="004A23C9"/>
    <w:rsid w:val="004B0299"/>
    <w:rsid w:val="004D61EA"/>
    <w:rsid w:val="004F2A87"/>
    <w:rsid w:val="0050710B"/>
    <w:rsid w:val="005116A6"/>
    <w:rsid w:val="00524803"/>
    <w:rsid w:val="00534C2B"/>
    <w:rsid w:val="00564067"/>
    <w:rsid w:val="005948B6"/>
    <w:rsid w:val="005D57A0"/>
    <w:rsid w:val="00604DF5"/>
    <w:rsid w:val="00631CB0"/>
    <w:rsid w:val="00662644"/>
    <w:rsid w:val="006644B5"/>
    <w:rsid w:val="00671A28"/>
    <w:rsid w:val="00691121"/>
    <w:rsid w:val="006A684B"/>
    <w:rsid w:val="006E587F"/>
    <w:rsid w:val="007121E9"/>
    <w:rsid w:val="00726A72"/>
    <w:rsid w:val="00750153"/>
    <w:rsid w:val="00780DF3"/>
    <w:rsid w:val="007B04F4"/>
    <w:rsid w:val="007B6B61"/>
    <w:rsid w:val="007C52D7"/>
    <w:rsid w:val="007D2BBC"/>
    <w:rsid w:val="007D6F23"/>
    <w:rsid w:val="007F2DFA"/>
    <w:rsid w:val="008137CD"/>
    <w:rsid w:val="00822085"/>
    <w:rsid w:val="00822199"/>
    <w:rsid w:val="00881DD9"/>
    <w:rsid w:val="00884AC9"/>
    <w:rsid w:val="0089145A"/>
    <w:rsid w:val="00894620"/>
    <w:rsid w:val="008B3CCB"/>
    <w:rsid w:val="008D1604"/>
    <w:rsid w:val="008F7276"/>
    <w:rsid w:val="00985733"/>
    <w:rsid w:val="009B4D1E"/>
    <w:rsid w:val="009B79E2"/>
    <w:rsid w:val="009E4E30"/>
    <w:rsid w:val="009F0A40"/>
    <w:rsid w:val="009F2380"/>
    <w:rsid w:val="00A0483E"/>
    <w:rsid w:val="00A7262F"/>
    <w:rsid w:val="00A80804"/>
    <w:rsid w:val="00AB4DD1"/>
    <w:rsid w:val="00AF3E3D"/>
    <w:rsid w:val="00AF5725"/>
    <w:rsid w:val="00B13FB0"/>
    <w:rsid w:val="00B515A4"/>
    <w:rsid w:val="00B70A86"/>
    <w:rsid w:val="00B869C4"/>
    <w:rsid w:val="00BB3AF8"/>
    <w:rsid w:val="00BD0675"/>
    <w:rsid w:val="00BE4E88"/>
    <w:rsid w:val="00BE62AD"/>
    <w:rsid w:val="00BF04D3"/>
    <w:rsid w:val="00C102DC"/>
    <w:rsid w:val="00C30DAE"/>
    <w:rsid w:val="00C524CB"/>
    <w:rsid w:val="00C52BC7"/>
    <w:rsid w:val="00C63AF4"/>
    <w:rsid w:val="00C9510A"/>
    <w:rsid w:val="00CB5AB6"/>
    <w:rsid w:val="00CD5373"/>
    <w:rsid w:val="00CD6864"/>
    <w:rsid w:val="00CD6878"/>
    <w:rsid w:val="00CD6DCF"/>
    <w:rsid w:val="00CE6EE4"/>
    <w:rsid w:val="00CF12E5"/>
    <w:rsid w:val="00D60970"/>
    <w:rsid w:val="00D67601"/>
    <w:rsid w:val="00D7682F"/>
    <w:rsid w:val="00D93016"/>
    <w:rsid w:val="00DB5F6B"/>
    <w:rsid w:val="00E029F0"/>
    <w:rsid w:val="00E20F61"/>
    <w:rsid w:val="00E30744"/>
    <w:rsid w:val="00E36863"/>
    <w:rsid w:val="00E51358"/>
    <w:rsid w:val="00E632F0"/>
    <w:rsid w:val="00E93FAF"/>
    <w:rsid w:val="00EA177D"/>
    <w:rsid w:val="00EE1982"/>
    <w:rsid w:val="00F12957"/>
    <w:rsid w:val="00F24450"/>
    <w:rsid w:val="00F54C5F"/>
    <w:rsid w:val="00F622B4"/>
    <w:rsid w:val="00F65298"/>
    <w:rsid w:val="00F72460"/>
    <w:rsid w:val="00F932BE"/>
    <w:rsid w:val="00FE3E9D"/>
    <w:rsid w:val="02C75003"/>
    <w:rsid w:val="066C23CB"/>
    <w:rsid w:val="07407016"/>
    <w:rsid w:val="081D6F30"/>
    <w:rsid w:val="088A3942"/>
    <w:rsid w:val="096C2C1D"/>
    <w:rsid w:val="096F3472"/>
    <w:rsid w:val="0BA20273"/>
    <w:rsid w:val="0DB57A75"/>
    <w:rsid w:val="0F937648"/>
    <w:rsid w:val="11CE7718"/>
    <w:rsid w:val="11F149FF"/>
    <w:rsid w:val="12AC17DA"/>
    <w:rsid w:val="13F064CE"/>
    <w:rsid w:val="14780A91"/>
    <w:rsid w:val="15A915E6"/>
    <w:rsid w:val="17F90BDE"/>
    <w:rsid w:val="19FA6C9B"/>
    <w:rsid w:val="1B041CDE"/>
    <w:rsid w:val="1CEB449F"/>
    <w:rsid w:val="1D825E0F"/>
    <w:rsid w:val="1DEF0A8E"/>
    <w:rsid w:val="21774F32"/>
    <w:rsid w:val="24605429"/>
    <w:rsid w:val="24E52DB0"/>
    <w:rsid w:val="27876F3B"/>
    <w:rsid w:val="2A2930B1"/>
    <w:rsid w:val="2F975391"/>
    <w:rsid w:val="359D3694"/>
    <w:rsid w:val="36470779"/>
    <w:rsid w:val="38287260"/>
    <w:rsid w:val="3D6A74B5"/>
    <w:rsid w:val="418412E2"/>
    <w:rsid w:val="41C03018"/>
    <w:rsid w:val="43397CB0"/>
    <w:rsid w:val="44985ED4"/>
    <w:rsid w:val="4ACF5564"/>
    <w:rsid w:val="4B7056B7"/>
    <w:rsid w:val="4B8F3D00"/>
    <w:rsid w:val="4D6E1B30"/>
    <w:rsid w:val="4F041B97"/>
    <w:rsid w:val="4FDB754F"/>
    <w:rsid w:val="51813663"/>
    <w:rsid w:val="54515AA1"/>
    <w:rsid w:val="55505A3F"/>
    <w:rsid w:val="5AB0711C"/>
    <w:rsid w:val="5C711389"/>
    <w:rsid w:val="5F061713"/>
    <w:rsid w:val="6032320B"/>
    <w:rsid w:val="61AF2525"/>
    <w:rsid w:val="61E079D7"/>
    <w:rsid w:val="621D774B"/>
    <w:rsid w:val="63644522"/>
    <w:rsid w:val="66A01205"/>
    <w:rsid w:val="68332603"/>
    <w:rsid w:val="698C40C1"/>
    <w:rsid w:val="6D0D0F9D"/>
    <w:rsid w:val="6F297F8F"/>
    <w:rsid w:val="730E7DB0"/>
    <w:rsid w:val="75A81F82"/>
    <w:rsid w:val="789917D0"/>
    <w:rsid w:val="7CDA7356"/>
    <w:rsid w:val="7D742106"/>
    <w:rsid w:val="7F966E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 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7491</Words>
  <Characters>8107</Characters>
  <Lines>37</Lines>
  <Paragraphs>10</Paragraphs>
  <TotalTime>2</TotalTime>
  <ScaleCrop>false</ScaleCrop>
  <LinksUpToDate>false</LinksUpToDate>
  <CharactersWithSpaces>8142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lenovo</dc:creator>
  <cp:lastModifiedBy>그냥~</cp:lastModifiedBy>
  <cp:lastPrinted>2020-08-19T06:11:00Z</cp:lastPrinted>
  <dcterms:modified xsi:type="dcterms:W3CDTF">2022-08-25T03:26:40Z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32E0839B4D3748A9A64F2B4A235FFE53</vt:lpwstr>
  </property>
</Properties>
</file>