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黑体"/>
          <w:b/>
          <w:spacing w:val="20"/>
          <w:w w:val="105"/>
          <w:sz w:val="36"/>
          <w:szCs w:val="36"/>
        </w:rPr>
      </w:pPr>
      <w:r>
        <w:rPr>
          <w:rFonts w:hint="eastAsia" w:ascii="仿宋" w:hAnsi="仿宋" w:eastAsia="仿宋" w:cs="黑体"/>
          <w:b/>
          <w:spacing w:val="20"/>
          <w:w w:val="105"/>
          <w:sz w:val="36"/>
          <w:szCs w:val="36"/>
        </w:rPr>
        <w:t>盘锦市2022年成品油及相关产品</w:t>
      </w:r>
    </w:p>
    <w:p>
      <w:pPr>
        <w:spacing w:line="360" w:lineRule="auto"/>
        <w:jc w:val="center"/>
        <w:rPr>
          <w:rFonts w:ascii="仿宋" w:hAnsi="仿宋" w:eastAsia="仿宋" w:cs="黑体"/>
          <w:b/>
          <w:spacing w:val="20"/>
          <w:w w:val="105"/>
          <w:sz w:val="36"/>
          <w:szCs w:val="36"/>
        </w:rPr>
      </w:pPr>
      <w:r>
        <w:rPr>
          <w:rFonts w:hint="eastAsia" w:ascii="仿宋" w:hAnsi="仿宋" w:eastAsia="仿宋" w:cs="黑体"/>
          <w:b/>
          <w:spacing w:val="20"/>
          <w:w w:val="105"/>
          <w:sz w:val="36"/>
          <w:szCs w:val="36"/>
        </w:rPr>
        <w:t>产品质量监督抽查实施细则</w:t>
      </w:r>
    </w:p>
    <w:p>
      <w:pPr>
        <w:spacing w:line="360" w:lineRule="auto"/>
        <w:ind w:firstLine="560" w:firstLineChars="200"/>
        <w:rPr>
          <w:rFonts w:ascii="仿宋" w:hAnsi="仿宋" w:eastAsia="仿宋"/>
          <w:sz w:val="28"/>
          <w:szCs w:val="28"/>
        </w:rPr>
      </w:pP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1 适用范围</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本细则适用于盘锦市成品油及相关产品产品质量监督抽查，针对特殊情况的专项抽查、盘锦市内县级及以上地方市场监督管理部门组织的地方监督抽查可参照执行。抽查范围为盘锦市内成品油及相关产品生产单位</w:t>
      </w:r>
      <w:r>
        <w:rPr>
          <w:rFonts w:hint="eastAsia" w:ascii="仿宋" w:hAnsi="仿宋" w:eastAsia="仿宋"/>
          <w:sz w:val="28"/>
          <w:szCs w:val="28"/>
        </w:rPr>
        <w:t>。本实施细则内容包括产品分类、术语和定义、企业规模划分、检验依据、抽样、检验要求、判定原则及异议处理及附则。</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2 产品分类、术语和定义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2.1产品分类见表1。</w:t>
      </w:r>
    </w:p>
    <w:p>
      <w:pPr>
        <w:spacing w:line="360" w:lineRule="auto"/>
        <w:ind w:firstLine="480" w:firstLineChars="200"/>
        <w:jc w:val="center"/>
        <w:rPr>
          <w:rFonts w:ascii="仿宋" w:hAnsi="仿宋" w:eastAsia="仿宋"/>
          <w:color w:val="000000"/>
          <w:sz w:val="24"/>
          <w:szCs w:val="24"/>
        </w:rPr>
      </w:pPr>
      <w:r>
        <w:rPr>
          <w:rFonts w:hint="eastAsia" w:ascii="仿宋" w:hAnsi="仿宋" w:eastAsia="仿宋"/>
          <w:color w:val="000000"/>
          <w:sz w:val="24"/>
          <w:szCs w:val="24"/>
        </w:rPr>
        <w:t>表1  成品油及相关产品分类及代码</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994"/>
        <w:gridCol w:w="1994"/>
        <w:gridCol w:w="1994"/>
        <w:gridCol w:w="2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产品分类</w:t>
            </w:r>
          </w:p>
        </w:tc>
        <w:tc>
          <w:tcPr>
            <w:tcW w:w="1199" w:type="pct"/>
            <w:vAlign w:val="center"/>
          </w:tcPr>
          <w:p>
            <w:pPr>
              <w:spacing w:line="276" w:lineRule="auto"/>
              <w:ind w:firstLine="26" w:firstLineChars="11"/>
              <w:jc w:val="center"/>
              <w:rPr>
                <w:rFonts w:ascii="仿宋" w:hAnsi="仿宋" w:eastAsia="仿宋" w:cs="宋体"/>
                <w:sz w:val="24"/>
                <w:szCs w:val="24"/>
              </w:rPr>
            </w:pPr>
            <w:r>
              <w:rPr>
                <w:rFonts w:hint="eastAsia" w:ascii="仿宋" w:hAnsi="仿宋" w:eastAsia="仿宋" w:cs="宋体"/>
                <w:sz w:val="24"/>
                <w:szCs w:val="24"/>
              </w:rPr>
              <w:t>一级分类</w:t>
            </w:r>
          </w:p>
        </w:tc>
        <w:tc>
          <w:tcPr>
            <w:tcW w:w="1199" w:type="pct"/>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二级分类</w:t>
            </w:r>
          </w:p>
        </w:tc>
        <w:tc>
          <w:tcPr>
            <w:tcW w:w="1403" w:type="pct"/>
            <w:vAlign w:val="center"/>
          </w:tcPr>
          <w:p>
            <w:pPr>
              <w:spacing w:line="276" w:lineRule="auto"/>
              <w:jc w:val="center"/>
              <w:rPr>
                <w:rFonts w:ascii="仿宋" w:hAnsi="仿宋" w:eastAsia="仿宋" w:cs="宋体"/>
                <w:sz w:val="24"/>
                <w:szCs w:val="24"/>
              </w:rPr>
            </w:pPr>
            <w:r>
              <w:rPr>
                <w:rFonts w:hint="eastAsia" w:ascii="仿宋" w:hAnsi="仿宋" w:eastAsia="仿宋" w:cs="宋体"/>
                <w:sz w:val="24"/>
                <w:szCs w:val="24"/>
              </w:rPr>
              <w:t>三级分类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分类代码</w:t>
            </w:r>
          </w:p>
        </w:tc>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6</w:t>
            </w:r>
          </w:p>
        </w:tc>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c>
          <w:tcPr>
            <w:tcW w:w="1403"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分类名称</w:t>
            </w:r>
          </w:p>
        </w:tc>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机械及安防</w:t>
            </w:r>
          </w:p>
        </w:tc>
        <w:tc>
          <w:tcPr>
            <w:tcW w:w="1199"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c>
          <w:tcPr>
            <w:tcW w:w="1403" w:type="pct"/>
            <w:vAlign w:val="center"/>
          </w:tcPr>
          <w:p>
            <w:pPr>
              <w:spacing w:line="276" w:lineRule="auto"/>
              <w:ind w:firstLine="21" w:firstLineChars="9"/>
              <w:jc w:val="center"/>
              <w:rPr>
                <w:rFonts w:ascii="仿宋" w:hAnsi="仿宋" w:eastAsia="仿宋" w:cs="宋体"/>
                <w:sz w:val="24"/>
                <w:szCs w:val="24"/>
              </w:rPr>
            </w:pPr>
            <w:r>
              <w:rPr>
                <w:rFonts w:hint="eastAsia" w:ascii="仿宋" w:hAnsi="仿宋" w:eastAsia="仿宋" w:cs="宋体"/>
                <w:sz w:val="24"/>
                <w:szCs w:val="24"/>
              </w:rPr>
              <w:t>——</w:t>
            </w:r>
          </w:p>
        </w:tc>
      </w:tr>
    </w:tbl>
    <w:p>
      <w:pPr>
        <w:pStyle w:val="2"/>
        <w:spacing w:line="360" w:lineRule="auto"/>
        <w:rPr>
          <w:rFonts w:ascii="仿宋" w:hAnsi="仿宋" w:eastAsia="仿宋"/>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2.2产品种类</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车用柴油按凝点分为5号、0号、-10号、-20号、-35号、-50号六个牌号；经公示现行有效的企业标准、地方标准及产品明示质量要求中规定的特殊牌号。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车用汽油按研究法辛烷值分为</w:t>
      </w:r>
      <w:r>
        <w:rPr>
          <w:rFonts w:ascii="仿宋" w:hAnsi="仿宋" w:eastAsia="仿宋"/>
          <w:sz w:val="28"/>
          <w:szCs w:val="28"/>
        </w:rPr>
        <w:t>89</w:t>
      </w:r>
      <w:r>
        <w:rPr>
          <w:rFonts w:hint="eastAsia" w:ascii="仿宋" w:hAnsi="仿宋" w:eastAsia="仿宋"/>
          <w:sz w:val="28"/>
          <w:szCs w:val="28"/>
        </w:rPr>
        <w:t>号、9</w:t>
      </w:r>
      <w:r>
        <w:rPr>
          <w:rFonts w:ascii="仿宋" w:hAnsi="仿宋" w:eastAsia="仿宋"/>
          <w:sz w:val="28"/>
          <w:szCs w:val="28"/>
        </w:rPr>
        <w:t>2</w:t>
      </w:r>
      <w:r>
        <w:rPr>
          <w:rFonts w:hint="eastAsia" w:ascii="仿宋" w:hAnsi="仿宋" w:eastAsia="仿宋"/>
          <w:sz w:val="28"/>
          <w:szCs w:val="28"/>
        </w:rPr>
        <w:t>号、9</w:t>
      </w:r>
      <w:r>
        <w:rPr>
          <w:rFonts w:ascii="仿宋" w:hAnsi="仿宋" w:eastAsia="仿宋"/>
          <w:sz w:val="28"/>
          <w:szCs w:val="28"/>
        </w:rPr>
        <w:t>5</w:t>
      </w:r>
      <w:r>
        <w:rPr>
          <w:rFonts w:hint="eastAsia" w:ascii="仿宋" w:hAnsi="仿宋" w:eastAsia="仿宋"/>
          <w:sz w:val="28"/>
          <w:szCs w:val="28"/>
        </w:rPr>
        <w:t>号、9</w:t>
      </w:r>
      <w:r>
        <w:rPr>
          <w:rFonts w:ascii="仿宋" w:hAnsi="仿宋" w:eastAsia="仿宋"/>
          <w:sz w:val="28"/>
          <w:szCs w:val="28"/>
        </w:rPr>
        <w:t>8</w:t>
      </w:r>
      <w:r>
        <w:rPr>
          <w:rFonts w:hint="eastAsia" w:ascii="仿宋" w:hAnsi="仿宋" w:eastAsia="仿宋"/>
          <w:sz w:val="28"/>
          <w:szCs w:val="28"/>
        </w:rPr>
        <w:t>号四个牌号；经公示现行有效的企业标准、地方标准及产品明示质量要求中规定的特殊牌号。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船用燃料油分为馏分燃料（D）、残渣燃料（R）和内河船用燃料油三大类，其中馏分燃料油又分为D</w:t>
      </w:r>
      <w:r>
        <w:rPr>
          <w:rFonts w:ascii="仿宋" w:hAnsi="仿宋" w:eastAsia="仿宋"/>
          <w:sz w:val="28"/>
          <w:szCs w:val="28"/>
        </w:rPr>
        <w:t>MX</w:t>
      </w:r>
      <w:r>
        <w:rPr>
          <w:rFonts w:hint="eastAsia" w:ascii="仿宋" w:hAnsi="仿宋" w:eastAsia="仿宋"/>
          <w:sz w:val="28"/>
          <w:szCs w:val="28"/>
        </w:rPr>
        <w:t>、D</w:t>
      </w:r>
      <w:r>
        <w:rPr>
          <w:rFonts w:ascii="仿宋" w:hAnsi="仿宋" w:eastAsia="仿宋"/>
          <w:sz w:val="28"/>
          <w:szCs w:val="28"/>
        </w:rPr>
        <w:t>MA</w:t>
      </w:r>
      <w:r>
        <w:rPr>
          <w:rFonts w:hint="eastAsia" w:ascii="仿宋" w:hAnsi="仿宋" w:eastAsia="仿宋"/>
          <w:sz w:val="28"/>
          <w:szCs w:val="28"/>
        </w:rPr>
        <w:t>、D</w:t>
      </w:r>
      <w:r>
        <w:rPr>
          <w:rFonts w:ascii="仿宋" w:hAnsi="仿宋" w:eastAsia="仿宋"/>
          <w:sz w:val="28"/>
          <w:szCs w:val="28"/>
        </w:rPr>
        <w:t>MZ</w:t>
      </w:r>
      <w:r>
        <w:rPr>
          <w:rFonts w:hint="eastAsia" w:ascii="仿宋" w:hAnsi="仿宋" w:eastAsia="仿宋"/>
          <w:sz w:val="28"/>
          <w:szCs w:val="28"/>
        </w:rPr>
        <w:t>和D</w:t>
      </w:r>
      <w:r>
        <w:rPr>
          <w:rFonts w:ascii="仿宋" w:hAnsi="仿宋" w:eastAsia="仿宋"/>
          <w:sz w:val="28"/>
          <w:szCs w:val="28"/>
        </w:rPr>
        <w:t>MB</w:t>
      </w:r>
      <w:r>
        <w:rPr>
          <w:rFonts w:hint="eastAsia" w:ascii="仿宋" w:hAnsi="仿宋" w:eastAsia="仿宋"/>
          <w:sz w:val="28"/>
          <w:szCs w:val="28"/>
        </w:rPr>
        <w:t>四种，残渣燃料油分为R</w:t>
      </w:r>
      <w:r>
        <w:rPr>
          <w:rFonts w:ascii="仿宋" w:hAnsi="仿宋" w:eastAsia="仿宋"/>
          <w:sz w:val="28"/>
          <w:szCs w:val="28"/>
        </w:rPr>
        <w:t>MA</w:t>
      </w:r>
      <w:r>
        <w:rPr>
          <w:rFonts w:hint="eastAsia" w:ascii="仿宋" w:hAnsi="仿宋" w:eastAsia="仿宋"/>
          <w:sz w:val="28"/>
          <w:szCs w:val="28"/>
        </w:rPr>
        <w:t>、R</w:t>
      </w:r>
      <w:r>
        <w:rPr>
          <w:rFonts w:ascii="仿宋" w:hAnsi="仿宋" w:eastAsia="仿宋"/>
          <w:sz w:val="28"/>
          <w:szCs w:val="28"/>
        </w:rPr>
        <w:t>MB</w:t>
      </w:r>
      <w:r>
        <w:rPr>
          <w:rFonts w:hint="eastAsia" w:ascii="仿宋" w:hAnsi="仿宋" w:eastAsia="仿宋"/>
          <w:sz w:val="28"/>
          <w:szCs w:val="28"/>
        </w:rPr>
        <w:t>、R</w:t>
      </w:r>
      <w:r>
        <w:rPr>
          <w:rFonts w:ascii="仿宋" w:hAnsi="仿宋" w:eastAsia="仿宋"/>
          <w:sz w:val="28"/>
          <w:szCs w:val="28"/>
        </w:rPr>
        <w:t>MD</w:t>
      </w:r>
      <w:r>
        <w:rPr>
          <w:rFonts w:hint="eastAsia" w:ascii="仿宋" w:hAnsi="仿宋" w:eastAsia="仿宋"/>
          <w:sz w:val="28"/>
          <w:szCs w:val="28"/>
        </w:rPr>
        <w:t>、R</w:t>
      </w:r>
      <w:r>
        <w:rPr>
          <w:rFonts w:ascii="仿宋" w:hAnsi="仿宋" w:eastAsia="仿宋"/>
          <w:sz w:val="28"/>
          <w:szCs w:val="28"/>
        </w:rPr>
        <w:t>ME</w:t>
      </w:r>
      <w:r>
        <w:rPr>
          <w:rFonts w:hint="eastAsia" w:ascii="仿宋" w:hAnsi="仿宋" w:eastAsia="仿宋"/>
          <w:sz w:val="28"/>
          <w:szCs w:val="28"/>
        </w:rPr>
        <w:t>、R</w:t>
      </w:r>
      <w:r>
        <w:rPr>
          <w:rFonts w:ascii="仿宋" w:hAnsi="仿宋" w:eastAsia="仿宋"/>
          <w:sz w:val="28"/>
          <w:szCs w:val="28"/>
        </w:rPr>
        <w:t>MG</w:t>
      </w:r>
      <w:r>
        <w:rPr>
          <w:rFonts w:hint="eastAsia" w:ascii="仿宋" w:hAnsi="仿宋" w:eastAsia="仿宋"/>
          <w:sz w:val="28"/>
          <w:szCs w:val="28"/>
        </w:rPr>
        <w:t>和R</w:t>
      </w:r>
      <w:r>
        <w:rPr>
          <w:rFonts w:ascii="仿宋" w:hAnsi="仿宋" w:eastAsia="仿宋"/>
          <w:sz w:val="28"/>
          <w:szCs w:val="28"/>
        </w:rPr>
        <w:t>MK</w:t>
      </w:r>
      <w:r>
        <w:rPr>
          <w:rFonts w:hint="eastAsia" w:ascii="仿宋" w:hAnsi="仿宋" w:eastAsia="仿宋"/>
          <w:sz w:val="28"/>
          <w:szCs w:val="28"/>
        </w:rPr>
        <w:t>六种，内河船用燃料油分为D</w:t>
      </w:r>
      <w:r>
        <w:rPr>
          <w:rFonts w:ascii="仿宋" w:hAnsi="仿宋" w:eastAsia="仿宋"/>
          <w:sz w:val="28"/>
          <w:szCs w:val="28"/>
        </w:rPr>
        <w:t>MA</w:t>
      </w:r>
      <w:r>
        <w:rPr>
          <w:rFonts w:hint="eastAsia" w:ascii="仿宋" w:hAnsi="仿宋" w:eastAsia="仿宋"/>
          <w:sz w:val="28"/>
          <w:szCs w:val="28"/>
        </w:rPr>
        <w:t>（S</w:t>
      </w:r>
      <w:r>
        <w:rPr>
          <w:rFonts w:ascii="仿宋" w:hAnsi="仿宋" w:eastAsia="仿宋"/>
          <w:sz w:val="28"/>
          <w:szCs w:val="28"/>
        </w:rPr>
        <w:t>10</w:t>
      </w:r>
      <w:r>
        <w:rPr>
          <w:rFonts w:hint="eastAsia" w:ascii="仿宋" w:hAnsi="仿宋" w:eastAsia="仿宋"/>
          <w:sz w:val="28"/>
          <w:szCs w:val="28"/>
        </w:rPr>
        <w:t>）和D</w:t>
      </w:r>
      <w:r>
        <w:rPr>
          <w:rFonts w:ascii="仿宋" w:hAnsi="仿宋" w:eastAsia="仿宋"/>
          <w:sz w:val="28"/>
          <w:szCs w:val="28"/>
        </w:rPr>
        <w:t>MB</w:t>
      </w:r>
      <w:r>
        <w:rPr>
          <w:rFonts w:hint="eastAsia" w:ascii="仿宋" w:hAnsi="仿宋" w:eastAsia="仿宋"/>
          <w:sz w:val="28"/>
          <w:szCs w:val="28"/>
        </w:rPr>
        <w:t>（S</w:t>
      </w:r>
      <w:r>
        <w:rPr>
          <w:rFonts w:ascii="仿宋" w:hAnsi="仿宋" w:eastAsia="仿宋"/>
          <w:sz w:val="28"/>
          <w:szCs w:val="28"/>
        </w:rPr>
        <w:t>10</w:t>
      </w:r>
      <w:r>
        <w:rPr>
          <w:rFonts w:hint="eastAsia" w:ascii="仿宋" w:hAnsi="仿宋" w:eastAsia="仿宋"/>
          <w:sz w:val="28"/>
          <w:szCs w:val="28"/>
        </w:rPr>
        <w:t>）两种；经备案现行有效的企业标准、地方标准及产品明示质量要求中规定的特殊牌号。</w:t>
      </w:r>
    </w:p>
    <w:p>
      <w:pPr>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发动机油产品分为汽油机油、柴油机油两大类；汽油机油按质量等级分为SE、SF、SG、SH、SJ、SL、GF-1、GF-2、GF-3等级别，按黏度级别分为0W-30、5W-30、10W-30、10W-40等级别；柴油机油按质量等级分为CC、CD、CF、CF-4、CH-4、CI-4等级别，按黏度级别分为0W-30、5W-30、10W-30、10W-40等级别；经备案现行有效的企业标准、地方标准及产品明示质量要求中规定的特殊牌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车用乙醇汽油按研究法辛烷值分为</w:t>
      </w:r>
      <w:r>
        <w:rPr>
          <w:rFonts w:ascii="仿宋" w:hAnsi="仿宋" w:eastAsia="仿宋"/>
          <w:sz w:val="28"/>
          <w:szCs w:val="28"/>
        </w:rPr>
        <w:t>89</w:t>
      </w:r>
      <w:r>
        <w:rPr>
          <w:rFonts w:hint="eastAsia" w:ascii="仿宋" w:hAnsi="仿宋" w:eastAsia="仿宋"/>
          <w:sz w:val="28"/>
          <w:szCs w:val="28"/>
        </w:rPr>
        <w:t>号、9</w:t>
      </w:r>
      <w:r>
        <w:rPr>
          <w:rFonts w:ascii="仿宋" w:hAnsi="仿宋" w:eastAsia="仿宋"/>
          <w:sz w:val="28"/>
          <w:szCs w:val="28"/>
        </w:rPr>
        <w:t>2</w:t>
      </w:r>
      <w:r>
        <w:rPr>
          <w:rFonts w:hint="eastAsia" w:ascii="仿宋" w:hAnsi="仿宋" w:eastAsia="仿宋"/>
          <w:sz w:val="28"/>
          <w:szCs w:val="28"/>
        </w:rPr>
        <w:t>号、9</w:t>
      </w:r>
      <w:r>
        <w:rPr>
          <w:rFonts w:ascii="仿宋" w:hAnsi="仿宋" w:eastAsia="仿宋"/>
          <w:sz w:val="28"/>
          <w:szCs w:val="28"/>
        </w:rPr>
        <w:t>5</w:t>
      </w:r>
      <w:r>
        <w:rPr>
          <w:rFonts w:hint="eastAsia" w:ascii="仿宋" w:hAnsi="仿宋" w:eastAsia="仿宋"/>
          <w:sz w:val="28"/>
          <w:szCs w:val="28"/>
        </w:rPr>
        <w:t>号、9</w:t>
      </w:r>
      <w:r>
        <w:rPr>
          <w:rFonts w:ascii="仿宋" w:hAnsi="仿宋" w:eastAsia="仿宋"/>
          <w:sz w:val="28"/>
          <w:szCs w:val="28"/>
        </w:rPr>
        <w:t>8</w:t>
      </w:r>
      <w:r>
        <w:rPr>
          <w:rFonts w:hint="eastAsia" w:ascii="仿宋" w:hAnsi="仿宋" w:eastAsia="仿宋"/>
          <w:sz w:val="28"/>
          <w:szCs w:val="28"/>
        </w:rPr>
        <w:t>号四个牌号；经公示现行有效的企业标准、地方标准及产品明示质量要求中规定的特殊牌号。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车用乙醇汽油调合组分油按研究法辛烷值分为</w:t>
      </w:r>
      <w:r>
        <w:rPr>
          <w:rFonts w:ascii="仿宋" w:hAnsi="仿宋" w:eastAsia="仿宋"/>
          <w:sz w:val="28"/>
          <w:szCs w:val="28"/>
        </w:rPr>
        <w:t>89</w:t>
      </w:r>
      <w:r>
        <w:rPr>
          <w:rFonts w:hint="eastAsia" w:ascii="仿宋" w:hAnsi="仿宋" w:eastAsia="仿宋"/>
          <w:sz w:val="28"/>
          <w:szCs w:val="28"/>
        </w:rPr>
        <w:t>号、9</w:t>
      </w:r>
      <w:r>
        <w:rPr>
          <w:rFonts w:ascii="仿宋" w:hAnsi="仿宋" w:eastAsia="仿宋"/>
          <w:sz w:val="28"/>
          <w:szCs w:val="28"/>
        </w:rPr>
        <w:t>2</w:t>
      </w:r>
      <w:r>
        <w:rPr>
          <w:rFonts w:hint="eastAsia" w:ascii="仿宋" w:hAnsi="仿宋" w:eastAsia="仿宋"/>
          <w:sz w:val="28"/>
          <w:szCs w:val="28"/>
        </w:rPr>
        <w:t>号、9</w:t>
      </w:r>
      <w:r>
        <w:rPr>
          <w:rFonts w:ascii="仿宋" w:hAnsi="仿宋" w:eastAsia="仿宋"/>
          <w:sz w:val="28"/>
          <w:szCs w:val="28"/>
        </w:rPr>
        <w:t>5</w:t>
      </w:r>
      <w:r>
        <w:rPr>
          <w:rFonts w:hint="eastAsia" w:ascii="仿宋" w:hAnsi="仿宋" w:eastAsia="仿宋"/>
          <w:sz w:val="28"/>
          <w:szCs w:val="28"/>
        </w:rPr>
        <w:t>号、9</w:t>
      </w:r>
      <w:r>
        <w:rPr>
          <w:rFonts w:ascii="仿宋" w:hAnsi="仿宋" w:eastAsia="仿宋"/>
          <w:sz w:val="28"/>
          <w:szCs w:val="28"/>
        </w:rPr>
        <w:t>8</w:t>
      </w:r>
      <w:r>
        <w:rPr>
          <w:rFonts w:hint="eastAsia" w:ascii="仿宋" w:hAnsi="仿宋" w:eastAsia="仿宋"/>
          <w:sz w:val="28"/>
          <w:szCs w:val="28"/>
        </w:rPr>
        <w:t>号四个牌号；经公示现行有效的企业标准、地方标准及产品明示质量要求中规定的特殊牌号。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2.3术语和定义</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本细则中所使用的术语和定义同相关引用标准。</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3 企业规模划分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根据国家统计局印发的相关管理办法，确定企业规模。</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4 检验依据</w:t>
      </w:r>
    </w:p>
    <w:p>
      <w:pPr>
        <w:spacing w:line="360" w:lineRule="auto"/>
        <w:ind w:firstLine="560" w:firstLineChars="200"/>
        <w:rPr>
          <w:rFonts w:ascii="仿宋" w:hAnsi="仿宋" w:eastAsia="仿宋"/>
        </w:rPr>
      </w:pPr>
      <w:r>
        <w:rPr>
          <w:rFonts w:hint="eastAsia" w:ascii="仿宋" w:hAnsi="仿宋" w:eastAsia="仿宋"/>
          <w:sz w:val="28"/>
          <w:szCs w:val="28"/>
        </w:rPr>
        <w:t>凡是注日期的文件，其随后所有的修改单（不包括勘误的内容）或修订版不适用于本细则。凡是不注日期的文件，其最新版本适用于本细则。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19147-2016 </w:t>
      </w:r>
      <w:r>
        <w:rPr>
          <w:rFonts w:ascii="仿宋" w:hAnsi="仿宋" w:eastAsia="仿宋"/>
          <w:sz w:val="28"/>
          <w:szCs w:val="28"/>
        </w:rPr>
        <w:t>车用柴油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GB 17930-2016</w:t>
      </w:r>
      <w:r>
        <w:rPr>
          <w:rFonts w:ascii="仿宋" w:hAnsi="仿宋" w:eastAsia="仿宋"/>
          <w:sz w:val="28"/>
          <w:szCs w:val="28"/>
        </w:rPr>
        <w:t>车用汽油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17411-2015 </w:t>
      </w:r>
      <w:r>
        <w:rPr>
          <w:rFonts w:ascii="仿宋" w:hAnsi="仿宋" w:eastAsia="仿宋"/>
          <w:sz w:val="28"/>
          <w:szCs w:val="28"/>
        </w:rPr>
        <w:t>船用燃料油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11121-2006 </w:t>
      </w:r>
      <w:r>
        <w:rPr>
          <w:rFonts w:ascii="仿宋" w:hAnsi="仿宋" w:eastAsia="仿宋"/>
          <w:sz w:val="28"/>
          <w:szCs w:val="28"/>
        </w:rPr>
        <w:t>汽油机油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11122-2006 </w:t>
      </w:r>
      <w:r>
        <w:rPr>
          <w:rFonts w:ascii="仿宋" w:hAnsi="仿宋" w:eastAsia="仿宋"/>
          <w:sz w:val="28"/>
          <w:szCs w:val="28"/>
        </w:rPr>
        <w:t>柴油机油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6537-2018 </w:t>
      </w:r>
      <w:r>
        <w:rPr>
          <w:rFonts w:ascii="仿宋" w:hAnsi="仿宋" w:eastAsia="仿宋"/>
          <w:sz w:val="28"/>
          <w:szCs w:val="28"/>
        </w:rPr>
        <w:t>3号喷气燃料</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22030-2017 </w:t>
      </w:r>
      <w:r>
        <w:rPr>
          <w:rFonts w:ascii="仿宋" w:hAnsi="仿宋" w:eastAsia="仿宋"/>
          <w:sz w:val="28"/>
          <w:szCs w:val="28"/>
        </w:rPr>
        <w:t>车用乙醇汽油调合组分油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GB 18351-2017 </w:t>
      </w:r>
      <w:r>
        <w:rPr>
          <w:rFonts w:ascii="仿宋" w:hAnsi="仿宋" w:eastAsia="仿宋"/>
          <w:sz w:val="28"/>
          <w:szCs w:val="28"/>
        </w:rPr>
        <w:t>车用乙醇汽油(E10)</w:t>
      </w:r>
    </w:p>
    <w:p>
      <w:pPr>
        <w:spacing w:line="360" w:lineRule="auto"/>
        <w:ind w:firstLine="560" w:firstLineChars="200"/>
        <w:rPr>
          <w:rFonts w:ascii="仿宋" w:hAnsi="仿宋" w:eastAsia="仿宋"/>
          <w:sz w:val="28"/>
          <w:szCs w:val="28"/>
        </w:rPr>
      </w:pPr>
      <w:r>
        <w:rPr>
          <w:rFonts w:hint="eastAsia" w:ascii="仿宋" w:hAnsi="仿宋" w:eastAsia="仿宋"/>
          <w:sz w:val="28"/>
          <w:szCs w:val="28"/>
        </w:rPr>
        <w:t xml:space="preserve">YB/T 5075-2010 </w:t>
      </w:r>
      <w:r>
        <w:rPr>
          <w:rFonts w:ascii="仿宋" w:hAnsi="仿宋" w:eastAsia="仿宋"/>
          <w:sz w:val="28"/>
          <w:szCs w:val="28"/>
        </w:rPr>
        <w:t>煤焦油</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相关的法律法规、部门规章和规范</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经公示现行有效的企业标准、地方标准及产品明示质量要求</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5 抽样</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5.1抽样型号或规格</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抽取样品应为同一型号规格、同一批次的产品，优先抽取企业的主导产品。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5.2抽样基数及数量</w:t>
      </w:r>
    </w:p>
    <w:p>
      <w:pPr>
        <w:spacing w:line="360" w:lineRule="auto"/>
        <w:ind w:firstLine="560" w:firstLineChars="200"/>
        <w:rPr>
          <w:rFonts w:ascii="仿宋" w:hAnsi="仿宋" w:eastAsia="仿宋"/>
          <w:sz w:val="28"/>
          <w:szCs w:val="28"/>
        </w:rPr>
      </w:pPr>
      <w:r>
        <w:rPr>
          <w:rFonts w:ascii="仿宋" w:hAnsi="仿宋" w:eastAsia="仿宋"/>
          <w:sz w:val="28"/>
          <w:szCs w:val="28"/>
        </w:rPr>
        <w:t>车用柴油</w:t>
      </w:r>
      <w:r>
        <w:rPr>
          <w:rFonts w:hint="eastAsia" w:ascii="仿宋" w:hAnsi="仿宋" w:eastAsia="仿宋"/>
          <w:sz w:val="28"/>
          <w:szCs w:val="28"/>
        </w:rPr>
        <w:t>、</w:t>
      </w:r>
      <w:r>
        <w:rPr>
          <w:rFonts w:ascii="仿宋" w:hAnsi="仿宋" w:eastAsia="仿宋"/>
          <w:sz w:val="28"/>
          <w:szCs w:val="28"/>
        </w:rPr>
        <w:t>车用汽油</w:t>
      </w:r>
      <w:r>
        <w:rPr>
          <w:rFonts w:hint="eastAsia" w:ascii="仿宋" w:hAnsi="仿宋" w:eastAsia="仿宋"/>
          <w:sz w:val="28"/>
          <w:szCs w:val="28"/>
        </w:rPr>
        <w:t>、</w:t>
      </w:r>
      <w:r>
        <w:rPr>
          <w:rFonts w:ascii="仿宋" w:hAnsi="仿宋" w:eastAsia="仿宋"/>
          <w:sz w:val="28"/>
          <w:szCs w:val="28"/>
        </w:rPr>
        <w:t>船用燃料油</w:t>
      </w:r>
      <w:r>
        <w:rPr>
          <w:rFonts w:hint="eastAsia" w:ascii="仿宋" w:hAnsi="仿宋" w:eastAsia="仿宋"/>
          <w:sz w:val="28"/>
          <w:szCs w:val="28"/>
        </w:rPr>
        <w:t>、</w:t>
      </w:r>
      <w:r>
        <w:rPr>
          <w:rFonts w:ascii="仿宋" w:hAnsi="仿宋" w:eastAsia="仿宋"/>
          <w:sz w:val="28"/>
          <w:szCs w:val="28"/>
        </w:rPr>
        <w:t>车用乙醇汽油调合组分油</w:t>
      </w:r>
      <w:r>
        <w:rPr>
          <w:rFonts w:hint="eastAsia" w:ascii="仿宋" w:hAnsi="仿宋" w:eastAsia="仿宋"/>
          <w:sz w:val="28"/>
          <w:szCs w:val="28"/>
        </w:rPr>
        <w:t>、</w:t>
      </w:r>
      <w:r>
        <w:rPr>
          <w:rFonts w:ascii="仿宋" w:hAnsi="仿宋" w:eastAsia="仿宋"/>
          <w:sz w:val="28"/>
          <w:szCs w:val="28"/>
        </w:rPr>
        <w:t>车用乙醇汽油(E10)</w:t>
      </w:r>
      <w:r>
        <w:rPr>
          <w:rFonts w:hint="eastAsia" w:ascii="仿宋" w:hAnsi="仿宋" w:eastAsia="仿宋"/>
          <w:sz w:val="28"/>
          <w:szCs w:val="28"/>
        </w:rPr>
        <w:t>：</w:t>
      </w:r>
    </w:p>
    <w:p>
      <w:pPr>
        <w:spacing w:line="594" w:lineRule="atLeast"/>
        <w:ind w:firstLine="560" w:firstLineChars="200"/>
        <w:rPr>
          <w:rFonts w:ascii="仿宋" w:hAnsi="仿宋" w:eastAsia="仿宋"/>
          <w:sz w:val="28"/>
          <w:szCs w:val="28"/>
        </w:rPr>
      </w:pPr>
      <w:r>
        <w:rPr>
          <w:rFonts w:hint="eastAsia" w:ascii="仿宋" w:hAnsi="仿宋" w:eastAsia="仿宋"/>
          <w:sz w:val="28"/>
          <w:szCs w:val="28"/>
        </w:rPr>
        <w:t>在企业的成品罐区中随机抽取有产品质量检验合格证明或者以其它形式表明合格（合格证、合格报告、企业相关人员确认等方式均可）的产品</w:t>
      </w:r>
      <w:r>
        <w:rPr>
          <w:rFonts w:hint="eastAsia" w:ascii="仿宋" w:hAnsi="仿宋" w:eastAsia="仿宋"/>
          <w:color w:val="auto"/>
          <w:sz w:val="28"/>
          <w:szCs w:val="28"/>
        </w:rPr>
        <w:t>。</w:t>
      </w:r>
      <w:bookmarkStart w:id="0" w:name="_Hlk104125003"/>
      <w:r>
        <w:rPr>
          <w:rFonts w:hint="eastAsia" w:ascii="仿宋" w:hAnsi="仿宋" w:eastAsia="仿宋"/>
          <w:color w:val="auto"/>
          <w:sz w:val="28"/>
          <w:szCs w:val="28"/>
        </w:rPr>
        <w:t>随机数一般可使用随机数表、骰子或扑克牌等方法产生。</w:t>
      </w:r>
      <w:bookmarkEnd w:id="0"/>
      <w:r>
        <w:rPr>
          <w:rFonts w:hint="eastAsia" w:ascii="仿宋" w:hAnsi="仿宋" w:eastAsia="仿宋"/>
          <w:sz w:val="28"/>
          <w:szCs w:val="28"/>
        </w:rPr>
        <w:t>所抽取产品的保质期（未注明保质期的按尚在保质期内处理）应能确保整个监督抽查（包含异议处理）工作的完成。</w:t>
      </w:r>
    </w:p>
    <w:p>
      <w:pPr>
        <w:spacing w:line="594" w:lineRule="atLeast"/>
        <w:ind w:firstLine="560" w:firstLineChars="200"/>
        <w:rPr>
          <w:rFonts w:ascii="仿宋" w:hAnsi="仿宋" w:eastAsia="仿宋"/>
          <w:color w:val="auto"/>
          <w:sz w:val="28"/>
          <w:szCs w:val="28"/>
        </w:rPr>
      </w:pPr>
      <w:r>
        <w:rPr>
          <w:rFonts w:hint="eastAsia" w:ascii="仿宋" w:hAnsi="仿宋" w:eastAsia="仿宋"/>
          <w:color w:val="auto"/>
          <w:sz w:val="28"/>
          <w:szCs w:val="28"/>
        </w:rPr>
        <w:t>在生产企业的成品罐取样时，同一批次产品的抽样基数不得少于100L，取样方法执行GB/T 4756，取6L为样本，其中检验样品4L，备用样品2L，盛装在合适的容器中。</w:t>
      </w:r>
    </w:p>
    <w:p>
      <w:pPr>
        <w:spacing w:line="360" w:lineRule="auto"/>
        <w:ind w:firstLine="560" w:firstLineChars="200"/>
        <w:rPr>
          <w:rFonts w:ascii="仿宋" w:hAnsi="仿宋" w:eastAsia="仿宋"/>
          <w:sz w:val="28"/>
          <w:szCs w:val="28"/>
        </w:rPr>
      </w:pPr>
      <w:r>
        <w:rPr>
          <w:rFonts w:ascii="仿宋" w:hAnsi="仿宋" w:eastAsia="仿宋"/>
          <w:sz w:val="28"/>
          <w:szCs w:val="28"/>
        </w:rPr>
        <w:t>3号喷气燃料</w:t>
      </w:r>
      <w:r>
        <w:rPr>
          <w:rFonts w:hint="eastAsia" w:ascii="仿宋" w:hAnsi="仿宋" w:eastAsia="仿宋"/>
          <w:sz w:val="28"/>
          <w:szCs w:val="28"/>
        </w:rPr>
        <w:t>：</w:t>
      </w:r>
    </w:p>
    <w:p>
      <w:pPr>
        <w:spacing w:line="594" w:lineRule="atLeast"/>
        <w:ind w:firstLine="560" w:firstLineChars="200"/>
        <w:rPr>
          <w:rFonts w:ascii="仿宋" w:hAnsi="仿宋" w:eastAsia="仿宋"/>
          <w:color w:val="auto"/>
          <w:sz w:val="28"/>
          <w:szCs w:val="28"/>
        </w:rPr>
      </w:pPr>
      <w:r>
        <w:rPr>
          <w:rFonts w:hint="eastAsia" w:ascii="仿宋" w:hAnsi="仿宋" w:eastAsia="仿宋"/>
          <w:sz w:val="28"/>
          <w:szCs w:val="28"/>
        </w:rPr>
        <w:t>在企业的成品罐区中随机抽取有产品质量检验合格证明或者以其它形式表明合格（合格证、合格报告、企业相关人员确认等方式均可）的产品</w:t>
      </w:r>
      <w:r>
        <w:rPr>
          <w:rFonts w:hint="eastAsia" w:ascii="仿宋" w:hAnsi="仿宋" w:eastAsia="仿宋"/>
          <w:color w:val="auto"/>
          <w:sz w:val="28"/>
          <w:szCs w:val="28"/>
        </w:rPr>
        <w:t>。随机数一般可使用随机数表、骰子或扑克牌等方法产生。所抽取产品的保质期（未注明保质期的按尚在保质期内处理）应能确保整个监督抽查（包含异议处理）工作的完成。在生产企业的成品罐取样时，同一批次产品的抽样基数不得少于100L，取样方法执行GB/T 4756，取6L为样本，其中检验样品4L，备用样品2L，盛装在合适的容器中。</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润滑油（</w:t>
      </w:r>
      <w:r>
        <w:rPr>
          <w:rFonts w:ascii="仿宋" w:hAnsi="仿宋" w:eastAsia="仿宋"/>
          <w:sz w:val="28"/>
          <w:szCs w:val="28"/>
        </w:rPr>
        <w:t>汽油机油</w:t>
      </w:r>
      <w:r>
        <w:rPr>
          <w:rFonts w:hint="eastAsia" w:ascii="仿宋" w:hAnsi="仿宋" w:eastAsia="仿宋"/>
          <w:sz w:val="28"/>
          <w:szCs w:val="28"/>
        </w:rPr>
        <w:t>、</w:t>
      </w:r>
      <w:r>
        <w:rPr>
          <w:rFonts w:ascii="仿宋" w:hAnsi="仿宋" w:eastAsia="仿宋"/>
          <w:sz w:val="28"/>
          <w:szCs w:val="28"/>
        </w:rPr>
        <w:t>柴油机油</w:t>
      </w:r>
      <w:r>
        <w:rPr>
          <w:rFonts w:hint="eastAsia" w:ascii="仿宋" w:hAnsi="仿宋" w:eastAsia="仿宋"/>
          <w:sz w:val="28"/>
          <w:szCs w:val="28"/>
        </w:rPr>
        <w:t>）：</w:t>
      </w:r>
    </w:p>
    <w:p>
      <w:pPr>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在生产企业成品罐抽样时，同一批次产品抽样基数应不少于100</w:t>
      </w:r>
      <w:r>
        <w:rPr>
          <w:rFonts w:ascii="仿宋" w:hAnsi="仿宋" w:eastAsia="仿宋" w:cs="仿宋_GB2312"/>
          <w:color w:val="000000"/>
          <w:sz w:val="28"/>
          <w:szCs w:val="28"/>
        </w:rPr>
        <w:t>L</w:t>
      </w:r>
      <w:r>
        <w:rPr>
          <w:rFonts w:hint="eastAsia" w:ascii="仿宋" w:hAnsi="仿宋" w:eastAsia="仿宋" w:cs="仿宋_GB2312"/>
          <w:color w:val="000000"/>
          <w:sz w:val="28"/>
          <w:szCs w:val="28"/>
        </w:rPr>
        <w:t>，取样方法执行G</w:t>
      </w:r>
      <w:r>
        <w:rPr>
          <w:rFonts w:ascii="仿宋" w:hAnsi="仿宋" w:eastAsia="仿宋" w:cs="仿宋_GB2312"/>
          <w:color w:val="000000"/>
          <w:sz w:val="28"/>
          <w:szCs w:val="28"/>
        </w:rPr>
        <w:t>B/T 4756</w:t>
      </w:r>
      <w:r>
        <w:rPr>
          <w:rFonts w:hint="eastAsia" w:ascii="仿宋" w:hAnsi="仿宋" w:eastAsia="仿宋" w:cs="仿宋_GB2312"/>
          <w:color w:val="000000"/>
          <w:sz w:val="28"/>
          <w:szCs w:val="28"/>
        </w:rPr>
        <w:t>，取</w:t>
      </w:r>
      <w:r>
        <w:rPr>
          <w:rFonts w:ascii="仿宋" w:hAnsi="仿宋" w:eastAsia="仿宋" w:cs="仿宋_GB2312"/>
          <w:color w:val="000000"/>
          <w:sz w:val="28"/>
          <w:szCs w:val="28"/>
        </w:rPr>
        <w:t>8L</w:t>
      </w:r>
      <w:r>
        <w:rPr>
          <w:rFonts w:hint="eastAsia" w:ascii="仿宋" w:hAnsi="仿宋" w:eastAsia="仿宋" w:cs="仿宋_GB2312"/>
          <w:color w:val="000000"/>
          <w:sz w:val="28"/>
          <w:szCs w:val="28"/>
        </w:rPr>
        <w:t>为样本，</w:t>
      </w:r>
      <w:bookmarkStart w:id="1" w:name="_Hlk72663096"/>
      <w:r>
        <w:rPr>
          <w:rFonts w:hint="eastAsia" w:ascii="仿宋" w:hAnsi="仿宋" w:eastAsia="仿宋" w:cs="仿宋_GB2312"/>
          <w:color w:val="000000"/>
          <w:sz w:val="28"/>
          <w:szCs w:val="28"/>
        </w:rPr>
        <w:t>平均分作两份</w:t>
      </w:r>
      <w:r>
        <w:rPr>
          <w:rFonts w:hint="eastAsia" w:ascii="仿宋" w:hAnsi="仿宋" w:eastAsia="仿宋" w:cs="Arial"/>
          <w:sz w:val="28"/>
          <w:szCs w:val="28"/>
        </w:rPr>
        <w:t>盛装在合适的容器中</w:t>
      </w:r>
      <w:r>
        <w:rPr>
          <w:rFonts w:hint="eastAsia" w:ascii="仿宋" w:hAnsi="仿宋" w:eastAsia="仿宋" w:cs="仿宋_GB2312"/>
          <w:color w:val="000000"/>
          <w:sz w:val="28"/>
          <w:szCs w:val="28"/>
        </w:rPr>
        <w:t>，一份作为检验样品，一份作为备用样品</w:t>
      </w:r>
      <w:r>
        <w:rPr>
          <w:rFonts w:hint="eastAsia" w:ascii="仿宋" w:hAnsi="仿宋" w:eastAsia="仿宋" w:cs="Arial"/>
          <w:sz w:val="28"/>
          <w:szCs w:val="28"/>
        </w:rPr>
        <w:t>。</w:t>
      </w:r>
      <w:bookmarkEnd w:id="1"/>
    </w:p>
    <w:p>
      <w:pPr>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在生产企业成品库抽样时，同一批次产品抽样基数应不少于100</w:t>
      </w:r>
      <w:r>
        <w:rPr>
          <w:rFonts w:ascii="仿宋" w:hAnsi="仿宋" w:eastAsia="仿宋" w:cs="仿宋_GB2312"/>
          <w:color w:val="000000"/>
          <w:sz w:val="28"/>
          <w:szCs w:val="28"/>
        </w:rPr>
        <w:t>L</w:t>
      </w:r>
      <w:r>
        <w:rPr>
          <w:rFonts w:hint="eastAsia" w:ascii="仿宋" w:hAnsi="仿宋" w:eastAsia="仿宋" w:cs="仿宋_GB2312"/>
          <w:color w:val="000000"/>
          <w:sz w:val="28"/>
          <w:szCs w:val="28"/>
        </w:rPr>
        <w:t>，取样方法执行G</w:t>
      </w:r>
      <w:r>
        <w:rPr>
          <w:rFonts w:ascii="仿宋" w:hAnsi="仿宋" w:eastAsia="仿宋" w:cs="仿宋_GB2312"/>
          <w:color w:val="000000"/>
          <w:sz w:val="28"/>
          <w:szCs w:val="28"/>
        </w:rPr>
        <w:t xml:space="preserve">B/T </w:t>
      </w:r>
      <w:r>
        <w:rPr>
          <w:rFonts w:hint="eastAsia" w:ascii="仿宋" w:hAnsi="仿宋" w:eastAsia="仿宋" w:cs="仿宋_GB2312"/>
          <w:color w:val="000000"/>
          <w:sz w:val="28"/>
          <w:szCs w:val="28"/>
        </w:rPr>
        <w:t>10111，取不小于2个最小独立包装，总量不少于</w:t>
      </w:r>
      <w:r>
        <w:rPr>
          <w:rFonts w:ascii="仿宋" w:hAnsi="仿宋" w:eastAsia="仿宋" w:cs="仿宋_GB2312"/>
          <w:color w:val="000000"/>
          <w:sz w:val="28"/>
          <w:szCs w:val="28"/>
        </w:rPr>
        <w:t>8L</w:t>
      </w:r>
      <w:r>
        <w:rPr>
          <w:rFonts w:hint="eastAsia" w:ascii="仿宋" w:hAnsi="仿宋" w:eastAsia="仿宋" w:cs="仿宋_GB2312"/>
          <w:color w:val="000000"/>
          <w:sz w:val="28"/>
          <w:szCs w:val="28"/>
        </w:rPr>
        <w:t>的样品，1/2作为检验样品，1/2作为备用样品。</w:t>
      </w:r>
    </w:p>
    <w:p>
      <w:pPr>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在流通领域抽样时，</w:t>
      </w:r>
      <w:r>
        <w:rPr>
          <w:rFonts w:hint="eastAsia" w:ascii="仿宋" w:hAnsi="仿宋" w:eastAsia="仿宋"/>
          <w:sz w:val="28"/>
          <w:szCs w:val="28"/>
        </w:rPr>
        <w:t>取样方法与生产领域相同，</w:t>
      </w:r>
      <w:r>
        <w:rPr>
          <w:rFonts w:hint="eastAsia" w:ascii="仿宋" w:hAnsi="仿宋" w:eastAsia="仿宋" w:cs="仿宋_GB2312"/>
          <w:color w:val="000000"/>
          <w:sz w:val="28"/>
          <w:szCs w:val="28"/>
        </w:rPr>
        <w:t>抽样基数应不少于抽取样品量。抽取不小于2个最小独立包装，总量不少于</w:t>
      </w:r>
      <w:r>
        <w:rPr>
          <w:rFonts w:ascii="仿宋" w:hAnsi="仿宋" w:eastAsia="仿宋" w:cs="仿宋_GB2312"/>
          <w:color w:val="000000"/>
          <w:sz w:val="28"/>
          <w:szCs w:val="28"/>
        </w:rPr>
        <w:t>8L</w:t>
      </w:r>
      <w:r>
        <w:rPr>
          <w:rFonts w:hint="eastAsia" w:ascii="仿宋" w:hAnsi="仿宋" w:eastAsia="仿宋" w:cs="仿宋_GB2312"/>
          <w:color w:val="000000"/>
          <w:sz w:val="28"/>
          <w:szCs w:val="28"/>
        </w:rPr>
        <w:t>的样品，1/2作为检验样品，1/2作为备用样品。</w:t>
      </w:r>
    </w:p>
    <w:p>
      <w:pPr>
        <w:ind w:firstLine="560" w:firstLineChars="200"/>
        <w:rPr>
          <w:rFonts w:ascii="仿宋" w:hAnsi="仿宋" w:eastAsia="仿宋"/>
          <w:sz w:val="28"/>
          <w:szCs w:val="28"/>
        </w:rPr>
      </w:pPr>
      <w:r>
        <w:rPr>
          <w:rFonts w:ascii="仿宋" w:hAnsi="仿宋" w:eastAsia="仿宋"/>
          <w:sz w:val="28"/>
          <w:szCs w:val="28"/>
        </w:rPr>
        <w:t>煤焦油</w:t>
      </w:r>
      <w:r>
        <w:rPr>
          <w:rFonts w:hint="eastAsia" w:ascii="仿宋" w:hAnsi="仿宋" w:eastAsia="仿宋"/>
          <w:sz w:val="28"/>
          <w:szCs w:val="28"/>
        </w:rPr>
        <w:t>：</w:t>
      </w:r>
    </w:p>
    <w:p>
      <w:pPr>
        <w:pStyle w:val="2"/>
        <w:ind w:firstLine="560"/>
      </w:pPr>
      <w:r>
        <w:rPr>
          <w:rFonts w:hint="eastAsia" w:ascii="仿宋" w:hAnsi="仿宋" w:eastAsia="仿宋"/>
          <w:sz w:val="28"/>
          <w:szCs w:val="28"/>
        </w:rPr>
        <w:t>抽样基数不得少于抽样数量。每批次抽取的抽样数量不得少于20L，将样品均匀分为两份：每份至少10L，其中一份为检验样品，一份为备用样品。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5.3样品处置</w:t>
      </w:r>
    </w:p>
    <w:p>
      <w:pPr>
        <w:spacing w:line="360" w:lineRule="auto"/>
        <w:ind w:firstLine="560" w:firstLineChars="200"/>
        <w:rPr>
          <w:rFonts w:ascii="仿宋" w:hAnsi="仿宋" w:eastAsia="仿宋"/>
          <w:color w:val="FF0000"/>
          <w:sz w:val="28"/>
          <w:szCs w:val="28"/>
        </w:rPr>
      </w:pPr>
      <w:r>
        <w:rPr>
          <w:rFonts w:hint="eastAsia" w:ascii="仿宋" w:hAnsi="仿宋" w:eastAsia="仿宋"/>
          <w:sz w:val="28"/>
          <w:szCs w:val="28"/>
        </w:rPr>
        <w:t>5.3.1 对抽取的样品，应分别注明“检验样品”与“备用样品”或类似字样。当场对样品的瓶口或桶口密封，为保证样品的真实性，要有相应的防拆封措施，并保证封条在运输过程中不会破损。抽取的样品上应标明产品名称和牌号，封条上至少有抽样日期、抽样人签字、被抽查企业代表签字及抽样单位公章等相关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5.3.2 抽取的样品应按运输条件包装好，由抽样人员通过合适的途径运送至样品检验机构。运输时严防雨淋、日晒、受潮。装卸时轻搬轻放，严禁掷抛。</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5.3.3 备用样品及检验结束后的样品应该贮存在阴凉、干燥、避免阳光直射的安全处。应保证备用样品在整个保存期间签封完整无损。</w:t>
      </w:r>
    </w:p>
    <w:p>
      <w:pPr>
        <w:spacing w:line="594"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5.3.4 备用样品由被抽样生产者、销售者先行无偿提供并保存，在整个保存期间被抽样生产者、销售者应当妥善保管封存的样品，保证备用样品签封及包装完整无损，不得隐匿、转移、变卖、损毁。</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5.4抽样单</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应按有关规定填写抽样单，记录被抽查产品及企业相关信息。</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5.5其他要求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应对抽样的关键过程留下影像资料。在进入企业、取样、双方签字确认等环节时，影像资料要能清晰记录企业名称、营业执照名称、被抽样的产品、成品罐、抽样状态、抽样人员和企业陪同人员等。</w:t>
      </w:r>
    </w:p>
    <w:p>
      <w:pPr>
        <w:widowControl/>
        <w:spacing w:line="360" w:lineRule="auto"/>
        <w:ind w:firstLine="560" w:firstLineChars="200"/>
        <w:jc w:val="left"/>
        <w:rPr>
          <w:rFonts w:ascii="仿宋" w:hAnsi="仿宋" w:eastAsia="仿宋"/>
          <w:sz w:val="28"/>
          <w:szCs w:val="28"/>
        </w:rPr>
      </w:pPr>
      <w:r>
        <w:rPr>
          <w:rFonts w:hint="eastAsia" w:ascii="仿宋" w:hAnsi="仿宋" w:eastAsia="仿宋"/>
          <w:sz w:val="28"/>
          <w:szCs w:val="28"/>
        </w:rPr>
        <w:t>5.6样品获取方式</w:t>
      </w:r>
    </w:p>
    <w:p>
      <w:pPr>
        <w:spacing w:line="594"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5.6.1 监督抽查所需的检验样品要在受检单位以购买方式获取。</w:t>
      </w:r>
    </w:p>
    <w:p>
      <w:pPr>
        <w:spacing w:line="594" w:lineRule="atLeast"/>
        <w:ind w:firstLine="560" w:firstLineChars="200"/>
        <w:rPr>
          <w:rFonts w:ascii="仿宋" w:hAnsi="仿宋" w:eastAsia="仿宋" w:cs="仿宋"/>
          <w:color w:val="auto"/>
          <w:sz w:val="28"/>
          <w:szCs w:val="28"/>
        </w:rPr>
      </w:pPr>
      <w:r>
        <w:rPr>
          <w:rFonts w:hint="eastAsia" w:ascii="仿宋" w:hAnsi="仿宋" w:eastAsia="仿宋" w:cs="仿宋"/>
          <w:color w:val="auto"/>
          <w:sz w:val="28"/>
          <w:szCs w:val="28"/>
        </w:rPr>
        <w:t>5.6.2 当被抽样生产者、销售者对检验结论有异议需要复检时，应当向被抽样生产者、销售者支付备用样品费用。</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5.7抽样时应注意的问题</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5.7.1应由抽样技术人员在现场进行抽取，不得由企业自行抽样。抽取的样品应当是有产品质量检验合格证明或者以其他形式表明合格的产品。</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5.7.2抽样时，抽样人员应当认真核实营业执照等被抽查企业的相关信息，确认企业不存在不得抽样的情形。遇有下列情况之一且能提供有效证明的，不得抽样：</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（1）被抽查企业无监督抽查通知书或者相关文件复印件所列产品的；</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（2）有充分证据证明拟抽查的产品是不用于销售的；</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（3）产品不涉及强制性标准要求，仅按双方约定的技术要求加工生产，且未执行任何标准的；</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（4）有充分证据证明拟抽查的产品为企业用于出口，并且出口合同对产品质量另有规定的；</w:t>
      </w:r>
    </w:p>
    <w:p>
      <w:pPr>
        <w:adjustRightInd w:val="0"/>
        <w:snapToGrid w:val="0"/>
        <w:spacing w:line="594" w:lineRule="exact"/>
        <w:ind w:firstLine="560" w:firstLineChars="200"/>
        <w:rPr>
          <w:rFonts w:ascii="仿宋" w:hAnsi="仿宋" w:eastAsia="仿宋"/>
          <w:sz w:val="28"/>
          <w:szCs w:val="28"/>
        </w:rPr>
      </w:pPr>
      <w:r>
        <w:rPr>
          <w:rFonts w:hint="eastAsia" w:ascii="仿宋" w:hAnsi="仿宋" w:eastAsia="仿宋"/>
          <w:sz w:val="28"/>
          <w:szCs w:val="28"/>
        </w:rPr>
        <w:t>（5）产品或者标签、包装、说明书标有“试制”、“处理”或者“样品”等字样的；</w:t>
      </w:r>
    </w:p>
    <w:p>
      <w:pPr>
        <w:spacing w:line="360" w:lineRule="auto"/>
        <w:ind w:firstLine="560" w:firstLineChars="200"/>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6</w:t>
      </w:r>
      <w:r>
        <w:rPr>
          <w:rFonts w:hint="eastAsia" w:ascii="仿宋" w:hAnsi="仿宋" w:eastAsia="仿宋"/>
          <w:sz w:val="28"/>
          <w:szCs w:val="28"/>
        </w:rPr>
        <w:t>）企业提供上级市场监管部门6个月内同一规格型号的该种产品的监督抽查抽样单或者合格检验报告的。（专项抽查除外）</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6 检验要求</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6.1检验项目</w:t>
      </w:r>
    </w:p>
    <w:p>
      <w:pPr>
        <w:pStyle w:val="2"/>
        <w:spacing w:line="360" w:lineRule="auto"/>
        <w:ind w:firstLine="560"/>
        <w:rPr>
          <w:rFonts w:ascii="仿宋" w:hAnsi="仿宋" w:eastAsia="仿宋"/>
          <w:sz w:val="28"/>
          <w:szCs w:val="28"/>
        </w:rPr>
      </w:pPr>
      <w:r>
        <w:rPr>
          <w:rFonts w:hint="eastAsia" w:ascii="仿宋" w:hAnsi="仿宋" w:eastAsia="仿宋"/>
          <w:sz w:val="28"/>
          <w:szCs w:val="28"/>
        </w:rPr>
        <w:t>各产品检验项目见下表。</w:t>
      </w:r>
    </w:p>
    <w:p>
      <w:pPr>
        <w:pStyle w:val="2"/>
        <w:spacing w:line="360" w:lineRule="auto"/>
        <w:ind w:firstLine="600"/>
        <w:rPr>
          <w:rFonts w:ascii="仿宋" w:hAnsi="仿宋" w:eastAsia="仿宋" w:cs="仿宋"/>
          <w:sz w:val="30"/>
          <w:szCs w:val="30"/>
        </w:rPr>
      </w:pPr>
    </w:p>
    <w:p>
      <w:pPr>
        <w:pStyle w:val="2"/>
        <w:spacing w:line="360" w:lineRule="auto"/>
        <w:ind w:firstLine="600"/>
      </w:pPr>
      <w:r>
        <w:rPr>
          <w:rFonts w:hint="eastAsia" w:ascii="仿宋" w:hAnsi="仿宋" w:eastAsia="仿宋" w:cs="仿宋"/>
          <w:sz w:val="30"/>
          <w:szCs w:val="30"/>
        </w:rPr>
        <w:t>6.1.1车用柴油</w:t>
      </w:r>
    </w:p>
    <w:p>
      <w:pPr>
        <w:spacing w:line="360" w:lineRule="auto"/>
        <w:ind w:firstLine="560" w:firstLineChars="200"/>
        <w:jc w:val="center"/>
        <w:rPr>
          <w:rFonts w:ascii="仿宋" w:hAnsi="仿宋" w:eastAsia="仿宋"/>
          <w:sz w:val="28"/>
          <w:szCs w:val="28"/>
        </w:rPr>
      </w:pPr>
      <w:r>
        <w:rPr>
          <w:rFonts w:hint="eastAsia" w:ascii="仿宋" w:hAnsi="仿宋" w:eastAsia="仿宋"/>
          <w:sz w:val="28"/>
          <w:szCs w:val="28"/>
        </w:rPr>
        <w:t>车用柴油产品检验项目</w:t>
      </w:r>
    </w:p>
    <w:tbl>
      <w:tblPr>
        <w:tblStyle w:val="6"/>
        <w:tblpPr w:leftFromText="180" w:rightFromText="180" w:vertAnchor="text" w:horzAnchor="page" w:tblpX="1873" w:tblpY="499"/>
        <w:tblOverlap w:val="never"/>
        <w:tblW w:w="88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2780"/>
        <w:gridCol w:w="1934"/>
        <w:gridCol w:w="3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blHeader/>
        </w:trPr>
        <w:tc>
          <w:tcPr>
            <w:tcW w:w="734" w:type="dxa"/>
            <w:tcBorders>
              <w:top w:val="single" w:color="auto" w:sz="4" w:space="0"/>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序号</w:t>
            </w:r>
          </w:p>
        </w:tc>
        <w:tc>
          <w:tcPr>
            <w:tcW w:w="2780" w:type="dxa"/>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检验项目</w:t>
            </w:r>
          </w:p>
        </w:tc>
        <w:tc>
          <w:tcPr>
            <w:tcW w:w="1934" w:type="dxa"/>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依据标准</w:t>
            </w:r>
          </w:p>
        </w:tc>
        <w:tc>
          <w:tcPr>
            <w:tcW w:w="3431" w:type="dxa"/>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氧化安定性(以总不溶物计)</w:t>
            </w:r>
          </w:p>
        </w:tc>
        <w:tc>
          <w:tcPr>
            <w:tcW w:w="1934" w:type="dxa"/>
            <w:vMerge w:val="restart"/>
            <w:noWrap/>
            <w:vAlign w:val="center"/>
          </w:tcPr>
          <w:p>
            <w:pPr>
              <w:spacing w:line="276" w:lineRule="auto"/>
              <w:jc w:val="left"/>
              <w:rPr>
                <w:rFonts w:ascii="仿宋" w:hAnsi="仿宋" w:eastAsia="仿宋" w:cs="仿宋"/>
                <w:szCs w:val="21"/>
              </w:rPr>
            </w:pPr>
            <w:r>
              <w:rPr>
                <w:rFonts w:hint="eastAsia" w:ascii="仿宋" w:hAnsi="仿宋" w:eastAsia="仿宋" w:cs="仿宋"/>
                <w:szCs w:val="21"/>
              </w:rPr>
              <w:t>GB 19147-2016</w:t>
            </w: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SH/T 0175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2</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硫含量</w:t>
            </w:r>
          </w:p>
        </w:tc>
        <w:tc>
          <w:tcPr>
            <w:tcW w:w="1934" w:type="dxa"/>
            <w:vMerge w:val="continue"/>
            <w:noWrap/>
            <w:vAlign w:val="center"/>
          </w:tcPr>
          <w:p>
            <w:pPr>
              <w:spacing w:line="276" w:lineRule="auto"/>
              <w:jc w:val="left"/>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SH/T 0689或GB/T 11140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3</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酸度(以KOH计)</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4</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10%蒸余物残炭(质量分数)</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17144或GB/T 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5</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灰分(质量分数)</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6</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铜片腐蚀(50℃,3h)</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7</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水含量(体积分数)</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260或GB/T 11133或SH/T 0246或目测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10</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运动黏度(20℃)</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265或GB/T 30515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11</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凝点</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510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12</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冷滤点</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NB/SH/T 0248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13</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闪点(闭口)</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15</w:t>
            </w:r>
          </w:p>
        </w:tc>
        <w:tc>
          <w:tcPr>
            <w:tcW w:w="2780"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十六烷指数</w:t>
            </w:r>
          </w:p>
        </w:tc>
        <w:tc>
          <w:tcPr>
            <w:tcW w:w="1934" w:type="dxa"/>
            <w:vMerge w:val="continue"/>
            <w:noWrap/>
            <w:vAlign w:val="center"/>
          </w:tcPr>
          <w:p>
            <w:pPr>
              <w:spacing w:line="276" w:lineRule="auto"/>
              <w:jc w:val="center"/>
              <w:rPr>
                <w:rFonts w:ascii="仿宋" w:hAnsi="仿宋" w:eastAsia="仿宋" w:cs="仿宋"/>
                <w:szCs w:val="21"/>
              </w:rPr>
            </w:pPr>
          </w:p>
        </w:tc>
        <w:tc>
          <w:tcPr>
            <w:tcW w:w="3431" w:type="dxa"/>
            <w:noWrap/>
            <w:vAlign w:val="center"/>
          </w:tcPr>
          <w:p>
            <w:pPr>
              <w:spacing w:line="276" w:lineRule="auto"/>
              <w:jc w:val="left"/>
              <w:rPr>
                <w:rFonts w:ascii="仿宋" w:hAnsi="仿宋" w:eastAsia="仿宋" w:cs="仿宋"/>
                <w:szCs w:val="21"/>
              </w:rPr>
            </w:pPr>
            <w:r>
              <w:rPr>
                <w:rFonts w:hint="eastAsia" w:ascii="仿宋" w:hAnsi="仿宋" w:eastAsia="仿宋" w:cs="仿宋"/>
                <w:szCs w:val="21"/>
              </w:rPr>
              <w:t>SH/T 0694或GB/T 11139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16</w:t>
            </w:r>
          </w:p>
        </w:tc>
        <w:tc>
          <w:tcPr>
            <w:tcW w:w="2780" w:type="dxa"/>
            <w:tcBorders>
              <w:bottom w:val="single" w:color="auto" w:sz="4" w:space="0"/>
            </w:tcBorders>
            <w:noWrap/>
            <w:vAlign w:val="center"/>
          </w:tcPr>
          <w:p>
            <w:pPr>
              <w:spacing w:line="276" w:lineRule="auto"/>
              <w:jc w:val="left"/>
              <w:rPr>
                <w:rFonts w:ascii="仿宋" w:hAnsi="仿宋" w:eastAsia="仿宋" w:cs="仿宋"/>
                <w:szCs w:val="21"/>
              </w:rPr>
            </w:pPr>
            <w:r>
              <w:rPr>
                <w:rFonts w:hint="eastAsia" w:ascii="仿宋" w:hAnsi="仿宋" w:eastAsia="仿宋" w:cs="仿宋"/>
                <w:szCs w:val="21"/>
              </w:rPr>
              <w:t>馏程</w:t>
            </w:r>
          </w:p>
        </w:tc>
        <w:tc>
          <w:tcPr>
            <w:tcW w:w="1934"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c>
          <w:tcPr>
            <w:tcW w:w="3431" w:type="dxa"/>
            <w:tcBorders>
              <w:bottom w:val="single" w:color="auto" w:sz="4" w:space="0"/>
            </w:tcBorders>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34" w:type="dxa"/>
            <w:tcBorders>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17</w:t>
            </w:r>
          </w:p>
        </w:tc>
        <w:tc>
          <w:tcPr>
            <w:tcW w:w="2780" w:type="dxa"/>
            <w:tcBorders>
              <w:bottom w:val="single" w:color="auto" w:sz="4" w:space="0"/>
            </w:tcBorders>
            <w:noWrap/>
            <w:vAlign w:val="center"/>
          </w:tcPr>
          <w:p>
            <w:pPr>
              <w:spacing w:line="276" w:lineRule="auto"/>
              <w:jc w:val="left"/>
              <w:rPr>
                <w:rFonts w:ascii="仿宋" w:hAnsi="仿宋" w:eastAsia="仿宋" w:cs="仿宋"/>
                <w:szCs w:val="21"/>
              </w:rPr>
            </w:pPr>
            <w:r>
              <w:rPr>
                <w:rFonts w:hint="eastAsia" w:ascii="仿宋" w:hAnsi="仿宋" w:eastAsia="仿宋" w:cs="仿宋"/>
                <w:szCs w:val="21"/>
              </w:rPr>
              <w:t>密度(20℃)</w:t>
            </w:r>
          </w:p>
        </w:tc>
        <w:tc>
          <w:tcPr>
            <w:tcW w:w="1934"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c>
          <w:tcPr>
            <w:tcW w:w="3431" w:type="dxa"/>
            <w:tcBorders>
              <w:bottom w:val="single" w:color="auto" w:sz="4" w:space="0"/>
            </w:tcBorders>
            <w:noWrap/>
            <w:vAlign w:val="center"/>
          </w:tcPr>
          <w:p>
            <w:pPr>
              <w:spacing w:line="276" w:lineRule="auto"/>
              <w:jc w:val="left"/>
              <w:rPr>
                <w:rFonts w:ascii="仿宋" w:hAnsi="仿宋" w:eastAsia="仿宋" w:cs="仿宋"/>
                <w:szCs w:val="21"/>
              </w:rPr>
            </w:pPr>
            <w:r>
              <w:rPr>
                <w:rFonts w:hint="eastAsia" w:ascii="仿宋" w:hAnsi="仿宋" w:eastAsia="仿宋" w:cs="仿宋"/>
                <w:szCs w:val="21"/>
              </w:rPr>
              <w:t>GB/T 1884、GB/T 1885或SH/T 0604</w:t>
            </w:r>
          </w:p>
        </w:tc>
      </w:tr>
    </w:tbl>
    <w:p>
      <w:pPr>
        <w:pStyle w:val="2"/>
        <w:ind w:firstLine="600"/>
        <w:rPr>
          <w:rFonts w:ascii="仿宋" w:hAnsi="仿宋" w:eastAsia="仿宋" w:cs="仿宋"/>
          <w:sz w:val="30"/>
          <w:szCs w:val="30"/>
        </w:rPr>
      </w:pPr>
    </w:p>
    <w:p>
      <w:pPr>
        <w:pStyle w:val="2"/>
        <w:ind w:firstLine="600"/>
        <w:rPr>
          <w:rFonts w:ascii="仿宋" w:hAnsi="仿宋" w:eastAsia="仿宋" w:cs="仿宋"/>
          <w:sz w:val="30"/>
          <w:szCs w:val="30"/>
        </w:rPr>
      </w:pPr>
      <w:r>
        <w:rPr>
          <w:rFonts w:hint="eastAsia" w:ascii="仿宋" w:hAnsi="仿宋" w:eastAsia="仿宋" w:cs="仿宋"/>
          <w:sz w:val="30"/>
          <w:szCs w:val="30"/>
        </w:rPr>
        <w:t>6.1.2车用汽油</w:t>
      </w:r>
    </w:p>
    <w:p>
      <w:pPr>
        <w:spacing w:line="360" w:lineRule="auto"/>
        <w:ind w:firstLine="560" w:firstLineChars="200"/>
        <w:jc w:val="center"/>
        <w:rPr>
          <w:rFonts w:ascii="仿宋" w:hAnsi="仿宋" w:eastAsia="仿宋"/>
          <w:sz w:val="28"/>
          <w:szCs w:val="28"/>
        </w:rPr>
      </w:pPr>
      <w:r>
        <w:rPr>
          <w:rFonts w:hint="eastAsia" w:ascii="仿宋" w:hAnsi="仿宋" w:eastAsia="仿宋"/>
          <w:sz w:val="28"/>
          <w:szCs w:val="28"/>
        </w:rPr>
        <w:t>车用汽油产品检验项目</w:t>
      </w:r>
    </w:p>
    <w:tbl>
      <w:tblPr>
        <w:tblStyle w:val="6"/>
        <w:tblW w:w="8953" w:type="dxa"/>
        <w:tblInd w:w="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767"/>
        <w:gridCol w:w="1917"/>
        <w:gridCol w:w="3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750"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序号</w:t>
            </w:r>
          </w:p>
        </w:tc>
        <w:tc>
          <w:tcPr>
            <w:tcW w:w="2767"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检验项目</w:t>
            </w:r>
          </w:p>
        </w:tc>
        <w:tc>
          <w:tcPr>
            <w:tcW w:w="1917"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依据标准</w:t>
            </w:r>
          </w:p>
        </w:tc>
        <w:tc>
          <w:tcPr>
            <w:tcW w:w="3519"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tblHeader/>
        </w:trPr>
        <w:tc>
          <w:tcPr>
            <w:tcW w:w="750" w:type="dxa"/>
            <w:vMerge w:val="continue"/>
            <w:noWrap/>
            <w:vAlign w:val="center"/>
          </w:tcPr>
          <w:p>
            <w:pPr>
              <w:adjustRightInd w:val="0"/>
              <w:snapToGrid w:val="0"/>
              <w:jc w:val="center"/>
              <w:rPr>
                <w:rFonts w:ascii="仿宋" w:hAnsi="仿宋" w:eastAsia="仿宋" w:cs="仿宋"/>
                <w:kern w:val="0"/>
                <w:szCs w:val="21"/>
              </w:rPr>
            </w:pPr>
          </w:p>
        </w:tc>
        <w:tc>
          <w:tcPr>
            <w:tcW w:w="2767" w:type="dxa"/>
            <w:vMerge w:val="continue"/>
            <w:noWrap/>
            <w:vAlign w:val="center"/>
          </w:tcPr>
          <w:p>
            <w:pPr>
              <w:adjustRightInd w:val="0"/>
              <w:snapToGrid w:val="0"/>
              <w:jc w:val="center"/>
              <w:rPr>
                <w:rFonts w:ascii="仿宋" w:hAnsi="仿宋" w:eastAsia="仿宋" w:cs="仿宋"/>
                <w:kern w:val="0"/>
                <w:szCs w:val="21"/>
              </w:rPr>
            </w:pPr>
          </w:p>
        </w:tc>
        <w:tc>
          <w:tcPr>
            <w:tcW w:w="1917" w:type="dxa"/>
            <w:vMerge w:val="continue"/>
            <w:noWrap/>
          </w:tcPr>
          <w:p>
            <w:pPr>
              <w:adjustRightInd w:val="0"/>
              <w:snapToGrid w:val="0"/>
              <w:jc w:val="center"/>
              <w:rPr>
                <w:rFonts w:ascii="仿宋" w:hAnsi="仿宋" w:eastAsia="仿宋" w:cs="仿宋"/>
                <w:kern w:val="0"/>
                <w:szCs w:val="21"/>
              </w:rPr>
            </w:pPr>
          </w:p>
        </w:tc>
        <w:tc>
          <w:tcPr>
            <w:tcW w:w="3519" w:type="dxa"/>
            <w:vMerge w:val="continue"/>
            <w:noWrap/>
            <w:vAlign w:val="center"/>
          </w:tcPr>
          <w:p>
            <w:pPr>
              <w:adjustRightInd w:val="0"/>
              <w:snapToGrid w:val="0"/>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研究法辛烷值</w:t>
            </w:r>
          </w:p>
        </w:tc>
        <w:tc>
          <w:tcPr>
            <w:tcW w:w="1917" w:type="dxa"/>
            <w:vMerge w:val="restart"/>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GB17930-2016</w:t>
            </w: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2</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馏程</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3</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蒸气压</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4</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胶质含量</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5</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诱导期</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GB/T8018-2015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szCs w:val="21"/>
              </w:rPr>
              <w:t>6</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硫含量</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7</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硫醇</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8</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铜片腐蚀</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 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9</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水溶性酸或碱</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 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10</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机械杂质及水分</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11</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苯含量</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12</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芳烃含量</w:t>
            </w:r>
          </w:p>
        </w:tc>
        <w:tc>
          <w:tcPr>
            <w:tcW w:w="1917" w:type="dxa"/>
            <w:vMerge w:val="continue"/>
            <w:noWrap/>
          </w:tcPr>
          <w:p>
            <w:pPr>
              <w:widowControl/>
              <w:jc w:val="center"/>
              <w:textAlignment w:val="center"/>
              <w:rPr>
                <w:rFonts w:ascii="仿宋" w:hAnsi="仿宋" w:eastAsia="仿宋" w:cs="仿宋"/>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13</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烯烃含量</w:t>
            </w:r>
          </w:p>
        </w:tc>
        <w:tc>
          <w:tcPr>
            <w:tcW w:w="1917" w:type="dxa"/>
            <w:vMerge w:val="continue"/>
            <w:noWrap/>
          </w:tcPr>
          <w:p>
            <w:pPr>
              <w:widowControl/>
              <w:jc w:val="center"/>
              <w:textAlignment w:val="center"/>
              <w:rPr>
                <w:rFonts w:ascii="仿宋" w:hAnsi="仿宋" w:eastAsia="仿宋" w:cs="仿宋"/>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14</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氧含量</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 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16</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甲醇含量</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 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750"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17</w:t>
            </w:r>
          </w:p>
        </w:tc>
        <w:tc>
          <w:tcPr>
            <w:tcW w:w="276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密度</w:t>
            </w:r>
          </w:p>
        </w:tc>
        <w:tc>
          <w:tcPr>
            <w:tcW w:w="1917" w:type="dxa"/>
            <w:vMerge w:val="continue"/>
            <w:noWrap/>
          </w:tcPr>
          <w:p>
            <w:pPr>
              <w:widowControl/>
              <w:jc w:val="center"/>
              <w:textAlignment w:val="center"/>
              <w:rPr>
                <w:rFonts w:ascii="仿宋" w:hAnsi="仿宋" w:eastAsia="仿宋" w:cs="仿宋"/>
                <w:color w:val="000000"/>
                <w:kern w:val="0"/>
                <w:szCs w:val="21"/>
              </w:rPr>
            </w:pPr>
          </w:p>
        </w:tc>
        <w:tc>
          <w:tcPr>
            <w:tcW w:w="3519"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GB/T1884</w:t>
            </w:r>
          </w:p>
        </w:tc>
      </w:tr>
    </w:tbl>
    <w:p>
      <w:pPr>
        <w:pStyle w:val="2"/>
        <w:ind w:firstLine="600"/>
        <w:rPr>
          <w:rFonts w:ascii="仿宋" w:hAnsi="仿宋" w:eastAsia="仿宋" w:cs="仿宋"/>
          <w:sz w:val="30"/>
          <w:szCs w:val="30"/>
        </w:rPr>
      </w:pPr>
    </w:p>
    <w:p>
      <w:pPr>
        <w:pStyle w:val="2"/>
        <w:ind w:firstLine="600"/>
        <w:rPr>
          <w:rFonts w:ascii="仿宋" w:hAnsi="仿宋" w:eastAsia="仿宋" w:cs="仿宋"/>
          <w:sz w:val="30"/>
          <w:szCs w:val="30"/>
        </w:rPr>
      </w:pPr>
      <w:r>
        <w:rPr>
          <w:rFonts w:hint="eastAsia" w:ascii="仿宋" w:hAnsi="仿宋" w:eastAsia="仿宋" w:cs="仿宋"/>
          <w:sz w:val="30"/>
          <w:szCs w:val="30"/>
        </w:rPr>
        <w:t>6.1.3船用燃料油</w:t>
      </w:r>
    </w:p>
    <w:p>
      <w:pPr>
        <w:spacing w:line="360" w:lineRule="auto"/>
        <w:ind w:firstLine="560" w:firstLineChars="200"/>
        <w:jc w:val="center"/>
        <w:rPr>
          <w:rFonts w:ascii="仿宋" w:hAnsi="仿宋" w:eastAsia="仿宋"/>
          <w:sz w:val="28"/>
          <w:szCs w:val="28"/>
        </w:rPr>
      </w:pPr>
      <w:r>
        <w:rPr>
          <w:rFonts w:hint="eastAsia" w:ascii="仿宋" w:hAnsi="仿宋" w:eastAsia="仿宋"/>
          <w:sz w:val="28"/>
          <w:szCs w:val="28"/>
        </w:rPr>
        <w:t>船用馏分燃料油产品检验项目</w:t>
      </w:r>
    </w:p>
    <w:tbl>
      <w:tblPr>
        <w:tblStyle w:val="6"/>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1"/>
        <w:gridCol w:w="2773"/>
        <w:gridCol w:w="1985"/>
        <w:gridCol w:w="3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vMerge w:val="restart"/>
            <w:tcBorders>
              <w:top w:val="single" w:color="auto" w:sz="4" w:space="0"/>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序号</w:t>
            </w:r>
          </w:p>
        </w:tc>
        <w:tc>
          <w:tcPr>
            <w:tcW w:w="2773"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检验项目</w:t>
            </w:r>
          </w:p>
        </w:tc>
        <w:tc>
          <w:tcPr>
            <w:tcW w:w="1985"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依据标准</w:t>
            </w:r>
          </w:p>
        </w:tc>
        <w:tc>
          <w:tcPr>
            <w:tcW w:w="3709"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vMerge w:val="continue"/>
            <w:tcBorders>
              <w:left w:val="single" w:color="auto" w:sz="4" w:space="0"/>
            </w:tcBorders>
            <w:noWrap/>
            <w:vAlign w:val="center"/>
          </w:tcPr>
          <w:p>
            <w:pPr>
              <w:spacing w:line="276" w:lineRule="auto"/>
              <w:jc w:val="center"/>
              <w:rPr>
                <w:rFonts w:ascii="仿宋" w:hAnsi="仿宋" w:eastAsia="仿宋" w:cs="仿宋"/>
                <w:szCs w:val="21"/>
              </w:rPr>
            </w:pPr>
          </w:p>
        </w:tc>
        <w:tc>
          <w:tcPr>
            <w:tcW w:w="2773" w:type="dxa"/>
            <w:vMerge w:val="continue"/>
            <w:tcBorders>
              <w:bottom w:val="nil"/>
            </w:tcBorders>
            <w:noWrap/>
            <w:vAlign w:val="center"/>
          </w:tcPr>
          <w:p>
            <w:pPr>
              <w:spacing w:line="276" w:lineRule="auto"/>
              <w:jc w:val="center"/>
              <w:rPr>
                <w:rFonts w:ascii="仿宋" w:hAnsi="仿宋" w:eastAsia="仿宋" w:cs="仿宋"/>
                <w:szCs w:val="21"/>
              </w:rPr>
            </w:pPr>
          </w:p>
        </w:tc>
        <w:tc>
          <w:tcPr>
            <w:tcW w:w="1985" w:type="dxa"/>
            <w:vMerge w:val="continue"/>
            <w:tcBorders>
              <w:bottom w:val="nil"/>
            </w:tcBorders>
            <w:noWrap/>
            <w:vAlign w:val="center"/>
          </w:tcPr>
          <w:p>
            <w:pPr>
              <w:spacing w:line="276" w:lineRule="auto"/>
              <w:jc w:val="center"/>
              <w:rPr>
                <w:rFonts w:ascii="仿宋" w:hAnsi="仿宋" w:eastAsia="仿宋" w:cs="仿宋"/>
                <w:szCs w:val="21"/>
              </w:rPr>
            </w:pPr>
          </w:p>
        </w:tc>
        <w:tc>
          <w:tcPr>
            <w:tcW w:w="3709"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运动黏度（40℃）</w:t>
            </w:r>
          </w:p>
        </w:tc>
        <w:tc>
          <w:tcPr>
            <w:tcW w:w="1985" w:type="dxa"/>
            <w:vMerge w:val="restart"/>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 17411-2015</w:t>
            </w: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2</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密度（20℃）</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1884 、GB/T 1885、SH/T0604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3</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水分</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4</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硫含量</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387、SH/T0689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5</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闪点(闭口)</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6</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10%蒸余物残炭/残炭</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17144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7</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倾点</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71"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8</w:t>
            </w:r>
          </w:p>
        </w:tc>
        <w:tc>
          <w:tcPr>
            <w:tcW w:w="2773"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灰分</w:t>
            </w:r>
          </w:p>
        </w:tc>
        <w:tc>
          <w:tcPr>
            <w:tcW w:w="1985" w:type="dxa"/>
            <w:vMerge w:val="continue"/>
            <w:noWrap/>
            <w:vAlign w:val="center"/>
          </w:tcPr>
          <w:p>
            <w:pPr>
              <w:spacing w:line="276" w:lineRule="auto"/>
              <w:jc w:val="center"/>
              <w:rPr>
                <w:rFonts w:ascii="仿宋" w:hAnsi="仿宋" w:eastAsia="仿宋" w:cs="仿宋"/>
                <w:szCs w:val="21"/>
              </w:rPr>
            </w:pPr>
          </w:p>
        </w:tc>
        <w:tc>
          <w:tcPr>
            <w:tcW w:w="3709"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508</w:t>
            </w:r>
          </w:p>
        </w:tc>
      </w:tr>
    </w:tbl>
    <w:p>
      <w:pPr>
        <w:pStyle w:val="2"/>
        <w:rPr>
          <w:rFonts w:ascii="仿宋" w:hAnsi="仿宋" w:eastAsia="仿宋" w:cs="仿宋"/>
          <w:szCs w:val="21"/>
        </w:rPr>
      </w:pPr>
    </w:p>
    <w:p>
      <w:pPr>
        <w:spacing w:line="360" w:lineRule="auto"/>
        <w:ind w:firstLine="560" w:firstLineChars="200"/>
        <w:jc w:val="center"/>
        <w:rPr>
          <w:rFonts w:ascii="仿宋" w:hAnsi="仿宋" w:eastAsia="仿宋"/>
          <w:sz w:val="28"/>
          <w:szCs w:val="28"/>
        </w:rPr>
      </w:pPr>
      <w:r>
        <w:rPr>
          <w:rFonts w:hint="eastAsia" w:ascii="仿宋" w:hAnsi="仿宋" w:eastAsia="仿宋"/>
          <w:sz w:val="28"/>
          <w:szCs w:val="28"/>
        </w:rPr>
        <w:t>船用残渣燃料油产品检验项目</w:t>
      </w:r>
    </w:p>
    <w:tbl>
      <w:tblPr>
        <w:tblStyle w:val="6"/>
        <w:tblW w:w="90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2501"/>
        <w:gridCol w:w="1983"/>
        <w:gridCol w:w="3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jc w:val="center"/>
        </w:trPr>
        <w:tc>
          <w:tcPr>
            <w:tcW w:w="818" w:type="dxa"/>
            <w:vMerge w:val="restart"/>
            <w:tcBorders>
              <w:top w:val="single" w:color="auto" w:sz="4" w:space="0"/>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序号</w:t>
            </w:r>
          </w:p>
        </w:tc>
        <w:tc>
          <w:tcPr>
            <w:tcW w:w="2501"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检验项目</w:t>
            </w:r>
          </w:p>
        </w:tc>
        <w:tc>
          <w:tcPr>
            <w:tcW w:w="1983"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依据标准</w:t>
            </w:r>
          </w:p>
        </w:tc>
        <w:tc>
          <w:tcPr>
            <w:tcW w:w="3717"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vMerge w:val="continue"/>
            <w:tcBorders>
              <w:left w:val="single" w:color="auto" w:sz="4" w:space="0"/>
            </w:tcBorders>
            <w:noWrap/>
            <w:vAlign w:val="center"/>
          </w:tcPr>
          <w:p>
            <w:pPr>
              <w:spacing w:line="276" w:lineRule="auto"/>
              <w:jc w:val="center"/>
              <w:rPr>
                <w:rFonts w:ascii="仿宋" w:hAnsi="仿宋" w:eastAsia="仿宋" w:cs="仿宋"/>
                <w:szCs w:val="21"/>
              </w:rPr>
            </w:pPr>
          </w:p>
        </w:tc>
        <w:tc>
          <w:tcPr>
            <w:tcW w:w="2501" w:type="dxa"/>
            <w:vMerge w:val="continue"/>
            <w:tcBorders>
              <w:bottom w:val="nil"/>
            </w:tcBorders>
            <w:noWrap/>
            <w:vAlign w:val="center"/>
          </w:tcPr>
          <w:p>
            <w:pPr>
              <w:spacing w:line="276" w:lineRule="auto"/>
              <w:jc w:val="center"/>
              <w:rPr>
                <w:rFonts w:ascii="仿宋" w:hAnsi="仿宋" w:eastAsia="仿宋" w:cs="仿宋"/>
                <w:szCs w:val="21"/>
              </w:rPr>
            </w:pPr>
          </w:p>
        </w:tc>
        <w:tc>
          <w:tcPr>
            <w:tcW w:w="1983" w:type="dxa"/>
            <w:vMerge w:val="continue"/>
            <w:tcBorders>
              <w:bottom w:val="nil"/>
            </w:tcBorders>
            <w:noWrap/>
            <w:vAlign w:val="center"/>
          </w:tcPr>
          <w:p>
            <w:pPr>
              <w:spacing w:line="276" w:lineRule="auto"/>
              <w:jc w:val="center"/>
              <w:rPr>
                <w:rFonts w:ascii="仿宋" w:hAnsi="仿宋" w:eastAsia="仿宋" w:cs="仿宋"/>
                <w:szCs w:val="21"/>
              </w:rPr>
            </w:pPr>
          </w:p>
        </w:tc>
        <w:tc>
          <w:tcPr>
            <w:tcW w:w="3717"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运动黏度（50℃）</w:t>
            </w:r>
          </w:p>
        </w:tc>
        <w:tc>
          <w:tcPr>
            <w:tcW w:w="1983" w:type="dxa"/>
            <w:vMerge w:val="restart"/>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 17411-2015</w:t>
            </w: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265、</w:t>
            </w:r>
            <w:r>
              <w:rPr>
                <w:rFonts w:hint="eastAsia" w:ascii="宋体" w:hAnsi="宋体" w:cs="宋体"/>
                <w:szCs w:val="21"/>
              </w:rPr>
              <w:t>GB/T 11137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2</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密度（20℃）</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1884、GB/T 1885、SH/T 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3</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闪点(闭口)</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4</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残炭</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17144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5</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倾点</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6</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灰分</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508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18"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7</w:t>
            </w:r>
          </w:p>
        </w:tc>
        <w:tc>
          <w:tcPr>
            <w:tcW w:w="2501"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水分</w:t>
            </w:r>
          </w:p>
        </w:tc>
        <w:tc>
          <w:tcPr>
            <w:tcW w:w="1983" w:type="dxa"/>
            <w:vMerge w:val="continue"/>
            <w:noWrap/>
            <w:vAlign w:val="center"/>
          </w:tcPr>
          <w:p>
            <w:pPr>
              <w:spacing w:line="276" w:lineRule="auto"/>
              <w:jc w:val="center"/>
              <w:rPr>
                <w:rFonts w:ascii="仿宋" w:hAnsi="仿宋" w:eastAsia="仿宋" w:cs="仿宋"/>
                <w:szCs w:val="21"/>
              </w:rPr>
            </w:pPr>
          </w:p>
        </w:tc>
        <w:tc>
          <w:tcPr>
            <w:tcW w:w="3717"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260</w:t>
            </w:r>
          </w:p>
        </w:tc>
      </w:tr>
    </w:tbl>
    <w:p>
      <w:pPr>
        <w:pStyle w:val="2"/>
        <w:ind w:firstLine="600"/>
        <w:jc w:val="left"/>
        <w:rPr>
          <w:rFonts w:ascii="仿宋" w:hAnsi="仿宋" w:eastAsia="仿宋" w:cs="仿宋"/>
          <w:sz w:val="30"/>
          <w:szCs w:val="30"/>
        </w:rPr>
      </w:pPr>
    </w:p>
    <w:p>
      <w:pPr>
        <w:pStyle w:val="2"/>
        <w:ind w:firstLine="600"/>
        <w:jc w:val="left"/>
        <w:rPr>
          <w:rFonts w:ascii="仿宋" w:hAnsi="仿宋" w:eastAsia="仿宋" w:cs="仿宋"/>
          <w:sz w:val="30"/>
          <w:szCs w:val="30"/>
        </w:rPr>
      </w:pPr>
      <w:r>
        <w:rPr>
          <w:rFonts w:hint="eastAsia" w:ascii="仿宋" w:hAnsi="仿宋" w:eastAsia="仿宋" w:cs="仿宋"/>
          <w:sz w:val="30"/>
          <w:szCs w:val="30"/>
        </w:rPr>
        <w:t>6.1.4航空煤油</w:t>
      </w:r>
    </w:p>
    <w:p>
      <w:pPr>
        <w:spacing w:line="360" w:lineRule="auto"/>
        <w:ind w:firstLine="560" w:firstLineChars="200"/>
        <w:jc w:val="center"/>
        <w:rPr>
          <w:rFonts w:ascii="仿宋" w:hAnsi="仿宋" w:eastAsia="仿宋"/>
          <w:sz w:val="28"/>
          <w:szCs w:val="28"/>
        </w:rPr>
      </w:pPr>
      <w:r>
        <w:rPr>
          <w:rFonts w:hint="eastAsia" w:ascii="仿宋" w:hAnsi="仿宋" w:eastAsia="仿宋"/>
          <w:sz w:val="28"/>
          <w:szCs w:val="28"/>
        </w:rPr>
        <w:t>航空煤油产品检验项目</w:t>
      </w:r>
    </w:p>
    <w:tbl>
      <w:tblPr>
        <w:tblStyle w:val="6"/>
        <w:tblW w:w="91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1950"/>
        <w:gridCol w:w="2568"/>
        <w:gridCol w:w="3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vMerge w:val="restart"/>
            <w:tcBorders>
              <w:top w:val="single" w:color="auto" w:sz="4" w:space="0"/>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序号</w:t>
            </w:r>
          </w:p>
        </w:tc>
        <w:tc>
          <w:tcPr>
            <w:tcW w:w="1950"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检验项目</w:t>
            </w:r>
          </w:p>
        </w:tc>
        <w:tc>
          <w:tcPr>
            <w:tcW w:w="2568"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依据标准</w:t>
            </w:r>
          </w:p>
        </w:tc>
        <w:tc>
          <w:tcPr>
            <w:tcW w:w="3595"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1026" w:type="dxa"/>
            <w:vMerge w:val="continue"/>
            <w:tcBorders>
              <w:left w:val="single" w:color="auto" w:sz="4" w:space="0"/>
            </w:tcBorders>
            <w:noWrap/>
            <w:vAlign w:val="center"/>
          </w:tcPr>
          <w:p>
            <w:pPr>
              <w:spacing w:line="276" w:lineRule="auto"/>
              <w:jc w:val="center"/>
              <w:rPr>
                <w:rFonts w:ascii="仿宋" w:hAnsi="仿宋" w:eastAsia="仿宋" w:cs="仿宋"/>
                <w:szCs w:val="21"/>
              </w:rPr>
            </w:pPr>
          </w:p>
        </w:tc>
        <w:tc>
          <w:tcPr>
            <w:tcW w:w="1950" w:type="dxa"/>
            <w:vMerge w:val="continue"/>
            <w:tcBorders>
              <w:bottom w:val="nil"/>
            </w:tcBorders>
            <w:noWrap/>
            <w:vAlign w:val="center"/>
          </w:tcPr>
          <w:p>
            <w:pPr>
              <w:spacing w:line="276" w:lineRule="auto"/>
              <w:jc w:val="center"/>
              <w:rPr>
                <w:rFonts w:ascii="仿宋" w:hAnsi="仿宋" w:eastAsia="仿宋" w:cs="仿宋"/>
                <w:szCs w:val="21"/>
              </w:rPr>
            </w:pPr>
          </w:p>
        </w:tc>
        <w:tc>
          <w:tcPr>
            <w:tcW w:w="2568" w:type="dxa"/>
            <w:vMerge w:val="continue"/>
            <w:tcBorders>
              <w:bottom w:val="nil"/>
            </w:tcBorders>
            <w:noWrap/>
            <w:vAlign w:val="center"/>
          </w:tcPr>
          <w:p>
            <w:pPr>
              <w:spacing w:line="276" w:lineRule="auto"/>
              <w:jc w:val="center"/>
              <w:rPr>
                <w:rFonts w:ascii="仿宋" w:hAnsi="仿宋" w:eastAsia="仿宋" w:cs="仿宋"/>
                <w:szCs w:val="21"/>
              </w:rPr>
            </w:pPr>
          </w:p>
        </w:tc>
        <w:tc>
          <w:tcPr>
            <w:tcW w:w="3595"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总硫</w:t>
            </w:r>
          </w:p>
        </w:tc>
        <w:tc>
          <w:tcPr>
            <w:tcW w:w="2568" w:type="dxa"/>
            <w:vMerge w:val="restart"/>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GB6537-2018</w:t>
            </w: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SH/T 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2</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馏程</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pStyle w:val="2"/>
              <w:jc w:val="center"/>
              <w:rPr>
                <w:rFonts w:ascii="仿宋" w:hAnsi="仿宋" w:eastAsia="仿宋" w:cs="仿宋"/>
                <w:szCs w:val="21"/>
              </w:rPr>
            </w:pPr>
            <w:r>
              <w:rPr>
                <w:rFonts w:hint="eastAsia" w:ascii="仿宋" w:hAnsi="仿宋" w:eastAsia="仿宋" w:cs="仿宋"/>
                <w:szCs w:val="21"/>
              </w:rPr>
              <w:t>GB/T 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3</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闪点（闭口）</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261或GB/T21929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4</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铜片腐蚀</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5</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运动黏度(20℃)</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6</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密度(20℃)</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 1884</w:t>
            </w:r>
          </w:p>
          <w:p>
            <w:pPr>
              <w:spacing w:line="276" w:lineRule="auto"/>
              <w:jc w:val="center"/>
              <w:rPr>
                <w:rFonts w:ascii="仿宋" w:hAnsi="仿宋" w:eastAsia="仿宋" w:cs="仿宋"/>
                <w:szCs w:val="21"/>
              </w:rPr>
            </w:pPr>
            <w:r>
              <w:rPr>
                <w:rFonts w:hint="eastAsia" w:ascii="仿宋" w:hAnsi="仿宋" w:eastAsia="仿宋" w:cs="仿宋"/>
                <w:szCs w:val="21"/>
              </w:rPr>
              <w:t>SH/T 0604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6"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7</w:t>
            </w:r>
          </w:p>
        </w:tc>
        <w:tc>
          <w:tcPr>
            <w:tcW w:w="1950"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胶质含量</w:t>
            </w:r>
          </w:p>
        </w:tc>
        <w:tc>
          <w:tcPr>
            <w:tcW w:w="2568" w:type="dxa"/>
            <w:vMerge w:val="continue"/>
            <w:noWrap/>
            <w:vAlign w:val="center"/>
          </w:tcPr>
          <w:p>
            <w:pPr>
              <w:spacing w:line="276" w:lineRule="auto"/>
              <w:jc w:val="center"/>
              <w:rPr>
                <w:rFonts w:ascii="仿宋" w:hAnsi="仿宋" w:eastAsia="仿宋" w:cs="仿宋"/>
                <w:szCs w:val="21"/>
              </w:rPr>
            </w:pPr>
          </w:p>
        </w:tc>
        <w:tc>
          <w:tcPr>
            <w:tcW w:w="3595" w:type="dxa"/>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GB/T8019</w:t>
            </w:r>
          </w:p>
        </w:tc>
      </w:tr>
    </w:tbl>
    <w:p>
      <w:pPr>
        <w:pStyle w:val="2"/>
        <w:ind w:firstLine="600"/>
        <w:rPr>
          <w:rFonts w:ascii="仿宋" w:hAnsi="仿宋" w:eastAsia="仿宋" w:cs="仿宋"/>
          <w:sz w:val="30"/>
          <w:szCs w:val="30"/>
        </w:rPr>
      </w:pPr>
    </w:p>
    <w:p>
      <w:pPr>
        <w:pStyle w:val="2"/>
        <w:ind w:firstLine="600"/>
        <w:rPr>
          <w:rFonts w:ascii="仿宋" w:hAnsi="仿宋" w:eastAsia="仿宋" w:cs="仿宋"/>
          <w:sz w:val="30"/>
          <w:szCs w:val="30"/>
        </w:rPr>
      </w:pPr>
      <w:r>
        <w:rPr>
          <w:rFonts w:hint="eastAsia" w:ascii="仿宋" w:hAnsi="仿宋" w:eastAsia="仿宋" w:cs="仿宋"/>
          <w:sz w:val="30"/>
          <w:szCs w:val="30"/>
        </w:rPr>
        <w:t>6.1.5车用乙醇汽油调合组分油</w:t>
      </w:r>
    </w:p>
    <w:p>
      <w:pPr>
        <w:spacing w:line="360" w:lineRule="auto"/>
        <w:jc w:val="center"/>
        <w:rPr>
          <w:rFonts w:ascii="仿宋" w:hAnsi="仿宋" w:eastAsia="仿宋" w:cs="仿宋"/>
          <w:sz w:val="30"/>
          <w:szCs w:val="30"/>
        </w:rPr>
      </w:pPr>
      <w:r>
        <w:rPr>
          <w:rFonts w:hint="eastAsia" w:ascii="仿宋" w:hAnsi="仿宋" w:eastAsia="仿宋" w:cs="仿宋"/>
          <w:sz w:val="30"/>
          <w:szCs w:val="30"/>
        </w:rPr>
        <w:t>车用乙醇汽油调合组分油产品检验项目</w:t>
      </w:r>
    </w:p>
    <w:tbl>
      <w:tblPr>
        <w:tblStyle w:val="6"/>
        <w:tblW w:w="9087" w:type="dxa"/>
        <w:tblInd w:w="-2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2126"/>
        <w:gridCol w:w="1843"/>
        <w:gridCol w:w="4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087"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序号</w:t>
            </w:r>
          </w:p>
        </w:tc>
        <w:tc>
          <w:tcPr>
            <w:tcW w:w="2126"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检验项目</w:t>
            </w:r>
          </w:p>
        </w:tc>
        <w:tc>
          <w:tcPr>
            <w:tcW w:w="1843" w:type="dxa"/>
            <w:vMerge w:val="restart"/>
            <w:noWrap/>
            <w:vAlign w:val="center"/>
          </w:tcPr>
          <w:p>
            <w:pPr>
              <w:adjustRightInd w:val="0"/>
              <w:snapToGrid w:val="0"/>
              <w:jc w:val="center"/>
              <w:rPr>
                <w:rFonts w:ascii="仿宋" w:hAnsi="仿宋" w:eastAsia="仿宋" w:cs="仿宋"/>
                <w:szCs w:val="21"/>
              </w:rPr>
            </w:pPr>
            <w:r>
              <w:rPr>
                <w:rFonts w:hint="eastAsia" w:ascii="仿宋" w:hAnsi="仿宋" w:eastAsia="仿宋" w:cs="仿宋"/>
                <w:szCs w:val="21"/>
              </w:rPr>
              <w:t>依据标准</w:t>
            </w:r>
          </w:p>
        </w:tc>
        <w:tc>
          <w:tcPr>
            <w:tcW w:w="4031" w:type="dxa"/>
            <w:vMerge w:val="restart"/>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tblHeader/>
        </w:trPr>
        <w:tc>
          <w:tcPr>
            <w:tcW w:w="1087" w:type="dxa"/>
            <w:vMerge w:val="continue"/>
            <w:noWrap/>
            <w:vAlign w:val="center"/>
          </w:tcPr>
          <w:p>
            <w:pPr>
              <w:adjustRightInd w:val="0"/>
              <w:snapToGrid w:val="0"/>
              <w:jc w:val="center"/>
              <w:rPr>
                <w:rFonts w:ascii="仿宋" w:hAnsi="仿宋" w:eastAsia="仿宋" w:cs="仿宋"/>
                <w:kern w:val="0"/>
                <w:szCs w:val="21"/>
              </w:rPr>
            </w:pPr>
          </w:p>
        </w:tc>
        <w:tc>
          <w:tcPr>
            <w:tcW w:w="2126" w:type="dxa"/>
            <w:vMerge w:val="continue"/>
            <w:noWrap/>
            <w:vAlign w:val="center"/>
          </w:tcPr>
          <w:p>
            <w:pPr>
              <w:adjustRightInd w:val="0"/>
              <w:snapToGrid w:val="0"/>
              <w:jc w:val="center"/>
              <w:rPr>
                <w:rFonts w:ascii="仿宋" w:hAnsi="仿宋" w:eastAsia="仿宋" w:cs="仿宋"/>
                <w:kern w:val="0"/>
                <w:szCs w:val="21"/>
              </w:rPr>
            </w:pPr>
          </w:p>
        </w:tc>
        <w:tc>
          <w:tcPr>
            <w:tcW w:w="1843" w:type="dxa"/>
            <w:vMerge w:val="continue"/>
            <w:noWrap/>
          </w:tcPr>
          <w:p>
            <w:pPr>
              <w:adjustRightInd w:val="0"/>
              <w:snapToGrid w:val="0"/>
              <w:jc w:val="center"/>
              <w:rPr>
                <w:rFonts w:ascii="仿宋" w:hAnsi="仿宋" w:eastAsia="仿宋" w:cs="仿宋"/>
                <w:kern w:val="0"/>
                <w:szCs w:val="21"/>
              </w:rPr>
            </w:pPr>
          </w:p>
        </w:tc>
        <w:tc>
          <w:tcPr>
            <w:tcW w:w="4031" w:type="dxa"/>
            <w:vMerge w:val="continue"/>
            <w:noWrap/>
            <w:vAlign w:val="center"/>
          </w:tcPr>
          <w:p>
            <w:pPr>
              <w:adjustRightInd w:val="0"/>
              <w:snapToGrid w:val="0"/>
              <w:jc w:val="center"/>
              <w:rPr>
                <w:rFonts w:ascii="仿宋" w:hAnsi="仿宋" w:eastAsia="仿宋" w:cs="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研究法辛烷值</w:t>
            </w:r>
          </w:p>
        </w:tc>
        <w:tc>
          <w:tcPr>
            <w:tcW w:w="1843" w:type="dxa"/>
            <w:vMerge w:val="restart"/>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GB22030-2017</w:t>
            </w: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2</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馏程</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3</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蒸气压</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4</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胶质含量</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5</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诱导期</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6</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硫含量</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7</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硫醇</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8</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铜片腐蚀</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9</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水溶性酸或碱</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10</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机械杂质及水分</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511、GB/T 260或目测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11</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有机含氧化合物含量</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 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12</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苯含量</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13</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芳烃含量</w:t>
            </w:r>
          </w:p>
        </w:tc>
        <w:tc>
          <w:tcPr>
            <w:tcW w:w="1843" w:type="dxa"/>
            <w:vMerge w:val="continue"/>
            <w:noWrap/>
          </w:tcPr>
          <w:p>
            <w:pPr>
              <w:widowControl/>
              <w:jc w:val="center"/>
              <w:textAlignment w:val="center"/>
              <w:rPr>
                <w:rFonts w:ascii="仿宋" w:hAnsi="仿宋" w:eastAsia="仿宋" w:cs="仿宋"/>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14</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烯烃含量</w:t>
            </w:r>
          </w:p>
        </w:tc>
        <w:tc>
          <w:tcPr>
            <w:tcW w:w="1843" w:type="dxa"/>
            <w:vMerge w:val="continue"/>
            <w:noWrap/>
          </w:tcPr>
          <w:p>
            <w:pPr>
              <w:widowControl/>
              <w:jc w:val="center"/>
              <w:textAlignment w:val="center"/>
              <w:rPr>
                <w:rFonts w:ascii="仿宋" w:hAnsi="仿宋" w:eastAsia="仿宋" w:cs="仿宋"/>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blHeader/>
        </w:trPr>
        <w:tc>
          <w:tcPr>
            <w:tcW w:w="1087"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15</w:t>
            </w:r>
          </w:p>
        </w:tc>
        <w:tc>
          <w:tcPr>
            <w:tcW w:w="2126"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密度</w:t>
            </w:r>
          </w:p>
        </w:tc>
        <w:tc>
          <w:tcPr>
            <w:tcW w:w="1843" w:type="dxa"/>
            <w:vMerge w:val="continue"/>
            <w:noWrap/>
          </w:tcPr>
          <w:p>
            <w:pPr>
              <w:widowControl/>
              <w:jc w:val="center"/>
              <w:textAlignment w:val="center"/>
              <w:rPr>
                <w:rFonts w:ascii="仿宋" w:hAnsi="仿宋" w:eastAsia="仿宋" w:cs="仿宋"/>
                <w:color w:val="000000"/>
                <w:kern w:val="0"/>
                <w:szCs w:val="21"/>
              </w:rPr>
            </w:pPr>
          </w:p>
        </w:tc>
        <w:tc>
          <w:tcPr>
            <w:tcW w:w="4031"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GB/T1884</w:t>
            </w:r>
          </w:p>
        </w:tc>
      </w:tr>
    </w:tbl>
    <w:p>
      <w:pPr>
        <w:pStyle w:val="2"/>
        <w:ind w:firstLine="600"/>
        <w:rPr>
          <w:rFonts w:ascii="仿宋" w:hAnsi="仿宋" w:eastAsia="仿宋" w:cs="仿宋"/>
          <w:sz w:val="30"/>
          <w:szCs w:val="30"/>
        </w:rPr>
      </w:pPr>
    </w:p>
    <w:p>
      <w:pPr>
        <w:pStyle w:val="2"/>
        <w:ind w:firstLine="600"/>
        <w:rPr>
          <w:rFonts w:ascii="仿宋" w:hAnsi="仿宋" w:eastAsia="仿宋" w:cs="仿宋"/>
          <w:sz w:val="30"/>
          <w:szCs w:val="30"/>
        </w:rPr>
      </w:pPr>
      <w:r>
        <w:rPr>
          <w:rFonts w:hint="eastAsia" w:ascii="仿宋" w:hAnsi="仿宋" w:eastAsia="仿宋" w:cs="仿宋"/>
          <w:sz w:val="30"/>
          <w:szCs w:val="30"/>
        </w:rPr>
        <w:t>6.1.6车用乙醇汽油</w:t>
      </w:r>
    </w:p>
    <w:p>
      <w:pPr>
        <w:spacing w:line="360" w:lineRule="auto"/>
        <w:jc w:val="center"/>
        <w:rPr>
          <w:rFonts w:ascii="仿宋" w:hAnsi="仿宋" w:eastAsia="仿宋" w:cs="仿宋"/>
          <w:sz w:val="30"/>
          <w:szCs w:val="30"/>
        </w:rPr>
      </w:pPr>
      <w:r>
        <w:rPr>
          <w:rFonts w:hint="eastAsia" w:ascii="仿宋" w:hAnsi="仿宋" w:eastAsia="仿宋" w:cs="仿宋"/>
          <w:sz w:val="30"/>
          <w:szCs w:val="30"/>
        </w:rPr>
        <w:t>车用乙醇汽油产品检验项目</w:t>
      </w:r>
    </w:p>
    <w:tbl>
      <w:tblPr>
        <w:tblStyle w:val="6"/>
        <w:tblW w:w="88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5"/>
        <w:gridCol w:w="2243"/>
        <w:gridCol w:w="1815"/>
        <w:gridCol w:w="3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vMerge w:val="restart"/>
            <w:tcBorders>
              <w:top w:val="single" w:color="auto" w:sz="4" w:space="0"/>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序号</w:t>
            </w:r>
          </w:p>
        </w:tc>
        <w:tc>
          <w:tcPr>
            <w:tcW w:w="2243"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检验项目</w:t>
            </w:r>
          </w:p>
        </w:tc>
        <w:tc>
          <w:tcPr>
            <w:tcW w:w="1815"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依据标准</w:t>
            </w:r>
          </w:p>
        </w:tc>
        <w:tc>
          <w:tcPr>
            <w:tcW w:w="3744" w:type="dxa"/>
            <w:vMerge w:val="restart"/>
            <w:tcBorders>
              <w:top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kern w:val="0"/>
                <w:szCs w:val="21"/>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vMerge w:val="continue"/>
            <w:tcBorders>
              <w:left w:val="single" w:color="auto" w:sz="4" w:space="0"/>
            </w:tcBorders>
            <w:noWrap/>
            <w:vAlign w:val="center"/>
          </w:tcPr>
          <w:p>
            <w:pPr>
              <w:spacing w:line="276" w:lineRule="auto"/>
              <w:jc w:val="center"/>
              <w:rPr>
                <w:rFonts w:ascii="仿宋" w:hAnsi="仿宋" w:eastAsia="仿宋" w:cs="仿宋"/>
                <w:szCs w:val="21"/>
              </w:rPr>
            </w:pPr>
          </w:p>
        </w:tc>
        <w:tc>
          <w:tcPr>
            <w:tcW w:w="2243" w:type="dxa"/>
            <w:vMerge w:val="continue"/>
            <w:tcBorders>
              <w:bottom w:val="nil"/>
            </w:tcBorders>
            <w:noWrap/>
            <w:vAlign w:val="center"/>
          </w:tcPr>
          <w:p>
            <w:pPr>
              <w:spacing w:line="276" w:lineRule="auto"/>
              <w:jc w:val="center"/>
              <w:rPr>
                <w:rFonts w:ascii="仿宋" w:hAnsi="仿宋" w:eastAsia="仿宋" w:cs="仿宋"/>
                <w:szCs w:val="21"/>
              </w:rPr>
            </w:pPr>
          </w:p>
        </w:tc>
        <w:tc>
          <w:tcPr>
            <w:tcW w:w="1815" w:type="dxa"/>
            <w:vMerge w:val="continue"/>
            <w:tcBorders>
              <w:bottom w:val="nil"/>
            </w:tcBorders>
            <w:noWrap/>
            <w:vAlign w:val="center"/>
          </w:tcPr>
          <w:p>
            <w:pPr>
              <w:spacing w:line="276" w:lineRule="auto"/>
              <w:jc w:val="center"/>
              <w:rPr>
                <w:rFonts w:ascii="仿宋" w:hAnsi="仿宋" w:eastAsia="仿宋" w:cs="仿宋"/>
                <w:szCs w:val="21"/>
              </w:rPr>
            </w:pPr>
          </w:p>
        </w:tc>
        <w:tc>
          <w:tcPr>
            <w:tcW w:w="3744" w:type="dxa"/>
            <w:vMerge w:val="continue"/>
            <w:tcBorders>
              <w:bottom w:val="single" w:color="auto" w:sz="4" w:space="0"/>
            </w:tcBorders>
            <w:noWrap/>
            <w:vAlign w:val="center"/>
          </w:tcPr>
          <w:p>
            <w:pPr>
              <w:spacing w:line="276" w:lineRule="auto"/>
              <w:jc w:val="center"/>
              <w:rPr>
                <w:rFonts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研究法辛烷值</w:t>
            </w:r>
          </w:p>
        </w:tc>
        <w:tc>
          <w:tcPr>
            <w:tcW w:w="1815" w:type="dxa"/>
            <w:vMerge w:val="restart"/>
            <w:noWrap/>
            <w:vAlign w:val="center"/>
          </w:tcPr>
          <w:p>
            <w:pPr>
              <w:spacing w:line="276" w:lineRule="auto"/>
              <w:jc w:val="center"/>
              <w:rPr>
                <w:rFonts w:ascii="仿宋" w:hAnsi="仿宋" w:eastAsia="仿宋" w:cs="仿宋"/>
                <w:szCs w:val="21"/>
              </w:rPr>
            </w:pPr>
            <w:r>
              <w:rPr>
                <w:rFonts w:hint="eastAsia" w:ascii="仿宋" w:hAnsi="仿宋" w:eastAsia="仿宋" w:cs="仿宋"/>
                <w:szCs w:val="21"/>
              </w:rPr>
              <w:t>GB18351-2017</w:t>
            </w: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5487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2</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馏程</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6536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3</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蒸气压</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4</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胶质含量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5</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诱导期</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GB/T8018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6</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7</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硫醇</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NB/SH/T0174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8</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铜片腐蚀</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left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9</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水溶性酸或碱</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 259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10</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机械杂质</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宋体" w:hAnsi="宋体" w:cs="宋体"/>
                <w:szCs w:val="21"/>
              </w:rPr>
              <w:t>GB/T 511或目测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11</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水分</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0246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12</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乙醇含量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 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13</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其他有机含氧化合物含量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NB/SH/T 0663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14</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苯含量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SH/T 0693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15</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芳烃含量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16</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烯烃含量</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kern w:val="0"/>
                <w:szCs w:val="21"/>
              </w:rPr>
            </w:pPr>
            <w:r>
              <w:rPr>
                <w:rFonts w:hint="eastAsia" w:ascii="仿宋" w:hAnsi="仿宋" w:eastAsia="仿宋" w:cs="仿宋"/>
                <w:kern w:val="0"/>
                <w:szCs w:val="21"/>
              </w:rPr>
              <w:t>GB/T11132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025" w:type="dxa"/>
            <w:tcBorders>
              <w:top w:val="single" w:color="auto" w:sz="4" w:space="0"/>
              <w:left w:val="single" w:color="auto" w:sz="4" w:space="0"/>
              <w:bottom w:val="single" w:color="auto" w:sz="4" w:space="0"/>
            </w:tcBorders>
            <w:noWrap/>
            <w:vAlign w:val="center"/>
          </w:tcPr>
          <w:p>
            <w:pPr>
              <w:spacing w:line="276" w:lineRule="auto"/>
              <w:jc w:val="center"/>
              <w:rPr>
                <w:rFonts w:ascii="仿宋" w:hAnsi="仿宋" w:eastAsia="仿宋" w:cs="仿宋"/>
                <w:szCs w:val="21"/>
              </w:rPr>
            </w:pPr>
            <w:r>
              <w:rPr>
                <w:rFonts w:hint="eastAsia" w:ascii="仿宋" w:hAnsi="仿宋" w:eastAsia="仿宋" w:cs="仿宋"/>
                <w:szCs w:val="21"/>
              </w:rPr>
              <w:t>17</w:t>
            </w:r>
          </w:p>
        </w:tc>
        <w:tc>
          <w:tcPr>
            <w:tcW w:w="2243" w:type="dxa"/>
            <w:noWrap/>
            <w:vAlign w:val="center"/>
          </w:tcPr>
          <w:p>
            <w:pPr>
              <w:adjustRightInd w:val="0"/>
              <w:snapToGrid w:val="0"/>
              <w:jc w:val="center"/>
              <w:rPr>
                <w:rFonts w:ascii="仿宋" w:hAnsi="仿宋" w:eastAsia="仿宋" w:cs="仿宋"/>
                <w:kern w:val="0"/>
                <w:szCs w:val="21"/>
              </w:rPr>
            </w:pPr>
            <w:r>
              <w:rPr>
                <w:rFonts w:hint="eastAsia" w:ascii="仿宋" w:hAnsi="仿宋" w:eastAsia="仿宋" w:cs="仿宋"/>
                <w:kern w:val="0"/>
                <w:szCs w:val="21"/>
              </w:rPr>
              <w:t>密度</w:t>
            </w:r>
          </w:p>
        </w:tc>
        <w:tc>
          <w:tcPr>
            <w:tcW w:w="1815" w:type="dxa"/>
            <w:vMerge w:val="continue"/>
            <w:noWrap/>
            <w:vAlign w:val="center"/>
          </w:tcPr>
          <w:p>
            <w:pPr>
              <w:spacing w:line="276" w:lineRule="auto"/>
              <w:jc w:val="center"/>
              <w:rPr>
                <w:rFonts w:ascii="仿宋" w:hAnsi="仿宋" w:eastAsia="仿宋" w:cs="仿宋"/>
                <w:szCs w:val="21"/>
              </w:rPr>
            </w:pPr>
          </w:p>
        </w:tc>
        <w:tc>
          <w:tcPr>
            <w:tcW w:w="3744" w:type="dxa"/>
            <w:noWrap/>
            <w:vAlign w:val="center"/>
          </w:tcPr>
          <w:p>
            <w:pPr>
              <w:widowControl/>
              <w:jc w:val="center"/>
              <w:textAlignment w:val="center"/>
              <w:rPr>
                <w:rFonts w:ascii="仿宋" w:hAnsi="仿宋" w:eastAsia="仿宋" w:cs="仿宋"/>
                <w:color w:val="000000"/>
                <w:kern w:val="0"/>
                <w:szCs w:val="21"/>
              </w:rPr>
            </w:pPr>
            <w:r>
              <w:rPr>
                <w:rFonts w:hint="eastAsia" w:ascii="仿宋" w:hAnsi="仿宋" w:eastAsia="仿宋" w:cs="仿宋"/>
                <w:color w:val="000000"/>
                <w:kern w:val="0"/>
                <w:szCs w:val="21"/>
              </w:rPr>
              <w:t>GB/T1884</w:t>
            </w:r>
          </w:p>
        </w:tc>
      </w:tr>
    </w:tbl>
    <w:p>
      <w:pPr>
        <w:pStyle w:val="2"/>
        <w:ind w:firstLine="600"/>
        <w:rPr>
          <w:rFonts w:ascii="仿宋" w:hAnsi="仿宋" w:eastAsia="仿宋" w:cs="仿宋"/>
          <w:sz w:val="30"/>
          <w:szCs w:val="30"/>
          <w:highlight w:val="yellow"/>
        </w:rPr>
      </w:pPr>
    </w:p>
    <w:p>
      <w:pPr>
        <w:pStyle w:val="2"/>
        <w:ind w:firstLine="600"/>
        <w:rPr>
          <w:rFonts w:ascii="仿宋" w:hAnsi="仿宋" w:eastAsia="仿宋" w:cs="仿宋"/>
          <w:sz w:val="30"/>
          <w:szCs w:val="30"/>
        </w:rPr>
      </w:pPr>
      <w:r>
        <w:rPr>
          <w:rFonts w:hint="eastAsia" w:ascii="仿宋" w:hAnsi="仿宋" w:eastAsia="仿宋" w:cs="仿宋"/>
          <w:sz w:val="30"/>
          <w:szCs w:val="30"/>
        </w:rPr>
        <w:t>6.1.7润滑油</w:t>
      </w:r>
    </w:p>
    <w:p>
      <w:pPr>
        <w:spacing w:line="360" w:lineRule="auto"/>
        <w:jc w:val="center"/>
        <w:rPr>
          <w:rFonts w:ascii="仿宋" w:hAnsi="仿宋" w:eastAsia="仿宋" w:cs="仿宋"/>
          <w:sz w:val="30"/>
          <w:szCs w:val="30"/>
        </w:rPr>
      </w:pPr>
      <w:r>
        <w:rPr>
          <w:rFonts w:hint="eastAsia" w:ascii="仿宋" w:hAnsi="仿宋" w:eastAsia="仿宋" w:cs="仿宋"/>
          <w:sz w:val="30"/>
          <w:szCs w:val="30"/>
        </w:rPr>
        <w:t xml:space="preserve"> 润滑油（汽油机油）检验项目</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974"/>
        <w:gridCol w:w="1844"/>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top w:val="single" w:color="auto" w:sz="4" w:space="0"/>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序号</w:t>
            </w:r>
          </w:p>
        </w:tc>
        <w:tc>
          <w:tcPr>
            <w:tcW w:w="297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检验项目</w:t>
            </w:r>
          </w:p>
        </w:tc>
        <w:tc>
          <w:tcPr>
            <w:tcW w:w="184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依据标准</w:t>
            </w:r>
          </w:p>
        </w:tc>
        <w:tc>
          <w:tcPr>
            <w:tcW w:w="3053"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1</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低温动力黏度</w:t>
            </w:r>
          </w:p>
        </w:tc>
        <w:tc>
          <w:tcPr>
            <w:tcW w:w="1844" w:type="dxa"/>
            <w:vMerge w:val="restart"/>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 11121-2006</w:t>
            </w: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2</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边界泵送温度</w:t>
            </w:r>
          </w:p>
        </w:tc>
        <w:tc>
          <w:tcPr>
            <w:tcW w:w="1844" w:type="dxa"/>
            <w:vMerge w:val="continue"/>
            <w:noWrap/>
            <w:vAlign w:val="center"/>
          </w:tcPr>
          <w:p>
            <w:pPr>
              <w:snapToGrid w:val="0"/>
              <w:spacing w:line="320" w:lineRule="exact"/>
              <w:jc w:val="lef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3</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低温泵送黏度</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NB/SH/T 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4</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运动黏度（100℃）</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5</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黏度指数</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1995或GB/T 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6</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倾点</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bottom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7</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水分（体积分数）</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8</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泡沫性（泡沫倾向/泡沫稳定性）</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12579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9</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机械杂质（质量分数）</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10</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闪点（开口）</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3536</w:t>
            </w:r>
          </w:p>
        </w:tc>
      </w:tr>
    </w:tbl>
    <w:p>
      <w:pPr>
        <w:snapToGrid w:val="0"/>
        <w:spacing w:line="320" w:lineRule="exact"/>
        <w:rPr>
          <w:rFonts w:ascii="仿宋" w:hAnsi="仿宋" w:eastAsia="仿宋" w:cs="仿宋"/>
          <w:color w:val="000000"/>
          <w:szCs w:val="21"/>
        </w:rPr>
      </w:pPr>
      <w:r>
        <w:rPr>
          <w:rFonts w:hint="eastAsia" w:ascii="仿宋" w:hAnsi="仿宋" w:eastAsia="仿宋" w:cs="仿宋"/>
          <w:color w:val="000000"/>
          <w:szCs w:val="21"/>
        </w:rPr>
        <w:t>注：单级油不检第1.2.3.5项，多级油不检第6项，第8项不测150℃。SE、SF等级产品不测第3.5项，其它等级产品不测第2项。</w:t>
      </w:r>
    </w:p>
    <w:p>
      <w:pPr>
        <w:spacing w:line="360" w:lineRule="auto"/>
        <w:jc w:val="center"/>
        <w:rPr>
          <w:rFonts w:ascii="仿宋" w:hAnsi="仿宋" w:eastAsia="仿宋" w:cs="仿宋"/>
          <w:sz w:val="30"/>
          <w:szCs w:val="30"/>
        </w:rPr>
      </w:pPr>
    </w:p>
    <w:p>
      <w:pPr>
        <w:spacing w:line="360" w:lineRule="auto"/>
        <w:jc w:val="center"/>
        <w:rPr>
          <w:rFonts w:ascii="仿宋" w:hAnsi="仿宋" w:eastAsia="仿宋" w:cs="仿宋"/>
          <w:sz w:val="30"/>
          <w:szCs w:val="30"/>
        </w:rPr>
      </w:pPr>
      <w:r>
        <w:rPr>
          <w:rFonts w:hint="eastAsia" w:ascii="仿宋" w:hAnsi="仿宋" w:eastAsia="仿宋" w:cs="仿宋"/>
          <w:sz w:val="30"/>
          <w:szCs w:val="30"/>
        </w:rPr>
        <w:t xml:space="preserve"> 润滑油（柴油机油）检验项目</w:t>
      </w:r>
    </w:p>
    <w:tbl>
      <w:tblPr>
        <w:tblStyle w:val="6"/>
        <w:tblW w:w="86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974"/>
        <w:gridCol w:w="1844"/>
        <w:gridCol w:w="3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top w:val="single" w:color="auto" w:sz="4" w:space="0"/>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序号</w:t>
            </w:r>
          </w:p>
        </w:tc>
        <w:tc>
          <w:tcPr>
            <w:tcW w:w="297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检验项目</w:t>
            </w:r>
          </w:p>
        </w:tc>
        <w:tc>
          <w:tcPr>
            <w:tcW w:w="184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依据标准</w:t>
            </w:r>
          </w:p>
        </w:tc>
        <w:tc>
          <w:tcPr>
            <w:tcW w:w="3065"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1</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低温动力黏度</w:t>
            </w:r>
          </w:p>
        </w:tc>
        <w:tc>
          <w:tcPr>
            <w:tcW w:w="1844" w:type="dxa"/>
            <w:vMerge w:val="restart"/>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 11122-2006</w:t>
            </w: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6538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2</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边界泵送温度</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9171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3</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低温泵送黏度</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NB/SH/T 0562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1"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4</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运动黏度（100℃）</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5</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黏度指数</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1995或GB/T 2541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6</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倾点</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3535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bottom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7</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水分（体积分数）</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8</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泡沫性（泡沫倾向/泡沫稳定性）</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12579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9</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机械杂质（质量分数）</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511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780"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10</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闪点（开口）</w:t>
            </w:r>
          </w:p>
        </w:tc>
        <w:tc>
          <w:tcPr>
            <w:tcW w:w="1844" w:type="dxa"/>
            <w:vMerge w:val="continue"/>
            <w:noWrap/>
            <w:vAlign w:val="center"/>
          </w:tcPr>
          <w:p>
            <w:pPr>
              <w:snapToGrid w:val="0"/>
              <w:spacing w:line="320" w:lineRule="exact"/>
              <w:rPr>
                <w:rFonts w:ascii="仿宋" w:hAnsi="仿宋" w:eastAsia="仿宋" w:cs="仿宋"/>
                <w:szCs w:val="21"/>
              </w:rPr>
            </w:pPr>
          </w:p>
        </w:tc>
        <w:tc>
          <w:tcPr>
            <w:tcW w:w="3065"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3536</w:t>
            </w:r>
          </w:p>
        </w:tc>
      </w:tr>
    </w:tbl>
    <w:p>
      <w:pPr>
        <w:snapToGrid w:val="0"/>
        <w:spacing w:line="320" w:lineRule="exact"/>
        <w:rPr>
          <w:rFonts w:ascii="仿宋" w:hAnsi="仿宋" w:eastAsia="仿宋" w:cs="仿宋"/>
          <w:color w:val="000000"/>
          <w:szCs w:val="21"/>
        </w:rPr>
      </w:pPr>
      <w:r>
        <w:rPr>
          <w:rFonts w:hint="eastAsia" w:ascii="仿宋" w:hAnsi="仿宋" w:eastAsia="仿宋" w:cs="仿宋"/>
          <w:color w:val="000000"/>
          <w:szCs w:val="21"/>
        </w:rPr>
        <w:t>注：单级油不检第1.2.3.5项，多级油不检第6项。CC、CD等级产品不测第3项，其它等级产品不测第2项。</w:t>
      </w:r>
    </w:p>
    <w:p>
      <w:pPr>
        <w:pStyle w:val="2"/>
        <w:ind w:firstLine="600"/>
        <w:rPr>
          <w:rFonts w:ascii="仿宋" w:hAnsi="仿宋" w:eastAsia="仿宋" w:cs="仿宋"/>
          <w:sz w:val="30"/>
          <w:szCs w:val="30"/>
        </w:rPr>
      </w:pPr>
    </w:p>
    <w:p>
      <w:pPr>
        <w:pStyle w:val="2"/>
        <w:ind w:firstLine="600"/>
        <w:rPr>
          <w:rFonts w:ascii="仿宋" w:hAnsi="仿宋" w:eastAsia="仿宋" w:cs="仿宋"/>
          <w:sz w:val="30"/>
          <w:szCs w:val="30"/>
        </w:rPr>
      </w:pPr>
      <w:r>
        <w:rPr>
          <w:rFonts w:hint="eastAsia" w:ascii="仿宋" w:hAnsi="仿宋" w:eastAsia="仿宋" w:cs="仿宋"/>
          <w:sz w:val="30"/>
          <w:szCs w:val="30"/>
        </w:rPr>
        <w:t>6.1.8煤焦油</w:t>
      </w:r>
    </w:p>
    <w:p>
      <w:pPr>
        <w:spacing w:line="360" w:lineRule="auto"/>
        <w:jc w:val="center"/>
        <w:rPr>
          <w:rFonts w:ascii="仿宋" w:hAnsi="仿宋" w:eastAsia="仿宋" w:cs="仿宋"/>
          <w:sz w:val="30"/>
          <w:szCs w:val="30"/>
        </w:rPr>
      </w:pPr>
      <w:r>
        <w:rPr>
          <w:rFonts w:hint="eastAsia" w:ascii="仿宋" w:hAnsi="仿宋" w:eastAsia="仿宋" w:cs="仿宋"/>
          <w:sz w:val="30"/>
          <w:szCs w:val="30"/>
        </w:rPr>
        <w:t xml:space="preserve"> 煤焦油检验项目</w:t>
      </w:r>
    </w:p>
    <w:tbl>
      <w:tblPr>
        <w:tblStyle w:val="6"/>
        <w:tblW w:w="87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2974"/>
        <w:gridCol w:w="1844"/>
        <w:gridCol w:w="3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top w:val="single" w:color="auto" w:sz="4" w:space="0"/>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序号</w:t>
            </w:r>
          </w:p>
        </w:tc>
        <w:tc>
          <w:tcPr>
            <w:tcW w:w="297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检验项目</w:t>
            </w:r>
          </w:p>
        </w:tc>
        <w:tc>
          <w:tcPr>
            <w:tcW w:w="1844"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依据标准</w:t>
            </w:r>
          </w:p>
        </w:tc>
        <w:tc>
          <w:tcPr>
            <w:tcW w:w="3053" w:type="dxa"/>
            <w:tcBorders>
              <w:top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1</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灰分</w:t>
            </w:r>
          </w:p>
        </w:tc>
        <w:tc>
          <w:tcPr>
            <w:tcW w:w="1844" w:type="dxa"/>
            <w:vMerge w:val="restart"/>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YB/T 5075-2010</w:t>
            </w:r>
          </w:p>
          <w:p>
            <w:pPr>
              <w:snapToGrid w:val="0"/>
              <w:spacing w:line="320" w:lineRule="exact"/>
              <w:jc w:val="lef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2</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黏度</w:t>
            </w:r>
          </w:p>
        </w:tc>
        <w:tc>
          <w:tcPr>
            <w:tcW w:w="1844" w:type="dxa"/>
            <w:vMerge w:val="continue"/>
            <w:noWrap/>
            <w:vAlign w:val="center"/>
          </w:tcPr>
          <w:p>
            <w:pPr>
              <w:snapToGrid w:val="0"/>
              <w:spacing w:line="320" w:lineRule="exact"/>
              <w:jc w:val="lef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GB/T24209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3</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密度</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GB/T 2281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4</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水分</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 xml:space="preserve">GB/T2288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848" w:type="dxa"/>
            <w:tcBorders>
              <w:left w:val="single" w:color="auto" w:sz="4" w:space="0"/>
            </w:tcBorders>
            <w:noWrap/>
            <w:vAlign w:val="center"/>
          </w:tcPr>
          <w:p>
            <w:pPr>
              <w:snapToGrid w:val="0"/>
              <w:spacing w:line="320" w:lineRule="exact"/>
              <w:jc w:val="center"/>
              <w:rPr>
                <w:rFonts w:ascii="仿宋" w:hAnsi="仿宋" w:eastAsia="仿宋" w:cs="仿宋"/>
                <w:szCs w:val="21"/>
              </w:rPr>
            </w:pPr>
            <w:r>
              <w:rPr>
                <w:rFonts w:hint="eastAsia" w:ascii="仿宋" w:hAnsi="仿宋" w:eastAsia="仿宋" w:cs="仿宋"/>
                <w:szCs w:val="21"/>
              </w:rPr>
              <w:t>5</w:t>
            </w:r>
          </w:p>
        </w:tc>
        <w:tc>
          <w:tcPr>
            <w:tcW w:w="2974" w:type="dxa"/>
            <w:noWrap/>
            <w:vAlign w:val="center"/>
          </w:tcPr>
          <w:p>
            <w:pPr>
              <w:snapToGrid w:val="0"/>
              <w:spacing w:line="320" w:lineRule="exact"/>
              <w:rPr>
                <w:rFonts w:ascii="仿宋" w:hAnsi="仿宋" w:eastAsia="仿宋" w:cs="仿宋"/>
                <w:szCs w:val="21"/>
              </w:rPr>
            </w:pPr>
            <w:r>
              <w:rPr>
                <w:rFonts w:hint="eastAsia" w:ascii="仿宋" w:hAnsi="仿宋" w:eastAsia="仿宋" w:cs="仿宋"/>
                <w:szCs w:val="21"/>
              </w:rPr>
              <w:t>标志</w:t>
            </w:r>
          </w:p>
        </w:tc>
        <w:tc>
          <w:tcPr>
            <w:tcW w:w="1844" w:type="dxa"/>
            <w:vMerge w:val="continue"/>
            <w:noWrap/>
            <w:vAlign w:val="center"/>
          </w:tcPr>
          <w:p>
            <w:pPr>
              <w:snapToGrid w:val="0"/>
              <w:spacing w:line="320" w:lineRule="exact"/>
              <w:rPr>
                <w:rFonts w:ascii="仿宋" w:hAnsi="仿宋" w:eastAsia="仿宋" w:cs="仿宋"/>
                <w:szCs w:val="21"/>
              </w:rPr>
            </w:pPr>
          </w:p>
        </w:tc>
        <w:tc>
          <w:tcPr>
            <w:tcW w:w="3053" w:type="dxa"/>
            <w:noWrap/>
            <w:vAlign w:val="center"/>
          </w:tcPr>
          <w:p>
            <w:pPr>
              <w:snapToGrid w:val="0"/>
              <w:spacing w:line="320" w:lineRule="exact"/>
              <w:jc w:val="left"/>
              <w:rPr>
                <w:rFonts w:ascii="仿宋" w:hAnsi="仿宋" w:eastAsia="仿宋" w:cs="仿宋"/>
                <w:szCs w:val="21"/>
              </w:rPr>
            </w:pPr>
            <w:r>
              <w:rPr>
                <w:rFonts w:hint="eastAsia" w:ascii="仿宋" w:hAnsi="仿宋" w:eastAsia="仿宋" w:cs="仿宋"/>
                <w:szCs w:val="21"/>
              </w:rPr>
              <w:t xml:space="preserve">YB/T 5075 </w:t>
            </w:r>
          </w:p>
        </w:tc>
      </w:tr>
    </w:tbl>
    <w:p>
      <w:pPr>
        <w:widowControl/>
        <w:spacing w:line="360" w:lineRule="auto"/>
        <w:jc w:val="left"/>
        <w:rPr>
          <w:szCs w:val="21"/>
        </w:rPr>
      </w:pPr>
      <w:r>
        <w:rPr>
          <w:szCs w:val="21"/>
        </w:rPr>
        <w:t>注：检验方法包括相关产品标准及试验方法标准。</w:t>
      </w:r>
    </w:p>
    <w:p>
      <w:pPr>
        <w:widowControl/>
        <w:spacing w:line="360" w:lineRule="auto"/>
        <w:ind w:firstLine="420" w:firstLineChars="200"/>
        <w:jc w:val="left"/>
        <w:rPr>
          <w:rFonts w:ascii="仿宋" w:hAnsi="仿宋" w:eastAsia="仿宋"/>
          <w:sz w:val="28"/>
          <w:szCs w:val="28"/>
        </w:rPr>
      </w:pPr>
      <w:r>
        <w:rPr>
          <w:rFonts w:hint="eastAsia"/>
          <w:szCs w:val="21"/>
        </w:rPr>
        <w:t>凡是注日期的文件，其随后所有的修改单（不包括勘误的内容）或修订版不适用于本细则。凡是不注日期的文件，其最新版本适用于本细则。</w:t>
      </w:r>
    </w:p>
    <w:p>
      <w:pPr>
        <w:pStyle w:val="2"/>
        <w:spacing w:line="360" w:lineRule="auto"/>
        <w:ind w:firstLine="560"/>
        <w:rPr>
          <w:rFonts w:ascii="仿宋" w:hAnsi="仿宋" w:eastAsia="仿宋"/>
          <w:sz w:val="28"/>
          <w:szCs w:val="28"/>
        </w:rPr>
      </w:pPr>
      <w:r>
        <w:rPr>
          <w:rFonts w:hint="eastAsia" w:ascii="仿宋" w:hAnsi="仿宋" w:eastAsia="仿宋"/>
          <w:sz w:val="28"/>
          <w:szCs w:val="28"/>
        </w:rPr>
        <w:t>6.2 检验应注意的问题</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若被检产品明示的质量要求高于本细则中的检验项目依据的标准要求时，应按被检产品明示的质量要求判定。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若被检产品明示的质量要求低于本细则中的检验项目依据的强制性标准要求时，应按强制性标准要求判定。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若被检产品明示的质量要求低于或包含细则中检验项目依据的推荐性标准要求时，应以被检产品明示的质量要求判定。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若被检产品明示的质量要求缺少本细则中检验项目依据的强制性标准要求时，应按照强制性标准要求判定。</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若被检产品明示的质量要求缺少本细则中检验项目依据的推荐性标准要求时，该项目不参与判定，但应在检验报告备注中进行说明。</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检验过程中遇到有样品失效或者其它情况致使检验无法进行时，必须如实记录即时情况，并有充分的证实材料。</w:t>
      </w:r>
    </w:p>
    <w:p>
      <w:pPr>
        <w:spacing w:line="360" w:lineRule="auto"/>
        <w:ind w:firstLine="560" w:firstLineChars="200"/>
        <w:rPr>
          <w:rFonts w:ascii="仿宋" w:hAnsi="仿宋" w:eastAsia="仿宋" w:cs="Arial"/>
          <w:sz w:val="28"/>
          <w:szCs w:val="28"/>
        </w:rPr>
      </w:pPr>
      <w:r>
        <w:rPr>
          <w:rFonts w:hint="eastAsia" w:ascii="仿宋" w:hAnsi="仿宋" w:eastAsia="仿宋" w:cs="Arial"/>
          <w:sz w:val="28"/>
          <w:szCs w:val="28"/>
        </w:rPr>
        <w:t>依据产品特性，车用汽油应优先检验蒸气压项目。</w:t>
      </w:r>
    </w:p>
    <w:p>
      <w:pPr>
        <w:spacing w:line="360" w:lineRule="auto"/>
        <w:ind w:firstLine="560" w:firstLineChars="200"/>
        <w:rPr>
          <w:rFonts w:ascii="仿宋" w:hAnsi="仿宋" w:eastAsia="仿宋"/>
          <w:color w:val="000000"/>
          <w:sz w:val="28"/>
          <w:szCs w:val="28"/>
        </w:rPr>
      </w:pPr>
      <w:r>
        <w:rPr>
          <w:rFonts w:hint="eastAsia" w:ascii="仿宋" w:hAnsi="仿宋" w:eastAsia="仿宋"/>
          <w:color w:val="000000"/>
          <w:sz w:val="28"/>
          <w:szCs w:val="28"/>
        </w:rPr>
        <w:t>当一个检验项目有多个检测方法时，出现可疑结果或不合格结果（即在有异议）时，应以产品标准中规定方法的测定结果为准。</w:t>
      </w:r>
    </w:p>
    <w:p>
      <w:pPr>
        <w:spacing w:line="360" w:lineRule="auto"/>
        <w:ind w:firstLine="562" w:firstLineChars="200"/>
        <w:rPr>
          <w:rFonts w:ascii="仿宋" w:hAnsi="仿宋" w:eastAsia="仿宋"/>
          <w:b/>
          <w:color w:val="auto"/>
          <w:sz w:val="28"/>
          <w:szCs w:val="28"/>
        </w:rPr>
      </w:pPr>
      <w:r>
        <w:rPr>
          <w:rFonts w:hint="eastAsia" w:ascii="仿宋" w:hAnsi="仿宋" w:eastAsia="仿宋"/>
          <w:b/>
          <w:color w:val="auto"/>
          <w:sz w:val="28"/>
          <w:szCs w:val="28"/>
        </w:rPr>
        <w:t>7 判定原则</w:t>
      </w:r>
    </w:p>
    <w:p>
      <w:pPr>
        <w:adjustRightInd w:val="0"/>
        <w:snapToGrid w:val="0"/>
        <w:spacing w:line="360" w:lineRule="auto"/>
        <w:ind w:firstLine="548" w:firstLineChars="196"/>
        <w:rPr>
          <w:rFonts w:ascii="仿宋" w:hAnsi="仿宋" w:eastAsia="仿宋" w:cs="仿宋"/>
          <w:color w:val="auto"/>
          <w:sz w:val="28"/>
          <w:szCs w:val="28"/>
        </w:rPr>
      </w:pPr>
      <w:r>
        <w:rPr>
          <w:rFonts w:hint="eastAsia" w:ascii="仿宋" w:hAnsi="仿宋" w:eastAsia="仿宋" w:cs="仿宋"/>
          <w:color w:val="auto"/>
          <w:sz w:val="28"/>
          <w:szCs w:val="28"/>
        </w:rPr>
        <w:t>经检验，检验项目全部合格，判定为被抽查产品所检项目未发现不合格；检验项目中任一项或一项以上不合格，判定为被抽查产品不合格。</w:t>
      </w:r>
    </w:p>
    <w:p>
      <w:pPr>
        <w:adjustRightInd w:val="0"/>
        <w:snapToGrid w:val="0"/>
        <w:spacing w:line="360" w:lineRule="auto"/>
        <w:ind w:firstLine="548" w:firstLineChars="196"/>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结论用语：</w:t>
      </w:r>
    </w:p>
    <w:p>
      <w:pPr>
        <w:adjustRightInd w:val="0"/>
        <w:snapToGrid w:val="0"/>
        <w:spacing w:line="360" w:lineRule="auto"/>
        <w:ind w:firstLine="548" w:firstLineChars="196"/>
        <w:rPr>
          <w:rFonts w:ascii="仿宋" w:hAnsi="仿宋" w:eastAsia="仿宋" w:cs="仿宋"/>
          <w:color w:val="auto"/>
          <w:kern w:val="0"/>
          <w:sz w:val="28"/>
          <w:szCs w:val="28"/>
          <w:shd w:val="clear" w:color="auto" w:fill="FFFFFF"/>
        </w:rPr>
      </w:pPr>
      <w:r>
        <w:rPr>
          <w:rFonts w:hint="eastAsia" w:ascii="仿宋" w:hAnsi="仿宋" w:eastAsia="仿宋" w:cs="仿宋"/>
          <w:color w:val="333333"/>
          <w:kern w:val="0"/>
          <w:sz w:val="28"/>
          <w:szCs w:val="28"/>
          <w:shd w:val="clear" w:color="auto" w:fill="FFFFFF"/>
        </w:rPr>
        <w:t>经抽样检验，所检项目符合**标准要求，依据《盘锦市2022年成品油及相关产品产品质量监督抽查实施细则》</w:t>
      </w:r>
      <w:bookmarkStart w:id="2" w:name="_GoBack"/>
      <w:r>
        <w:rPr>
          <w:rFonts w:hint="eastAsia" w:ascii="仿宋" w:hAnsi="仿宋" w:eastAsia="仿宋" w:cs="仿宋"/>
          <w:color w:val="auto"/>
          <w:kern w:val="0"/>
          <w:sz w:val="28"/>
          <w:szCs w:val="28"/>
          <w:shd w:val="clear" w:color="auto" w:fill="FFFFFF"/>
        </w:rPr>
        <w:t>，判定为未发现不合格。</w:t>
      </w:r>
    </w:p>
    <w:bookmarkEnd w:id="2"/>
    <w:p>
      <w:pPr>
        <w:adjustRightInd w:val="0"/>
        <w:snapToGrid w:val="0"/>
        <w:spacing w:line="360" w:lineRule="auto"/>
        <w:ind w:firstLine="548" w:firstLineChars="196"/>
        <w:rPr>
          <w:rFonts w:ascii="仿宋" w:hAnsi="仿宋" w:eastAsia="仿宋" w:cs="仿宋"/>
          <w:color w:val="333333"/>
          <w:kern w:val="0"/>
          <w:sz w:val="28"/>
          <w:szCs w:val="28"/>
          <w:shd w:val="clear" w:color="auto" w:fill="FFFFFF"/>
        </w:rPr>
      </w:pPr>
      <w:r>
        <w:rPr>
          <w:rFonts w:hint="eastAsia" w:ascii="仿宋" w:hAnsi="仿宋" w:eastAsia="仿宋" w:cs="仿宋"/>
          <w:color w:val="333333"/>
          <w:kern w:val="0"/>
          <w:sz w:val="28"/>
          <w:szCs w:val="28"/>
          <w:shd w:val="clear" w:color="auto" w:fill="FFFFFF"/>
        </w:rPr>
        <w:t>经抽样检验，**项目不符合**标准要求，依据《盘锦市2022年成品油及相关产</w:t>
      </w:r>
      <w:r>
        <w:rPr>
          <w:rFonts w:hint="eastAsia" w:ascii="仿宋" w:hAnsi="仿宋" w:eastAsia="仿宋"/>
          <w:sz w:val="28"/>
          <w:szCs w:val="28"/>
        </w:rPr>
        <w:t>品</w:t>
      </w:r>
      <w:r>
        <w:rPr>
          <w:rFonts w:hint="eastAsia" w:ascii="仿宋" w:hAnsi="仿宋" w:eastAsia="仿宋" w:cs="仿宋"/>
          <w:color w:val="333333"/>
          <w:kern w:val="0"/>
          <w:sz w:val="28"/>
          <w:szCs w:val="28"/>
          <w:shd w:val="clear" w:color="auto" w:fill="FFFFFF"/>
        </w:rPr>
        <w:t>产品质量监督抽查实施细则》，判定为不合格。</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8 异议处理</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对被判定为不合格产品进行异议处理时，按以下方式进行：</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8.1 核查不合格项目相关证据，能够以记录（纸质记录或电子记录或影像记录）或与不合格项目相关联的其它质量数据等检验证据证明。</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8.2对需要复检并具备检验条件的，处理企业异议的市场监督管理部门和指定检验机构应当按原监督抽查方案对抽取的备用样品组织复检，并出具检验报告。复检结论为最终结论。</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9 附则</w:t>
      </w:r>
    </w:p>
    <w:p>
      <w:pPr>
        <w:adjustRightInd w:val="0"/>
        <w:snapToGrid w:val="0"/>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本实施细则编制单位：辽宁中北方正检测服务有限公司</w:t>
      </w:r>
    </w:p>
    <w:p>
      <w:pPr>
        <w:adjustRightInd w:val="0"/>
        <w:snapToGrid w:val="0"/>
        <w:spacing w:line="360" w:lineRule="auto"/>
        <w:ind w:firstLine="548" w:firstLineChars="196"/>
        <w:rPr>
          <w:rFonts w:ascii="仿宋" w:hAnsi="仿宋" w:eastAsia="仿宋" w:cs="仿宋"/>
          <w:sz w:val="28"/>
          <w:szCs w:val="28"/>
        </w:rPr>
      </w:pPr>
      <w:r>
        <w:rPr>
          <w:rFonts w:hint="eastAsia" w:ascii="仿宋" w:hAnsi="仿宋" w:eastAsia="仿宋" w:cs="仿宋"/>
          <w:sz w:val="28"/>
          <w:szCs w:val="28"/>
        </w:rPr>
        <w:t>本实施细则由盘锦市市场监督管理局管理。</w:t>
      </w:r>
    </w:p>
    <w:p>
      <w:pPr>
        <w:spacing w:line="360" w:lineRule="auto"/>
        <w:ind w:firstLine="420" w:firstLineChars="20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zcwOTc0MTIyZDI3ZWNkY2ZlOTU5MzJhZTk5ZmYyM2EifQ=="/>
  </w:docVars>
  <w:rsids>
    <w:rsidRoot w:val="006824F6"/>
    <w:rsid w:val="000321EC"/>
    <w:rsid w:val="00033896"/>
    <w:rsid w:val="00062730"/>
    <w:rsid w:val="00094A1C"/>
    <w:rsid w:val="0022318E"/>
    <w:rsid w:val="002A720E"/>
    <w:rsid w:val="002D5F7A"/>
    <w:rsid w:val="002E7FC5"/>
    <w:rsid w:val="002F5C55"/>
    <w:rsid w:val="003137B7"/>
    <w:rsid w:val="00336589"/>
    <w:rsid w:val="00375977"/>
    <w:rsid w:val="0037734A"/>
    <w:rsid w:val="00393A6B"/>
    <w:rsid w:val="003C36F6"/>
    <w:rsid w:val="003E4AD7"/>
    <w:rsid w:val="004454A1"/>
    <w:rsid w:val="00457812"/>
    <w:rsid w:val="004941AA"/>
    <w:rsid w:val="004B2DE0"/>
    <w:rsid w:val="004B71AB"/>
    <w:rsid w:val="004B734F"/>
    <w:rsid w:val="004E1427"/>
    <w:rsid w:val="004F23DF"/>
    <w:rsid w:val="004F29B7"/>
    <w:rsid w:val="005542EA"/>
    <w:rsid w:val="006824F6"/>
    <w:rsid w:val="00702529"/>
    <w:rsid w:val="007A6C06"/>
    <w:rsid w:val="00881146"/>
    <w:rsid w:val="008A3D3E"/>
    <w:rsid w:val="008F06D9"/>
    <w:rsid w:val="00925B86"/>
    <w:rsid w:val="00A31FAD"/>
    <w:rsid w:val="00A32468"/>
    <w:rsid w:val="00A81A6B"/>
    <w:rsid w:val="00A95CBA"/>
    <w:rsid w:val="00AF3ED6"/>
    <w:rsid w:val="00B54056"/>
    <w:rsid w:val="00B613C5"/>
    <w:rsid w:val="00BE093C"/>
    <w:rsid w:val="00C42AF5"/>
    <w:rsid w:val="00C73DE0"/>
    <w:rsid w:val="00CC6A82"/>
    <w:rsid w:val="00CF6A1F"/>
    <w:rsid w:val="00D165AE"/>
    <w:rsid w:val="00D64075"/>
    <w:rsid w:val="00D77F86"/>
    <w:rsid w:val="00D90A1D"/>
    <w:rsid w:val="00DB2AAE"/>
    <w:rsid w:val="00E14BA6"/>
    <w:rsid w:val="00E33118"/>
    <w:rsid w:val="00E37255"/>
    <w:rsid w:val="00E42553"/>
    <w:rsid w:val="00E437DF"/>
    <w:rsid w:val="00E6388C"/>
    <w:rsid w:val="00ED724B"/>
    <w:rsid w:val="00F249C6"/>
    <w:rsid w:val="00F25392"/>
    <w:rsid w:val="00FC3416"/>
    <w:rsid w:val="026B1259"/>
    <w:rsid w:val="03E77005"/>
    <w:rsid w:val="05E355AA"/>
    <w:rsid w:val="0CE73BD2"/>
    <w:rsid w:val="0E0B38F0"/>
    <w:rsid w:val="12681311"/>
    <w:rsid w:val="12D93FBD"/>
    <w:rsid w:val="14F450DE"/>
    <w:rsid w:val="17B374D2"/>
    <w:rsid w:val="1A2C356C"/>
    <w:rsid w:val="1AD559B1"/>
    <w:rsid w:val="1B334486"/>
    <w:rsid w:val="1D686669"/>
    <w:rsid w:val="1E9B0CC0"/>
    <w:rsid w:val="232D78B7"/>
    <w:rsid w:val="2551032A"/>
    <w:rsid w:val="28512003"/>
    <w:rsid w:val="2BEA0B91"/>
    <w:rsid w:val="2D2B2AD0"/>
    <w:rsid w:val="2E2020C0"/>
    <w:rsid w:val="2E791E7F"/>
    <w:rsid w:val="316B62D0"/>
    <w:rsid w:val="378B3228"/>
    <w:rsid w:val="3A0D6176"/>
    <w:rsid w:val="3AE710BD"/>
    <w:rsid w:val="40467CFE"/>
    <w:rsid w:val="435C1F1C"/>
    <w:rsid w:val="43AD4526"/>
    <w:rsid w:val="445B21D4"/>
    <w:rsid w:val="45D65FB6"/>
    <w:rsid w:val="46BD2CD2"/>
    <w:rsid w:val="46E75FA1"/>
    <w:rsid w:val="4C453E95"/>
    <w:rsid w:val="4C96024D"/>
    <w:rsid w:val="4DC64B62"/>
    <w:rsid w:val="4DE374C2"/>
    <w:rsid w:val="50D66F0A"/>
    <w:rsid w:val="51383FC9"/>
    <w:rsid w:val="545A24A8"/>
    <w:rsid w:val="567C04B4"/>
    <w:rsid w:val="59D14FBA"/>
    <w:rsid w:val="62D11B87"/>
    <w:rsid w:val="67705E13"/>
    <w:rsid w:val="67D8623C"/>
    <w:rsid w:val="68C3183B"/>
    <w:rsid w:val="75502DDF"/>
    <w:rsid w:val="776F44DD"/>
    <w:rsid w:val="78C22246"/>
    <w:rsid w:val="791365FE"/>
    <w:rsid w:val="7A552C46"/>
    <w:rsid w:val="7D3210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semiHidden/>
    <w:unhideWhenUsed/>
    <w:qFormat/>
    <w:uiPriority w:val="9"/>
    <w:pPr>
      <w:spacing w:beforeAutospacing="1" w:afterAutospacing="1"/>
      <w:jc w:val="left"/>
      <w:outlineLvl w:val="2"/>
    </w:pPr>
    <w:rPr>
      <w:rFonts w:hint="eastAsia" w:ascii="宋体" w:hAnsi="宋体"/>
      <w:b/>
      <w:bCs/>
      <w:kern w:val="0"/>
      <w:sz w:val="27"/>
      <w:szCs w:val="27"/>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kern w:val="2"/>
      <w:sz w:val="18"/>
      <w:szCs w:val="18"/>
    </w:rPr>
  </w:style>
  <w:style w:type="character" w:customStyle="1" w:styleId="9">
    <w:name w:val="页脚 Char"/>
    <w:basedOn w:val="7"/>
    <w:link w:val="4"/>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1101</Words>
  <Characters>6276</Characters>
  <Lines>52</Lines>
  <Paragraphs>14</Paragraphs>
  <TotalTime>59</TotalTime>
  <ScaleCrop>false</ScaleCrop>
  <LinksUpToDate>false</LinksUpToDate>
  <CharactersWithSpaces>7363</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2022-07-02T02:10:00Z</dcterms:created>
  <dc:creator>admin</dc:creator>
  <cp:lastModifiedBy>ZX</cp:lastModifiedBy>
  <dcterms:modified xsi:type="dcterms:W3CDTF">2022-07-02T11:01:13Z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A4E6C60A8918437589EB096BD5859C0D</vt:lpwstr>
  </property>
</Properties>
</file>