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楷体_GB2312" w:hAnsi="楷体_GB2312" w:eastAsia="楷体_GB2312" w:cs="楷体_GB2312"/>
          <w:sz w:val="36"/>
          <w:szCs w:val="36"/>
          <w:lang w:val="en-US" w:eastAsia="zh-CN"/>
        </w:rPr>
      </w:pPr>
      <w:bookmarkStart w:id="0" w:name="_GoBack"/>
      <w:r>
        <w:rPr>
          <w:rFonts w:hint="eastAsia" w:ascii="楷体_GB2312" w:hAnsi="楷体_GB2312" w:eastAsia="楷体_GB2312" w:cs="楷体_GB2312"/>
          <w:sz w:val="36"/>
          <w:szCs w:val="36"/>
          <w:lang w:val="en-US" w:eastAsia="zh-CN"/>
        </w:rPr>
        <w:t>节能降耗  机关先行</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市直机关创建节约型机关倡议书</w:t>
      </w: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sz w:val="34"/>
          <w:szCs w:val="34"/>
        </w:rPr>
      </w:pP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仿宋_GB2312" w:hAnsi="仿宋_GB2312" w:eastAsia="仿宋_GB2312" w:cs="仿宋_GB2312"/>
          <w:sz w:val="34"/>
          <w:szCs w:val="34"/>
          <w:lang w:eastAsia="zh-CN"/>
        </w:rPr>
      </w:pPr>
      <w:r>
        <w:rPr>
          <w:rFonts w:hint="eastAsia" w:ascii="仿宋_GB2312" w:hAnsi="仿宋_GB2312" w:eastAsia="仿宋_GB2312" w:cs="仿宋_GB2312"/>
          <w:sz w:val="34"/>
          <w:szCs w:val="34"/>
          <w:lang w:eastAsia="zh-CN"/>
        </w:rPr>
        <w:t>市直机关全体干部、职工：</w:t>
      </w:r>
    </w:p>
    <w:p>
      <w:pPr>
        <w:keepNext w:val="0"/>
        <w:keepLines w:val="0"/>
        <w:pageBreakBefore w:val="0"/>
        <w:widowControl w:val="0"/>
        <w:kinsoku/>
        <w:wordWrap/>
        <w:overflowPunct/>
        <w:topLinePunct w:val="0"/>
        <w:autoSpaceDE/>
        <w:autoSpaceDN/>
        <w:bidi w:val="0"/>
        <w:adjustRightInd/>
        <w:snapToGrid w:val="0"/>
        <w:spacing w:line="312" w:lineRule="auto"/>
        <w:ind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勤俭节约是中华民族的传统美德，艰苦奋斗是中国共产党的优良作风。“一粥一饭，当思来之不易；半丝半缕，恒念物力维艰”，厉行节约、反对浪费，市直机关要在建设节约型机关中走在前、作表率。为此，现向市直机关全体干部、职工发出倡议：从我做起，从现在做起，节能降耗，机关先行，共同创建节约型机关。</w:t>
      </w:r>
    </w:p>
    <w:p>
      <w:pPr>
        <w:keepNext w:val="0"/>
        <w:keepLines w:val="0"/>
        <w:pageBreakBefore w:val="0"/>
        <w:widowControl w:val="0"/>
        <w:kinsoku/>
        <w:wordWrap/>
        <w:overflowPunct/>
        <w:topLinePunct w:val="0"/>
        <w:autoSpaceDE/>
        <w:autoSpaceDN/>
        <w:bidi w:val="0"/>
        <w:adjustRightInd/>
        <w:snapToGrid w:val="0"/>
        <w:spacing w:line="322" w:lineRule="auto"/>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drawing>
          <wp:inline distT="0" distB="0" distL="114300" distR="114300">
            <wp:extent cx="5610225" cy="3444240"/>
            <wp:effectExtent l="0" t="0" r="9525" b="3810"/>
            <wp:docPr id="1" name="图片 1"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true"/>
                    </pic:cNvPicPr>
                  </pic:nvPicPr>
                  <pic:blipFill>
                    <a:blip r:embed="rId5"/>
                    <a:stretch>
                      <a:fillRect/>
                    </a:stretch>
                  </pic:blipFill>
                  <pic:spPr>
                    <a:xfrm>
                      <a:off x="0" y="0"/>
                      <a:ext cx="5610225" cy="3444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12" w:lineRule="auto"/>
        <w:ind w:firstLine="680" w:firstLineChars="200"/>
        <w:textAlignment w:val="auto"/>
        <w:rPr>
          <w:rFonts w:hint="eastAsia" w:ascii="仿宋_GB2312" w:hAnsi="仿宋_GB2312" w:eastAsia="仿宋_GB2312" w:cs="仿宋_GB2312"/>
          <w:sz w:val="34"/>
          <w:szCs w:val="34"/>
          <w:lang w:eastAsia="zh-CN"/>
        </w:rPr>
      </w:pPr>
      <w:r>
        <w:rPr>
          <w:rFonts w:hint="eastAsia" w:ascii="黑体" w:hAnsi="黑体" w:eastAsia="黑体" w:cs="黑体"/>
          <w:sz w:val="34"/>
          <w:szCs w:val="34"/>
          <w:lang w:val="en-US" w:eastAsia="zh-CN"/>
        </w:rPr>
        <w:t>节约每一度电。</w:t>
      </w:r>
      <w:r>
        <w:rPr>
          <w:rFonts w:hint="eastAsia" w:ascii="仿宋_GB2312" w:hAnsi="仿宋_GB2312" w:eastAsia="仿宋_GB2312" w:cs="仿宋_GB2312"/>
          <w:sz w:val="34"/>
          <w:szCs w:val="34"/>
        </w:rPr>
        <w:t>尽量使用自然光照明，尽可能减少照明灯的使用数量和照明时间，做到白天一般不开灯；养成人走灯灭、随手关灯的好习惯，</w:t>
      </w:r>
      <w:r>
        <w:rPr>
          <w:rFonts w:hint="eastAsia" w:ascii="仿宋_GB2312" w:hAnsi="仿宋_GB2312" w:eastAsia="仿宋_GB2312" w:cs="仿宋_GB2312"/>
          <w:sz w:val="34"/>
          <w:szCs w:val="34"/>
          <w:lang w:val="en-US" w:eastAsia="zh-CN"/>
        </w:rPr>
        <w:t>绝不</w:t>
      </w:r>
      <w:r>
        <w:rPr>
          <w:rFonts w:hint="eastAsia" w:ascii="仿宋_GB2312" w:hAnsi="仿宋_GB2312" w:eastAsia="仿宋_GB2312" w:cs="仿宋_GB2312"/>
          <w:sz w:val="34"/>
          <w:szCs w:val="34"/>
        </w:rPr>
        <w:t>出现白昼灯</w:t>
      </w:r>
      <w:r>
        <w:rPr>
          <w:rFonts w:hint="eastAsia" w:ascii="仿宋_GB2312" w:hAnsi="仿宋_GB2312" w:eastAsia="仿宋_GB2312" w:cs="仿宋_GB2312"/>
          <w:sz w:val="34"/>
          <w:szCs w:val="34"/>
          <w:lang w:eastAsia="zh-CN"/>
        </w:rPr>
        <w:t>、</w:t>
      </w:r>
      <w:r>
        <w:rPr>
          <w:rFonts w:hint="eastAsia" w:ascii="仿宋_GB2312" w:hAnsi="仿宋_GB2312" w:eastAsia="仿宋_GB2312" w:cs="仿宋_GB2312"/>
          <w:sz w:val="34"/>
          <w:szCs w:val="34"/>
        </w:rPr>
        <w:t>长明灯；积极做好办公设备科学用电、节约用电的管理，减少电脑、打印机、碎纸机、饮水机等办公设备的待机能耗；加强空调用电管理，合理控制室内温度，做到无人不开空调，</w:t>
      </w:r>
      <w:r>
        <w:rPr>
          <w:rFonts w:hint="eastAsia" w:ascii="仿宋_GB2312" w:hAnsi="仿宋_GB2312" w:eastAsia="仿宋_GB2312" w:cs="仿宋_GB2312"/>
          <w:sz w:val="34"/>
          <w:szCs w:val="34"/>
          <w:lang w:val="en-US" w:eastAsia="zh-CN"/>
        </w:rPr>
        <w:t>绝不</w:t>
      </w:r>
      <w:r>
        <w:rPr>
          <w:rFonts w:hint="eastAsia" w:ascii="仿宋_GB2312" w:hAnsi="仿宋_GB2312" w:eastAsia="仿宋_GB2312" w:cs="仿宋_GB2312"/>
          <w:sz w:val="34"/>
          <w:szCs w:val="34"/>
        </w:rPr>
        <w:t>出现开窗使用空调和下班不关空调现象；尽量减少电梯使用，</w:t>
      </w:r>
      <w:r>
        <w:rPr>
          <w:rFonts w:hint="eastAsia" w:ascii="仿宋_GB2312" w:hAnsi="仿宋_GB2312" w:eastAsia="仿宋_GB2312" w:cs="仿宋_GB2312"/>
          <w:sz w:val="34"/>
          <w:szCs w:val="34"/>
          <w:lang w:val="en-US" w:eastAsia="zh-CN"/>
        </w:rPr>
        <w:t>提倡步行上下楼</w:t>
      </w:r>
      <w:r>
        <w:rPr>
          <w:rFonts w:hint="eastAsia" w:ascii="仿宋_GB2312" w:hAnsi="仿宋_GB2312" w:eastAsia="仿宋_GB2312" w:cs="仿宋_GB2312"/>
          <w:sz w:val="34"/>
          <w:szCs w:val="34"/>
          <w:lang w:eastAsia="zh-CN"/>
        </w:rPr>
        <w:t>。</w:t>
      </w:r>
    </w:p>
    <w:p>
      <w:pPr>
        <w:keepNext w:val="0"/>
        <w:keepLines w:val="0"/>
        <w:pageBreakBefore w:val="0"/>
        <w:widowControl w:val="0"/>
        <w:kinsoku/>
        <w:wordWrap/>
        <w:overflowPunct/>
        <w:topLinePunct w:val="0"/>
        <w:autoSpaceDE/>
        <w:autoSpaceDN/>
        <w:bidi w:val="0"/>
        <w:adjustRightInd/>
        <w:snapToGrid w:val="0"/>
        <w:spacing w:line="322" w:lineRule="auto"/>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drawing>
          <wp:inline distT="0" distB="0" distL="114300" distR="114300">
            <wp:extent cx="5658485" cy="2249805"/>
            <wp:effectExtent l="0" t="0" r="18415" b="17145"/>
            <wp:docPr id="2" name="图片 2"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true"/>
                    </pic:cNvPicPr>
                  </pic:nvPicPr>
                  <pic:blipFill>
                    <a:blip r:embed="rId6"/>
                    <a:stretch>
                      <a:fillRect/>
                    </a:stretch>
                  </pic:blipFill>
                  <pic:spPr>
                    <a:xfrm>
                      <a:off x="0" y="0"/>
                      <a:ext cx="5658485" cy="2249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12" w:lineRule="auto"/>
        <w:ind w:firstLine="680"/>
        <w:textAlignment w:val="auto"/>
        <w:rPr>
          <w:rFonts w:hint="default" w:ascii="仿宋_GB2312" w:hAnsi="仿宋_GB2312" w:eastAsia="仿宋_GB2312" w:cs="仿宋_GB2312"/>
          <w:sz w:val="34"/>
          <w:szCs w:val="34"/>
          <w:lang w:val="en-US" w:eastAsia="zh-CN"/>
        </w:rPr>
      </w:pPr>
      <w:r>
        <w:rPr>
          <w:rFonts w:hint="eastAsia" w:ascii="黑体" w:hAnsi="黑体" w:eastAsia="黑体" w:cs="黑体"/>
          <w:sz w:val="34"/>
          <w:szCs w:val="34"/>
          <w:lang w:val="en-US" w:eastAsia="zh-CN"/>
        </w:rPr>
        <w:t>节约每一滴水。</w:t>
      </w:r>
      <w:r>
        <w:rPr>
          <w:rFonts w:hint="eastAsia" w:ascii="仿宋_GB2312" w:hAnsi="仿宋_GB2312" w:eastAsia="仿宋_GB2312" w:cs="仿宋_GB2312"/>
          <w:sz w:val="34"/>
          <w:szCs w:val="34"/>
          <w:lang w:val="en-US" w:eastAsia="zh-CN"/>
        </w:rPr>
        <w:t>随手关闭水龙头，避免跑、冒、滴、漏和“长流水”现象；办公区卫生洁具和拖布池水龙头适当调小流量，卫生保洁做到不用长流水清洗拖布；办公区域绿地用水和景观环境用水尽量使用雨水和符合水质要求的再生水，并采用喷灌、滴灌等节水灌溉方式，绝不采用漫灌方式；减少公务用车清洗次数，绝不随意浪费水资源。</w:t>
      </w:r>
    </w:p>
    <w:p>
      <w:pPr>
        <w:keepNext w:val="0"/>
        <w:keepLines w:val="0"/>
        <w:pageBreakBefore w:val="0"/>
        <w:widowControl w:val="0"/>
        <w:kinsoku/>
        <w:wordWrap/>
        <w:overflowPunct/>
        <w:topLinePunct w:val="0"/>
        <w:autoSpaceDE/>
        <w:autoSpaceDN/>
        <w:bidi w:val="0"/>
        <w:adjustRightInd/>
        <w:snapToGrid w:val="0"/>
        <w:spacing w:line="322" w:lineRule="auto"/>
        <w:textAlignment w:val="auto"/>
        <w:rPr>
          <w:rFonts w:hint="default" w:ascii="仿宋_GB2312" w:hAnsi="仿宋_GB2312" w:eastAsia="仿宋_GB2312" w:cs="仿宋_GB2312"/>
          <w:sz w:val="34"/>
          <w:szCs w:val="34"/>
          <w:lang w:val="en-US" w:eastAsia="zh-CN"/>
        </w:rPr>
      </w:pPr>
      <w:r>
        <w:rPr>
          <w:rFonts w:hint="default" w:ascii="仿宋_GB2312" w:hAnsi="仿宋_GB2312" w:eastAsia="仿宋_GB2312" w:cs="仿宋_GB2312"/>
          <w:sz w:val="34"/>
          <w:szCs w:val="34"/>
          <w:lang w:val="en-US" w:eastAsia="zh-CN"/>
        </w:rPr>
        <w:drawing>
          <wp:inline distT="0" distB="0" distL="114300" distR="114300">
            <wp:extent cx="5537835" cy="2176780"/>
            <wp:effectExtent l="0" t="0" r="5715" b="13970"/>
            <wp:docPr id="3" name="图片 3"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true"/>
                    </pic:cNvPicPr>
                  </pic:nvPicPr>
                  <pic:blipFill>
                    <a:blip r:embed="rId7"/>
                    <a:stretch>
                      <a:fillRect/>
                    </a:stretch>
                  </pic:blipFill>
                  <pic:spPr>
                    <a:xfrm>
                      <a:off x="0" y="0"/>
                      <a:ext cx="5537835" cy="2176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12" w:lineRule="auto"/>
        <w:ind w:firstLine="680" w:firstLineChars="200"/>
        <w:textAlignment w:val="auto"/>
        <w:rPr>
          <w:rFonts w:hint="eastAsia" w:ascii="仿宋_GB2312" w:hAnsi="仿宋_GB2312" w:eastAsia="仿宋_GB2312" w:cs="仿宋_GB2312"/>
          <w:sz w:val="34"/>
          <w:szCs w:val="34"/>
          <w:lang w:val="en-US" w:eastAsia="zh-CN"/>
        </w:rPr>
      </w:pPr>
      <w:r>
        <w:rPr>
          <w:rFonts w:hint="eastAsia" w:ascii="黑体" w:hAnsi="黑体" w:eastAsia="黑体" w:cs="黑体"/>
          <w:sz w:val="34"/>
          <w:szCs w:val="34"/>
          <w:lang w:val="en-US" w:eastAsia="zh-CN"/>
        </w:rPr>
        <w:t>减少办公用品消耗。</w:t>
      </w:r>
      <w:r>
        <w:rPr>
          <w:rFonts w:hint="eastAsia" w:ascii="仿宋_GB2312" w:hAnsi="仿宋_GB2312" w:eastAsia="仿宋_GB2312" w:cs="仿宋_GB2312"/>
          <w:sz w:val="34"/>
          <w:szCs w:val="34"/>
          <w:lang w:val="en-US" w:eastAsia="zh-CN"/>
        </w:rPr>
        <w:t>积极推进无纸化办公，坚决做到纸张的双面利用；减少打印机和复印机的使用频次，打印机、复印机的油墨、墨粉用完后，重新灌装再次使用；减少使用一次性用品，不使用一次性纸杯、签字笔等；严格控制机关报刊订阅数量，尽量采取机关阅览室集中征订，提高使用效率；落实精简文件要求，坚持少发文、发短文，严格控制发文数量和文件字数，不断减少纸质文件；认真做好各种办公用品耗材的回收利用，促进办公用品高效和循环利用。</w:t>
      </w:r>
    </w:p>
    <w:p>
      <w:pPr>
        <w:keepNext w:val="0"/>
        <w:keepLines w:val="0"/>
        <w:pageBreakBefore w:val="0"/>
        <w:widowControl w:val="0"/>
        <w:kinsoku/>
        <w:wordWrap/>
        <w:overflowPunct/>
        <w:topLinePunct w:val="0"/>
        <w:autoSpaceDE/>
        <w:autoSpaceDN/>
        <w:bidi w:val="0"/>
        <w:adjustRightInd/>
        <w:snapToGrid w:val="0"/>
        <w:spacing w:line="322" w:lineRule="auto"/>
        <w:textAlignment w:val="auto"/>
        <w:rPr>
          <w:rFonts w:hint="default" w:ascii="仿宋_GB2312" w:hAnsi="仿宋_GB2312" w:eastAsia="仿宋_GB2312" w:cs="仿宋_GB2312"/>
          <w:sz w:val="34"/>
          <w:szCs w:val="34"/>
          <w:lang w:val="en-US" w:eastAsia="zh-CN"/>
        </w:rPr>
      </w:pPr>
      <w:r>
        <w:rPr>
          <w:rFonts w:hint="default" w:ascii="仿宋_GB2312" w:hAnsi="仿宋_GB2312" w:eastAsia="仿宋_GB2312" w:cs="仿宋_GB2312"/>
          <w:sz w:val="34"/>
          <w:szCs w:val="34"/>
          <w:lang w:val="en-US" w:eastAsia="zh-CN"/>
        </w:rPr>
        <w:drawing>
          <wp:inline distT="0" distB="0" distL="114300" distR="114300">
            <wp:extent cx="5609590" cy="2495550"/>
            <wp:effectExtent l="0" t="0" r="10160" b="0"/>
            <wp:docPr id="4" name="图片 4" descr="vie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view"/>
                    <pic:cNvPicPr>
                      <a:picLocks noChangeAspect="true"/>
                    </pic:cNvPicPr>
                  </pic:nvPicPr>
                  <pic:blipFill>
                    <a:blip r:embed="rId8"/>
                    <a:stretch>
                      <a:fillRect/>
                    </a:stretch>
                  </pic:blipFill>
                  <pic:spPr>
                    <a:xfrm>
                      <a:off x="0" y="0"/>
                      <a:ext cx="5609590" cy="2495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12" w:lineRule="auto"/>
        <w:ind w:firstLine="680" w:firstLineChars="200"/>
        <w:textAlignment w:val="auto"/>
        <w:rPr>
          <w:rFonts w:hint="default" w:ascii="仿宋_GB2312" w:hAnsi="仿宋_GB2312" w:eastAsia="仿宋_GB2312" w:cs="仿宋_GB2312"/>
          <w:sz w:val="34"/>
          <w:szCs w:val="34"/>
          <w:lang w:val="en-US" w:eastAsia="zh-CN"/>
        </w:rPr>
      </w:pPr>
      <w:r>
        <w:rPr>
          <w:rFonts w:hint="eastAsia" w:ascii="黑体" w:hAnsi="黑体" w:eastAsia="黑体" w:cs="黑体"/>
          <w:sz w:val="34"/>
          <w:szCs w:val="34"/>
          <w:lang w:val="en-US" w:eastAsia="zh-CN"/>
        </w:rPr>
        <w:t>减少公务用车使用。</w:t>
      </w:r>
      <w:r>
        <w:rPr>
          <w:rFonts w:hint="eastAsia" w:ascii="仿宋_GB2312" w:hAnsi="仿宋_GB2312" w:eastAsia="仿宋_GB2312" w:cs="仿宋_GB2312"/>
          <w:sz w:val="34"/>
          <w:szCs w:val="34"/>
          <w:lang w:val="en-US" w:eastAsia="zh-CN"/>
        </w:rPr>
        <w:t>加强公务用车使用管理，严格公务用车使用批准和登记制度，节假日期间，未经批准，机关公务用车做到一律封存停驶；积极倡导低碳、绿色的办公理念，在工作日内，做到尽量减少公务用车出驶台次，提高使用效率；对适合于节油改造的车辆，及时安装节油器；非紧要工作尽量使用公共交通工具和非机动交通工具出行。</w:t>
      </w:r>
    </w:p>
    <w:p>
      <w:pPr>
        <w:keepNext w:val="0"/>
        <w:keepLines w:val="0"/>
        <w:pageBreakBefore w:val="0"/>
        <w:widowControl w:val="0"/>
        <w:kinsoku/>
        <w:wordWrap/>
        <w:overflowPunct/>
        <w:topLinePunct w:val="0"/>
        <w:autoSpaceDE/>
        <w:autoSpaceDN/>
        <w:bidi w:val="0"/>
        <w:adjustRightInd/>
        <w:snapToGrid w:val="0"/>
        <w:spacing w:line="322" w:lineRule="auto"/>
        <w:textAlignment w:val="auto"/>
        <w:rPr>
          <w:rFonts w:hint="eastAsia" w:ascii="黑体" w:hAnsi="黑体" w:eastAsia="黑体" w:cs="黑体"/>
          <w:sz w:val="34"/>
          <w:szCs w:val="34"/>
          <w:lang w:val="en-US" w:eastAsia="zh-CN"/>
        </w:rPr>
      </w:pPr>
      <w:r>
        <w:rPr>
          <w:rFonts w:hint="default" w:ascii="仿宋_GB2312" w:hAnsi="仿宋_GB2312" w:eastAsia="仿宋_GB2312" w:cs="仿宋_GB2312"/>
          <w:sz w:val="34"/>
          <w:szCs w:val="34"/>
          <w:lang w:val="en-US" w:eastAsia="zh-CN"/>
        </w:rPr>
        <w:drawing>
          <wp:inline distT="0" distB="0" distL="114300" distR="114300">
            <wp:extent cx="5614035" cy="2371725"/>
            <wp:effectExtent l="0" t="0" r="5715" b="9525"/>
            <wp:docPr id="5" name="图片 5"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true"/>
                    </pic:cNvPicPr>
                  </pic:nvPicPr>
                  <pic:blipFill>
                    <a:blip r:embed="rId9"/>
                    <a:stretch>
                      <a:fillRect/>
                    </a:stretch>
                  </pic:blipFill>
                  <pic:spPr>
                    <a:xfrm>
                      <a:off x="0" y="0"/>
                      <a:ext cx="5614035" cy="2371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22" w:lineRule="auto"/>
        <w:ind w:firstLine="680" w:firstLineChars="200"/>
        <w:textAlignment w:val="auto"/>
        <w:rPr>
          <w:rFonts w:hint="default" w:ascii="仿宋_GB2312" w:hAnsi="仿宋_GB2312" w:eastAsia="仿宋_GB2312" w:cs="仿宋_GB2312"/>
          <w:sz w:val="34"/>
          <w:szCs w:val="34"/>
          <w:lang w:val="en-US" w:eastAsia="zh-CN"/>
        </w:rPr>
      </w:pPr>
      <w:r>
        <w:rPr>
          <w:rFonts w:hint="eastAsia" w:ascii="黑体" w:hAnsi="黑体" w:eastAsia="黑体" w:cs="黑体"/>
          <w:sz w:val="34"/>
          <w:szCs w:val="34"/>
          <w:lang w:val="en-US" w:eastAsia="zh-CN"/>
        </w:rPr>
        <w:t>节约每一粒粮食。</w:t>
      </w:r>
      <w:r>
        <w:rPr>
          <w:rFonts w:hint="eastAsia" w:ascii="仿宋_GB2312" w:hAnsi="仿宋_GB2312" w:eastAsia="仿宋_GB2312" w:cs="仿宋_GB2312"/>
          <w:sz w:val="34"/>
          <w:szCs w:val="34"/>
          <w:lang w:val="en-US" w:eastAsia="zh-CN"/>
        </w:rPr>
        <w:t>树牢过“紧日子”思想，积极践行“光盘行动”，在机关食堂用餐，做到勤拿少取、杜绝浪费；在饭店用餐，做到够吃就好、自觉打包，珍惜每一餐饭、节约每一粒粮，自觉抵制“舌尖上的浪费”。</w:t>
      </w:r>
    </w:p>
    <w:p>
      <w:pPr>
        <w:keepNext w:val="0"/>
        <w:keepLines w:val="0"/>
        <w:pageBreakBefore w:val="0"/>
        <w:widowControl w:val="0"/>
        <w:kinsoku/>
        <w:wordWrap/>
        <w:overflowPunct/>
        <w:topLinePunct w:val="0"/>
        <w:autoSpaceDE/>
        <w:autoSpaceDN/>
        <w:bidi w:val="0"/>
        <w:adjustRightInd/>
        <w:snapToGrid w:val="0"/>
        <w:spacing w:line="322" w:lineRule="auto"/>
        <w:textAlignment w:val="auto"/>
        <w:rPr>
          <w:rFonts w:hint="default" w:ascii="仿宋_GB2312" w:hAnsi="仿宋_GB2312" w:eastAsia="仿宋_GB2312" w:cs="仿宋_GB2312"/>
          <w:sz w:val="34"/>
          <w:szCs w:val="34"/>
          <w:lang w:val="en-US" w:eastAsia="zh-CN"/>
        </w:rPr>
      </w:pPr>
      <w:r>
        <w:rPr>
          <w:rFonts w:hint="default" w:ascii="仿宋_GB2312" w:hAnsi="仿宋_GB2312" w:eastAsia="仿宋_GB2312" w:cs="仿宋_GB2312"/>
          <w:sz w:val="34"/>
          <w:szCs w:val="34"/>
          <w:lang w:val="en-US" w:eastAsia="zh-CN"/>
        </w:rPr>
        <w:drawing>
          <wp:inline distT="0" distB="0" distL="114300" distR="114300">
            <wp:extent cx="5614035" cy="2698750"/>
            <wp:effectExtent l="0" t="0" r="5715" b="6350"/>
            <wp:docPr id="6" name="图片 6"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true"/>
                    </pic:cNvPicPr>
                  </pic:nvPicPr>
                  <pic:blipFill>
                    <a:blip r:embed="rId10"/>
                    <a:stretch>
                      <a:fillRect/>
                    </a:stretch>
                  </pic:blipFill>
                  <pic:spPr>
                    <a:xfrm>
                      <a:off x="0" y="0"/>
                      <a:ext cx="5614035" cy="2698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22" w:lineRule="auto"/>
        <w:ind w:firstLine="680" w:firstLineChars="200"/>
        <w:textAlignment w:val="auto"/>
        <w:rPr>
          <w:rFonts w:hint="default" w:ascii="仿宋_GB2312" w:hAnsi="仿宋_GB2312" w:eastAsia="仿宋_GB2312" w:cs="仿宋_GB2312"/>
          <w:sz w:val="34"/>
          <w:szCs w:val="34"/>
          <w:lang w:val="en-US" w:eastAsia="zh-CN"/>
        </w:rPr>
      </w:pPr>
      <w:r>
        <w:rPr>
          <w:rFonts w:hint="default" w:ascii="仿宋_GB2312" w:hAnsi="仿宋_GB2312" w:eastAsia="仿宋_GB2312" w:cs="仿宋_GB2312"/>
          <w:sz w:val="34"/>
          <w:szCs w:val="34"/>
          <w:lang w:val="en-US" w:eastAsia="zh-CN"/>
        </w:rPr>
        <w:t>“艰难困苦，玉汝于成”，细水长流，遇灾不愁，浪费可耻，节约光荣。节约资源刻不容缓，从我做起，从现在做起，</w:t>
      </w:r>
      <w:r>
        <w:rPr>
          <w:rFonts w:hint="eastAsia" w:ascii="仿宋_GB2312" w:hAnsi="仿宋_GB2312" w:eastAsia="仿宋_GB2312" w:cs="仿宋_GB2312"/>
          <w:sz w:val="34"/>
          <w:szCs w:val="34"/>
          <w:lang w:val="en-US" w:eastAsia="zh-CN"/>
        </w:rPr>
        <w:t>节能降耗，机关先行，</w:t>
      </w:r>
      <w:r>
        <w:rPr>
          <w:rFonts w:hint="default" w:ascii="仿宋_GB2312" w:hAnsi="仿宋_GB2312" w:eastAsia="仿宋_GB2312" w:cs="仿宋_GB2312"/>
          <w:sz w:val="34"/>
          <w:szCs w:val="34"/>
          <w:lang w:val="en-US" w:eastAsia="zh-CN"/>
        </w:rPr>
        <w:t>让勤俭节约成为自觉与习惯，让我们积极行动起来，共同创建节约型机关。</w:t>
      </w:r>
    </w:p>
    <w:p>
      <w:pPr>
        <w:keepNext w:val="0"/>
        <w:keepLines w:val="0"/>
        <w:pageBreakBefore w:val="0"/>
        <w:widowControl w:val="0"/>
        <w:kinsoku/>
        <w:wordWrap/>
        <w:overflowPunct/>
        <w:topLinePunct w:val="0"/>
        <w:autoSpaceDE/>
        <w:autoSpaceDN/>
        <w:bidi w:val="0"/>
        <w:adjustRightInd/>
        <w:snapToGrid w:val="0"/>
        <w:spacing w:line="322" w:lineRule="auto"/>
        <w:ind w:firstLine="680" w:firstLineChars="200"/>
        <w:textAlignment w:val="auto"/>
        <w:rPr>
          <w:rFonts w:hint="eastAsia" w:ascii="仿宋_GB2312" w:hAnsi="仿宋_GB2312" w:eastAsia="仿宋_GB2312" w:cs="仿宋_GB2312"/>
          <w:sz w:val="34"/>
          <w:szCs w:val="34"/>
          <w:lang w:val="en-US" w:eastAsia="zh-CN"/>
        </w:rPr>
      </w:pPr>
    </w:p>
    <w:p>
      <w:pPr>
        <w:keepNext w:val="0"/>
        <w:keepLines w:val="0"/>
        <w:pageBreakBefore w:val="0"/>
        <w:widowControl w:val="0"/>
        <w:kinsoku/>
        <w:wordWrap/>
        <w:overflowPunct/>
        <w:topLinePunct w:val="0"/>
        <w:autoSpaceDE/>
        <w:autoSpaceDN/>
        <w:bidi w:val="0"/>
        <w:adjustRightInd/>
        <w:snapToGrid w:val="0"/>
        <w:spacing w:line="322" w:lineRule="auto"/>
        <w:ind w:firstLine="680" w:firstLineChars="200"/>
        <w:textAlignment w:val="auto"/>
        <w:rPr>
          <w:rFonts w:hint="eastAsia" w:ascii="仿宋_GB2312" w:hAnsi="仿宋_GB2312" w:eastAsia="仿宋_GB2312" w:cs="仿宋_GB2312"/>
          <w:sz w:val="34"/>
          <w:szCs w:val="34"/>
          <w:lang w:val="en-US" w:eastAsia="zh-CN"/>
        </w:rPr>
      </w:pPr>
    </w:p>
    <w:p>
      <w:pPr>
        <w:keepNext w:val="0"/>
        <w:keepLines w:val="0"/>
        <w:pageBreakBefore w:val="0"/>
        <w:widowControl w:val="0"/>
        <w:kinsoku/>
        <w:wordWrap/>
        <w:overflowPunct/>
        <w:topLinePunct w:val="0"/>
        <w:autoSpaceDE/>
        <w:autoSpaceDN/>
        <w:bidi w:val="0"/>
        <w:adjustRightInd/>
        <w:snapToGrid w:val="0"/>
        <w:spacing w:line="322" w:lineRule="auto"/>
        <w:ind w:firstLine="3740" w:firstLineChars="1100"/>
        <w:jc w:val="distribute"/>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 xml:space="preserve">  中共盘锦市直属机关工作委员会</w:t>
      </w:r>
    </w:p>
    <w:p>
      <w:pPr>
        <w:keepNext w:val="0"/>
        <w:keepLines w:val="0"/>
        <w:pageBreakBefore w:val="0"/>
        <w:widowControl w:val="0"/>
        <w:kinsoku/>
        <w:wordWrap/>
        <w:overflowPunct/>
        <w:topLinePunct w:val="0"/>
        <w:autoSpaceDE/>
        <w:autoSpaceDN/>
        <w:bidi w:val="0"/>
        <w:adjustRightInd/>
        <w:snapToGrid w:val="0"/>
        <w:spacing w:line="322" w:lineRule="auto"/>
        <w:ind w:firstLine="4080" w:firstLineChars="1200"/>
        <w:jc w:val="distribute"/>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盘锦市市直机关综合事务中心</w:t>
      </w:r>
    </w:p>
    <w:p>
      <w:pPr>
        <w:keepNext w:val="0"/>
        <w:keepLines w:val="0"/>
        <w:pageBreakBefore w:val="0"/>
        <w:widowControl w:val="0"/>
        <w:kinsoku/>
        <w:wordWrap/>
        <w:overflowPunct/>
        <w:topLinePunct w:val="0"/>
        <w:autoSpaceDE/>
        <w:autoSpaceDN/>
        <w:bidi w:val="0"/>
        <w:adjustRightInd/>
        <w:snapToGrid w:val="0"/>
        <w:spacing w:line="322" w:lineRule="auto"/>
        <w:ind w:firstLine="5440" w:firstLineChars="1600"/>
        <w:jc w:val="left"/>
        <w:textAlignment w:val="auto"/>
        <w:rPr>
          <w:rFonts w:hint="default"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2022年6月23日</w:t>
      </w:r>
    </w:p>
    <w:p>
      <w:pPr>
        <w:keepNext w:val="0"/>
        <w:keepLines w:val="0"/>
        <w:pageBreakBefore w:val="0"/>
        <w:widowControl w:val="0"/>
        <w:kinsoku/>
        <w:wordWrap/>
        <w:overflowPunct/>
        <w:topLinePunct w:val="0"/>
        <w:autoSpaceDE/>
        <w:autoSpaceDN/>
        <w:bidi w:val="0"/>
        <w:adjustRightInd/>
        <w:snapToGrid w:val="0"/>
        <w:spacing w:line="322" w:lineRule="auto"/>
        <w:ind w:firstLine="680" w:firstLineChars="200"/>
        <w:textAlignment w:val="auto"/>
        <w:rPr>
          <w:rFonts w:hint="default" w:ascii="仿宋_GB2312" w:hAnsi="仿宋_GB2312" w:eastAsia="仿宋_GB2312" w:cs="仿宋_GB2312"/>
          <w:sz w:val="34"/>
          <w:szCs w:val="34"/>
          <w:lang w:val="en-US" w:eastAsia="zh-CN"/>
        </w:rPr>
      </w:pPr>
    </w:p>
    <w:bookmarkEnd w:id="0"/>
    <w:sectPr>
      <w:footerReference r:id="rId3" w:type="default"/>
      <w:pgSz w:w="11906" w:h="16838"/>
      <w:pgMar w:top="1417" w:right="1531" w:bottom="1247" w:left="1531"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楷体"/>
    <w:panose1 w:val="02010609030101010101"/>
    <w:charset w:val="86"/>
    <w:family w:val="auto"/>
    <w:pitch w:val="default"/>
    <w:sig w:usb0="00000000" w:usb1="00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5144770</wp:posOffset>
              </wp:positionH>
              <wp:positionV relativeFrom="paragraph">
                <wp:posOffset>229870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eastAsia="zh-CN"/>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405.1pt;margin-top:18.1pt;height:144pt;width:144pt;mso-position-horizontal-relative:margin;mso-wrap-style:none;z-index:251659264;mso-width-relative:page;mso-height-relative:page;" filled="f" stroked="f" coordsize="21600,21600" o:gfxdata="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RuHZm1gAAAAsBAAAPAAAAAAAAAAEAIAAAADgAAABkcnMvZG93bnJldi54bWxQ&#10;SwECFAAUAAAACACHTuJAUwRDjBwCAAApBAAADgAAAAAAAAABACAAAAA7AQAAZHJzL2Uyb0RvYy54&#10;bWxQSwUGAAAAAAYABgBZAQAAy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iZGEzMjcyMTA4YmY0YTdiNGE5OTZjYWRkOTgwMWIifQ=="/>
  </w:docVars>
  <w:rsids>
    <w:rsidRoot w:val="03D958D7"/>
    <w:rsid w:val="03D958D7"/>
    <w:rsid w:val="054D65B0"/>
    <w:rsid w:val="0E0958C9"/>
    <w:rsid w:val="3D8D4788"/>
    <w:rsid w:val="57F752D8"/>
    <w:rsid w:val="7A185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1088</Words>
  <Characters>1092</Characters>
  <Lines>0</Lines>
  <Paragraphs>0</Paragraphs>
  <TotalTime>5</TotalTime>
  <ScaleCrop>false</ScaleCrop>
  <LinksUpToDate>false</LinksUpToDate>
  <CharactersWithSpaces>1096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2022-06-22T14:27:00Z</dcterms:created>
  <dc:creator>aaa</dc:creator>
  <cp:lastModifiedBy>pjxc</cp:lastModifiedBy>
  <cp:lastPrinted>2022-06-22T15:20:00Z</cp:lastPrinted>
  <dcterms:modified xsi:type="dcterms:W3CDTF">2022-06-29T09:14:40Z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03F9E183F93A431B884910EF682B5945</vt:lpwstr>
  </property>
</Properties>
</file>