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32"/>
          <w:szCs w:val="32"/>
          <w:lang w:val="en-US" w:eastAsia="zh-CN"/>
        </w:rPr>
      </w:pPr>
      <w:bookmarkStart w:id="0" w:name="_GoBack"/>
      <w:bookmarkEnd w:id="0"/>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1</w:t>
      </w:r>
    </w:p>
    <w:p>
      <w:pPr>
        <w:pStyle w:val="20"/>
        <w:jc w:val="center"/>
        <w:rPr>
          <w:b/>
          <w:bCs/>
          <w:sz w:val="36"/>
          <w:szCs w:val="36"/>
        </w:rPr>
      </w:pPr>
      <w:r>
        <w:rPr>
          <w:rFonts w:hint="eastAsia"/>
          <w:b/>
          <w:bCs/>
          <w:sz w:val="36"/>
          <w:szCs w:val="36"/>
        </w:rPr>
        <w:t>职工报告、举报安全生产事故隐患登记表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91"/>
        <w:gridCol w:w="826"/>
        <w:gridCol w:w="862"/>
        <w:gridCol w:w="150"/>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2"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隐患单位</w:t>
            </w:r>
          </w:p>
        </w:tc>
        <w:tc>
          <w:tcPr>
            <w:tcW w:w="3317" w:type="dxa"/>
            <w:gridSpan w:val="2"/>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c>
          <w:tcPr>
            <w:tcW w:w="862"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地址</w:t>
            </w:r>
          </w:p>
        </w:tc>
        <w:tc>
          <w:tcPr>
            <w:tcW w:w="2657" w:type="dxa"/>
            <w:gridSpan w:val="2"/>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2"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隐患部位</w:t>
            </w:r>
          </w:p>
        </w:tc>
        <w:tc>
          <w:tcPr>
            <w:tcW w:w="6836" w:type="dxa"/>
            <w:gridSpan w:val="5"/>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2"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举报人姓名</w:t>
            </w:r>
          </w:p>
        </w:tc>
        <w:tc>
          <w:tcPr>
            <w:tcW w:w="2491"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c>
          <w:tcPr>
            <w:tcW w:w="1838" w:type="dxa"/>
            <w:gridSpan w:val="3"/>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联系方式</w:t>
            </w:r>
          </w:p>
        </w:tc>
        <w:tc>
          <w:tcPr>
            <w:tcW w:w="2507"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2"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举报时间</w:t>
            </w:r>
          </w:p>
        </w:tc>
        <w:tc>
          <w:tcPr>
            <w:tcW w:w="2491"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c>
          <w:tcPr>
            <w:tcW w:w="1838" w:type="dxa"/>
            <w:gridSpan w:val="3"/>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受理人姓名</w:t>
            </w:r>
          </w:p>
        </w:tc>
        <w:tc>
          <w:tcPr>
            <w:tcW w:w="2507" w:type="dxa"/>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8" w:type="dxa"/>
            <w:gridSpan w:val="6"/>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隐患情况及可能引发的后果：</w:t>
            </w:r>
          </w:p>
          <w:p>
            <w:pPr>
              <w:pStyle w:val="21"/>
              <w:rPr>
                <w:rFonts w:hint="eastAsia" w:ascii="楷体_GB2312" w:eastAsia="楷体_GB2312"/>
                <w:sz w:val="28"/>
                <w:szCs w:val="28"/>
              </w:rPr>
            </w:pPr>
          </w:p>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8" w:type="dxa"/>
            <w:gridSpan w:val="6"/>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隐患部位照片（可附电子版）：</w:t>
            </w:r>
          </w:p>
          <w:p>
            <w:pPr>
              <w:pStyle w:val="21"/>
              <w:rPr>
                <w:rFonts w:hint="eastAsia" w:ascii="楷体_GB2312" w:eastAsia="楷体_GB2312"/>
                <w:sz w:val="28"/>
                <w:szCs w:val="28"/>
              </w:rPr>
            </w:pPr>
          </w:p>
          <w:p>
            <w:pPr>
              <w:pStyle w:val="21"/>
              <w:rPr>
                <w:rFonts w:hint="eastAsia" w:ascii="楷体_GB2312" w:eastAsia="楷体_GB2312"/>
                <w:sz w:val="28"/>
                <w:szCs w:val="28"/>
              </w:rPr>
            </w:pPr>
          </w:p>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5" w:hRule="atLeast"/>
        </w:trPr>
        <w:tc>
          <w:tcPr>
            <w:tcW w:w="8458" w:type="dxa"/>
            <w:gridSpan w:val="6"/>
            <w:tcBorders>
              <w:top w:val="single" w:color="auto" w:sz="4" w:space="0"/>
              <w:left w:val="single" w:color="auto" w:sz="4" w:space="0"/>
              <w:bottom w:val="single" w:color="auto" w:sz="4" w:space="0"/>
              <w:right w:val="single" w:color="auto" w:sz="4" w:space="0"/>
            </w:tcBorders>
            <w:noWrap w:val="0"/>
            <w:vAlign w:val="top"/>
          </w:tcPr>
          <w:p>
            <w:pPr>
              <w:pStyle w:val="15"/>
              <w:rPr>
                <w:rFonts w:hint="eastAsia" w:ascii="楷体_GB2312" w:hAnsi="Calibri" w:eastAsia="楷体_GB2312" w:cs="黑体"/>
                <w:kern w:val="2"/>
                <w:sz w:val="28"/>
                <w:szCs w:val="28"/>
                <w:lang w:val="en-US" w:eastAsia="zh-CN"/>
              </w:rPr>
            </w:pPr>
            <w:r>
              <w:rPr>
                <w:rFonts w:hint="eastAsia" w:ascii="楷体_GB2312" w:hAnsi="Calibri" w:eastAsia="楷体_GB2312" w:cs="黑体"/>
                <w:kern w:val="2"/>
                <w:sz w:val="28"/>
                <w:szCs w:val="28"/>
                <w:lang w:val="en-US" w:eastAsia="zh-CN"/>
              </w:rPr>
              <w:t>各县区总工会，辽滨沿海经济技术开发区、盘锦高新技术产业开发区工会工委，市直各基层工会</w:t>
            </w:r>
            <w:r>
              <w:rPr>
                <w:rFonts w:hint="eastAsia" w:ascii="楷体_GB2312" w:eastAsia="楷体_GB2312"/>
                <w:sz w:val="28"/>
                <w:szCs w:val="28"/>
              </w:rPr>
              <w:t>采取的应急措施：</w:t>
            </w:r>
          </w:p>
          <w:p>
            <w:pPr>
              <w:pStyle w:val="21"/>
              <w:rPr>
                <w:rFonts w:hint="eastAsia" w:ascii="楷体_GB2312" w:eastAsia="楷体_GB2312"/>
                <w:sz w:val="28"/>
                <w:szCs w:val="28"/>
              </w:rPr>
            </w:pPr>
          </w:p>
          <w:p>
            <w:pPr>
              <w:pStyle w:val="21"/>
              <w:rPr>
                <w:rFonts w:ascii="楷体_GB2312" w:eastAsia="楷体_GB2312"/>
                <w:sz w:val="28"/>
                <w:szCs w:val="28"/>
              </w:rPr>
            </w:pPr>
          </w:p>
          <w:p>
            <w:pPr>
              <w:pStyle w:val="21"/>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8" w:type="dxa"/>
            <w:gridSpan w:val="6"/>
            <w:tcBorders>
              <w:top w:val="single" w:color="auto" w:sz="4" w:space="0"/>
              <w:left w:val="single" w:color="auto" w:sz="4" w:space="0"/>
              <w:bottom w:val="single" w:color="auto" w:sz="4" w:space="0"/>
              <w:right w:val="single" w:color="auto" w:sz="4" w:space="0"/>
            </w:tcBorders>
            <w:noWrap w:val="0"/>
            <w:vAlign w:val="top"/>
          </w:tcPr>
          <w:p>
            <w:pPr>
              <w:pStyle w:val="21"/>
              <w:rPr>
                <w:rFonts w:ascii="楷体_GB2312" w:eastAsia="楷体_GB2312"/>
                <w:sz w:val="28"/>
                <w:szCs w:val="28"/>
              </w:rPr>
            </w:pPr>
            <w:r>
              <w:rPr>
                <w:rFonts w:hint="eastAsia" w:ascii="楷体_GB2312" w:eastAsia="楷体_GB2312"/>
                <w:sz w:val="28"/>
                <w:szCs w:val="28"/>
              </w:rPr>
              <w:t>隐患所在单位采取的措施及整改情况：</w:t>
            </w:r>
          </w:p>
          <w:p>
            <w:pPr>
              <w:pStyle w:val="21"/>
              <w:rPr>
                <w:rFonts w:hint="eastAsia" w:ascii="楷体_GB2312" w:eastAsia="楷体_GB2312"/>
                <w:sz w:val="28"/>
                <w:szCs w:val="28"/>
              </w:rPr>
            </w:pPr>
          </w:p>
          <w:p>
            <w:pPr>
              <w:pStyle w:val="21"/>
              <w:rPr>
                <w:rFonts w:ascii="楷体_GB2312" w:eastAsia="楷体_GB2312"/>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b/>
          <w:bCs/>
          <w:lang w:val="en-US" w:eastAsia="zh-CN"/>
        </w:rPr>
      </w:pPr>
      <w:r>
        <w:rPr>
          <w:rFonts w:hint="eastAsia" w:ascii="仿宋" w:hAnsi="仿宋" w:eastAsia="仿宋" w:cs="仿宋"/>
          <w:b/>
          <w:bCs/>
          <w:color w:val="000000" w:themeColor="text1"/>
          <w:sz w:val="28"/>
          <w:szCs w:val="28"/>
          <w:lang w:val="en-US" w:eastAsia="zh-CN"/>
          <w14:textFill>
            <w14:solidFill>
              <w14:schemeClr w14:val="tx1"/>
            </w14:solidFill>
          </w14:textFill>
        </w:rPr>
        <w:t>注：</w:t>
      </w:r>
      <w:r>
        <w:rPr>
          <w:rFonts w:hint="eastAsia" w:ascii="仿宋" w:hAnsi="仿宋" w:eastAsia="仿宋" w:cs="仿宋"/>
          <w:b/>
          <w:bCs/>
          <w:color w:val="000000" w:themeColor="text1"/>
          <w:sz w:val="28"/>
          <w:szCs w:val="28"/>
          <w:u w:val="none"/>
          <w14:textFill>
            <w14:solidFill>
              <w14:schemeClr w14:val="tx1"/>
            </w14:solidFill>
          </w14:textFill>
        </w:rPr>
        <w:t>请于</w:t>
      </w:r>
      <w:r>
        <w:rPr>
          <w:rFonts w:hint="eastAsia" w:ascii="仿宋" w:hAnsi="仿宋" w:eastAsia="仿宋" w:cs="仿宋"/>
          <w:b/>
          <w:bCs/>
          <w:color w:val="000000" w:themeColor="text1"/>
          <w:sz w:val="28"/>
          <w:szCs w:val="28"/>
          <w:u w:val="none"/>
          <w:lang w:val="en-US" w:eastAsia="zh-CN"/>
          <w14:textFill>
            <w14:solidFill>
              <w14:schemeClr w14:val="tx1"/>
            </w14:solidFill>
          </w14:textFill>
        </w:rPr>
        <w:t>6</w:t>
      </w:r>
      <w:r>
        <w:rPr>
          <w:rFonts w:hint="eastAsia" w:ascii="仿宋" w:hAnsi="仿宋" w:eastAsia="仿宋" w:cs="仿宋"/>
          <w:b/>
          <w:bCs/>
          <w:color w:val="000000" w:themeColor="text1"/>
          <w:sz w:val="28"/>
          <w:szCs w:val="28"/>
          <w:u w:val="none"/>
          <w14:textFill>
            <w14:solidFill>
              <w14:schemeClr w14:val="tx1"/>
            </w14:solidFill>
          </w14:textFill>
        </w:rPr>
        <w:t>月</w:t>
      </w:r>
      <w:r>
        <w:rPr>
          <w:rFonts w:hint="eastAsia" w:ascii="仿宋" w:hAnsi="仿宋" w:eastAsia="仿宋" w:cs="仿宋"/>
          <w:b/>
          <w:bCs/>
          <w:color w:val="000000" w:themeColor="text1"/>
          <w:sz w:val="28"/>
          <w:szCs w:val="28"/>
          <w:u w:val="none"/>
          <w:lang w:val="en-US" w:eastAsia="zh-CN"/>
          <w14:textFill>
            <w14:solidFill>
              <w14:schemeClr w14:val="tx1"/>
            </w14:solidFill>
          </w14:textFill>
        </w:rPr>
        <w:t>25</w:t>
      </w:r>
      <w:r>
        <w:rPr>
          <w:rFonts w:hint="eastAsia" w:ascii="仿宋" w:hAnsi="仿宋" w:eastAsia="仿宋" w:cs="仿宋"/>
          <w:b/>
          <w:bCs/>
          <w:color w:val="000000" w:themeColor="text1"/>
          <w:sz w:val="28"/>
          <w:szCs w:val="28"/>
          <w:u w:val="none"/>
          <w14:textFill>
            <w14:solidFill>
              <w14:schemeClr w14:val="tx1"/>
            </w14:solidFill>
          </w14:textFill>
        </w:rPr>
        <w:t>日</w:t>
      </w:r>
      <w:r>
        <w:rPr>
          <w:rFonts w:hint="eastAsia" w:ascii="仿宋" w:hAnsi="仿宋" w:eastAsia="仿宋" w:cs="仿宋"/>
          <w:b/>
          <w:bCs/>
          <w:color w:val="000000" w:themeColor="text1"/>
          <w:sz w:val="28"/>
          <w:szCs w:val="28"/>
          <w:u w:val="none"/>
          <w:lang w:val="en-US" w:eastAsia="zh-CN"/>
          <w14:textFill>
            <w14:solidFill>
              <w14:schemeClr w14:val="tx1"/>
            </w14:solidFill>
          </w14:textFill>
        </w:rPr>
        <w:t>15时</w:t>
      </w:r>
      <w:r>
        <w:rPr>
          <w:rFonts w:hint="eastAsia" w:ascii="仿宋" w:hAnsi="仿宋" w:eastAsia="仿宋" w:cs="仿宋"/>
          <w:b/>
          <w:bCs/>
          <w:color w:val="000000" w:themeColor="text1"/>
          <w:sz w:val="28"/>
          <w:szCs w:val="28"/>
          <w:u w:val="none"/>
          <w14:textFill>
            <w14:solidFill>
              <w14:schemeClr w14:val="tx1"/>
            </w14:solidFill>
          </w14:textFill>
        </w:rPr>
        <w:t>前将此</w:t>
      </w:r>
      <w:r>
        <w:rPr>
          <w:rFonts w:hint="eastAsia" w:ascii="仿宋" w:hAnsi="仿宋" w:eastAsia="仿宋" w:cs="仿宋"/>
          <w:b/>
          <w:bCs/>
          <w:color w:val="000000" w:themeColor="text1"/>
          <w:sz w:val="28"/>
          <w:szCs w:val="28"/>
          <w:u w:val="none"/>
          <w:lang w:val="en-US" w:eastAsia="zh-CN"/>
          <w14:textFill>
            <w14:solidFill>
              <w14:schemeClr w14:val="tx1"/>
            </w14:solidFill>
          </w14:textFill>
        </w:rPr>
        <w:t>表发送</w:t>
      </w:r>
      <w:r>
        <w:rPr>
          <w:rFonts w:hint="eastAsia" w:ascii="仿宋" w:hAnsi="仿宋" w:eastAsia="仿宋" w:cs="仿宋"/>
          <w:b/>
          <w:bCs/>
          <w:color w:val="000000" w:themeColor="text1"/>
          <w:sz w:val="28"/>
          <w:szCs w:val="28"/>
          <w:u w:val="none"/>
          <w14:textFill>
            <w14:solidFill>
              <w14:schemeClr w14:val="tx1"/>
            </w14:solidFill>
          </w14:textFill>
        </w:rPr>
        <w:t>至</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begin"/>
      </w:r>
      <w:r>
        <w:rPr>
          <w:rFonts w:hint="eastAsia" w:ascii="仿宋" w:hAnsi="仿宋" w:eastAsia="仿宋" w:cs="仿宋"/>
          <w:b/>
          <w:bCs/>
          <w:color w:val="000000" w:themeColor="text1"/>
          <w:sz w:val="32"/>
          <w:szCs w:val="32"/>
          <w:lang w:val="en-US" w:eastAsia="zh-CN"/>
          <w14:textFill>
            <w14:solidFill>
              <w14:schemeClr w14:val="tx1"/>
            </w14:solidFill>
          </w14:textFill>
        </w:rPr>
        <w:instrText xml:space="preserve"> HYPERLINK "mailto:pjszghscb@163.com" </w:instrTex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separate"/>
      </w:r>
      <w:r>
        <w:rPr>
          <w:rStyle w:val="14"/>
          <w:rFonts w:hint="eastAsia" w:ascii="仿宋" w:hAnsi="仿宋" w:eastAsia="仿宋" w:cs="仿宋"/>
          <w:b/>
          <w:bCs/>
          <w:color w:val="000000" w:themeColor="text1"/>
          <w:sz w:val="32"/>
          <w:szCs w:val="32"/>
          <w:lang w:val="en-US" w:eastAsia="zh-CN"/>
          <w14:textFill>
            <w14:solidFill>
              <w14:schemeClr w14:val="tx1"/>
            </w14:solidFill>
          </w14:textFill>
        </w:rPr>
        <w:t>pjszghscb@163</w:t>
      </w:r>
      <w:r>
        <w:rPr>
          <w:rStyle w:val="14"/>
          <w:rFonts w:hint="eastAsia" w:ascii="仿宋" w:hAnsi="仿宋" w:eastAsia="仿宋" w:cs="仿宋"/>
          <w:b/>
          <w:bCs/>
          <w:color w:val="000000" w:themeColor="text1"/>
          <w:sz w:val="32"/>
          <w:szCs w:val="32"/>
          <w14:textFill>
            <w14:solidFill>
              <w14:schemeClr w14:val="tx1"/>
            </w14:solidFill>
          </w14:textFill>
        </w:rPr>
        <w:t>.com</w:t>
      </w:r>
      <w:r>
        <w:rPr>
          <w:rFonts w:hint="eastAsia" w:ascii="仿宋" w:hAnsi="仿宋" w:eastAsia="仿宋" w:cs="仿宋"/>
          <w:b/>
          <w:bCs/>
          <w:color w:val="000000" w:themeColor="text1"/>
          <w:sz w:val="32"/>
          <w:szCs w:val="32"/>
          <w:lang w:val="en-US" w:eastAsia="zh-CN"/>
          <w14:textFill>
            <w14:solidFill>
              <w14:schemeClr w14:val="tx1"/>
            </w14:solidFill>
          </w14:textFill>
        </w:rPr>
        <w:fldChar w:fldCharType="end"/>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250190" cy="2533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53365"/>
                      </a:xfrm>
                      <a:prstGeom prst="rect">
                        <a:avLst/>
                      </a:prstGeom>
                      <a:noFill/>
                      <a:ln>
                        <a:noFill/>
                      </a:ln>
                    </wps:spPr>
                    <wps:txbx>
                      <w:txbxContent>
                        <w:p>
                          <w:pPr>
                            <w:snapToGrid w:val="0"/>
                            <w:rPr>
                              <w:rFonts w:hint="eastAsia" w:ascii="宋体" w:hAnsi="宋体" w:cs="宋体"/>
                              <w:sz w:val="28"/>
                              <w:szCs w:val="28"/>
                            </w:rPr>
                          </w:pPr>
                        </w:p>
                      </w:txbxContent>
                    </wps:txbx>
                    <wps:bodyPr lIns="0" tIns="0" rIns="0" bIns="0" upright="0"/>
                  </wps:wsp>
                </a:graphicData>
              </a:graphic>
            </wp:anchor>
          </w:drawing>
        </mc:Choice>
        <mc:Fallback>
          <w:pict>
            <v:shape id="_x0000_s1026" o:spid="_x0000_s1026" o:spt="202" type="#_x0000_t202" style="position:absolute;left:0pt;margin-top:-8.95pt;height:19.95pt;width:19.7pt;mso-position-horizontal:outside;mso-position-horizontal-relative:margin;z-index:251659264;mso-width-relative:page;mso-height-relative:page;" filled="f" stroked="f" coordsize="21600,21600" o:gfxdata="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DvD1gAAAAYBAAAPAAAAAAAAAAEAIAAAACIAAABkcnMvZG93bnJldi54bWxQSwECFAAU&#10;AAAACACHTuJAXFiKVLoBAABxAwAADgAAAAAAAAABACAAAAAlAQAAZHJzL2Uyb0RvYy54bWxQSwUG&#10;AAAAAAYABgBZAQAAUQUAAAAA&#10;">
              <v:fill on="f" focussize="0,0"/>
              <v:stroke on="f"/>
              <v:imagedata o:title=""/>
              <o:lock v:ext="edit" aspectratio="f"/>
              <v:textbox inset="0mm,0mm,0mm,0mm">
                <w:txbxContent>
                  <w:p>
                    <w:pPr>
                      <w:snapToGrid w:val="0"/>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hNzRmODMxMmUyMGI1NjdjNjQxMWQzYzk1NDIxZjEifQ=="/>
  </w:docVars>
  <w:rsids>
    <w:rsidRoot w:val="15032AB9"/>
    <w:rsid w:val="01F571E8"/>
    <w:rsid w:val="02EF7295"/>
    <w:rsid w:val="05104339"/>
    <w:rsid w:val="051616CC"/>
    <w:rsid w:val="05DD06BF"/>
    <w:rsid w:val="06304FFD"/>
    <w:rsid w:val="0A7B579B"/>
    <w:rsid w:val="0B904BEB"/>
    <w:rsid w:val="0BAF79FF"/>
    <w:rsid w:val="0FE776CB"/>
    <w:rsid w:val="12E409C9"/>
    <w:rsid w:val="15032AB9"/>
    <w:rsid w:val="1890336F"/>
    <w:rsid w:val="19DF15E3"/>
    <w:rsid w:val="1BA710FC"/>
    <w:rsid w:val="1BC7354C"/>
    <w:rsid w:val="1C9D605B"/>
    <w:rsid w:val="1DA43419"/>
    <w:rsid w:val="1E746FC2"/>
    <w:rsid w:val="21205A8A"/>
    <w:rsid w:val="275D2FB6"/>
    <w:rsid w:val="28125B4F"/>
    <w:rsid w:val="2BBA75EB"/>
    <w:rsid w:val="2FC468BF"/>
    <w:rsid w:val="34F20B31"/>
    <w:rsid w:val="39417D62"/>
    <w:rsid w:val="39DD78E3"/>
    <w:rsid w:val="3AB600A3"/>
    <w:rsid w:val="3C8E5B4C"/>
    <w:rsid w:val="3D0F4822"/>
    <w:rsid w:val="3F5225F3"/>
    <w:rsid w:val="41C1730C"/>
    <w:rsid w:val="42A15FAC"/>
    <w:rsid w:val="452E1696"/>
    <w:rsid w:val="49422028"/>
    <w:rsid w:val="4A4C2F78"/>
    <w:rsid w:val="4EFA0ABF"/>
    <w:rsid w:val="4F5C41D3"/>
    <w:rsid w:val="4F9631B8"/>
    <w:rsid w:val="512D0555"/>
    <w:rsid w:val="520F437B"/>
    <w:rsid w:val="529C3129"/>
    <w:rsid w:val="559C2A14"/>
    <w:rsid w:val="55FB2AFD"/>
    <w:rsid w:val="58D2085F"/>
    <w:rsid w:val="59E22186"/>
    <w:rsid w:val="5BB605AC"/>
    <w:rsid w:val="5FDE3A25"/>
    <w:rsid w:val="60270803"/>
    <w:rsid w:val="62B33E35"/>
    <w:rsid w:val="63F54C8B"/>
    <w:rsid w:val="67CA4DF7"/>
    <w:rsid w:val="6902585D"/>
    <w:rsid w:val="70587EED"/>
    <w:rsid w:val="70E84C6C"/>
    <w:rsid w:val="720A29C0"/>
    <w:rsid w:val="77D0196B"/>
    <w:rsid w:val="782A58C3"/>
    <w:rsid w:val="7C422690"/>
    <w:rsid w:val="7EF5635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afterLines="0"/>
      <w:ind w:left="200" w:leftChars="200" w:firstLine="420" w:firstLineChars="200"/>
    </w:pPr>
  </w:style>
  <w:style w:type="paragraph" w:customStyle="1" w:styleId="3">
    <w:name w:val="Body Text Indent1"/>
    <w:basedOn w:val="4"/>
    <w:qFormat/>
    <w:uiPriority w:val="0"/>
    <w:pPr>
      <w:ind w:firstLine="630"/>
    </w:pPr>
  </w:style>
  <w:style w:type="paragraph" w:customStyle="1" w:styleId="4">
    <w:name w:val="正文 New New New"/>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Normal Indent"/>
    <w:basedOn w:val="1"/>
    <w:next w:val="1"/>
    <w:unhideWhenUsed/>
    <w:qFormat/>
    <w:uiPriority w:val="99"/>
    <w:pPr>
      <w:ind w:firstLine="420" w:firstLineChars="200"/>
    </w:pPr>
    <w:rPr>
      <w:rFonts w:eastAsia="仿宋"/>
      <w:sz w:val="32"/>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nhideWhenUsed/>
    <w:qFormat/>
    <w:uiPriority w:val="99"/>
    <w:pPr>
      <w:spacing w:beforeAutospacing="1"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character" w:styleId="14">
    <w:name w:val="Hyperlink"/>
    <w:basedOn w:val="12"/>
    <w:qFormat/>
    <w:uiPriority w:val="0"/>
    <w:rPr>
      <w:color w:val="0000FF"/>
      <w:u w:val="single"/>
    </w:rPr>
  </w:style>
  <w:style w:type="paragraph" w:customStyle="1" w:styleId="15">
    <w:name w:val="UserStyle_0"/>
    <w:basedOn w:val="1"/>
    <w:qFormat/>
    <w:uiPriority w:val="0"/>
    <w:rPr>
      <w:rFonts w:ascii="仿宋_GB2312" w:hAnsi="宋体" w:eastAsia="仿宋_GB2312"/>
      <w:sz w:val="32"/>
      <w:szCs w:val="32"/>
    </w:rPr>
  </w:style>
  <w:style w:type="character" w:customStyle="1" w:styleId="16">
    <w:name w:val="NormalCharacter"/>
    <w:semiHidden/>
    <w:qFormat/>
    <w:uiPriority w:val="0"/>
  </w:style>
  <w:style w:type="paragraph" w:customStyle="1" w:styleId="17">
    <w:name w:val="Body text|1"/>
    <w:basedOn w:val="1"/>
    <w:qFormat/>
    <w:uiPriority w:val="0"/>
    <w:pPr>
      <w:widowControl w:val="0"/>
      <w:shd w:val="clear" w:color="auto" w:fill="auto"/>
      <w:spacing w:line="480" w:lineRule="auto"/>
      <w:ind w:firstLine="400"/>
    </w:pPr>
    <w:rPr>
      <w:rFonts w:ascii="宋体" w:hAnsi="宋体" w:eastAsia="宋体" w:cs="宋体"/>
      <w:sz w:val="40"/>
      <w:szCs w:val="40"/>
      <w:u w:val="none"/>
      <w:shd w:val="clear" w:color="auto" w:fill="auto"/>
      <w:lang w:val="zh-TW" w:eastAsia="zh-TW" w:bidi="zh-TW"/>
    </w:rPr>
  </w:style>
  <w:style w:type="paragraph" w:customStyle="1" w:styleId="18">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
    <w:name w:val="正文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2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2021-06-01T09:49:00Z</dcterms:created>
  <dc:creator>C^_^L</dc:creator>
  <cp:lastModifiedBy>陈-x-L</cp:lastModifiedBy>
  <cp:lastPrinted>2022-05-31T02:13:00Z</cp:lastPrinted>
  <dcterms:modified xsi:type="dcterms:W3CDTF">2022-05-31T07:40:54Z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08836D3C27D5424FB8DF3E8362223FAE</vt:lpwstr>
  </property>
</Properties>
</file>