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bCs/>
          <w:color w:val="000000"/>
          <w:sz w:val="32"/>
          <w:szCs w:val="32"/>
          <w:highlight w:val="none"/>
        </w:rPr>
      </w:pPr>
      <w:r>
        <w:rPr>
          <w:rFonts w:hint="eastAsia" w:ascii="黑体" w:hAnsi="黑体" w:eastAsia="黑体" w:cs="黑体"/>
          <w:bCs/>
          <w:color w:val="000000"/>
          <w:sz w:val="32"/>
          <w:szCs w:val="32"/>
          <w:highlight w:val="none"/>
        </w:rPr>
        <w:t>附</w:t>
      </w:r>
      <w:r>
        <w:rPr>
          <w:rFonts w:hint="eastAsia" w:ascii="黑体" w:hAnsi="黑体" w:eastAsia="黑体" w:cs="黑体"/>
          <w:bCs/>
          <w:sz w:val="32"/>
          <w:szCs w:val="32"/>
          <w:highlight w:val="none"/>
        </w:rPr>
        <w:t>件</w:t>
      </w:r>
      <w:r>
        <w:rPr>
          <w:rFonts w:hint="eastAsia" w:ascii="黑体" w:hAnsi="黑体" w:eastAsia="黑体" w:cs="黑体"/>
          <w:bCs/>
          <w:color w:val="000000"/>
          <w:sz w:val="32"/>
          <w:szCs w:val="32"/>
          <w:highlight w:val="none"/>
        </w:rPr>
        <w:t>4</w:t>
      </w:r>
    </w:p>
    <w:p>
      <w:pPr>
        <w:spacing w:line="600" w:lineRule="exact"/>
        <w:rPr>
          <w:rFonts w:hint="eastAsia" w:ascii="黑体" w:hAnsi="黑体" w:eastAsia="黑体" w:cs="黑体"/>
          <w:bCs/>
          <w:color w:val="000000"/>
          <w:sz w:val="32"/>
          <w:szCs w:val="32"/>
          <w:highlight w:val="none"/>
        </w:rPr>
      </w:pPr>
    </w:p>
    <w:p>
      <w:pPr>
        <w:jc w:val="center"/>
        <w:rPr>
          <w:rFonts w:hint="eastAsia" w:ascii="宋体" w:hAnsi="宋体" w:cs="宋体"/>
          <w:b/>
          <w:sz w:val="44"/>
          <w:szCs w:val="44"/>
          <w:highlight w:val="none"/>
        </w:rPr>
      </w:pPr>
      <w:r>
        <w:rPr>
          <w:rFonts w:hint="eastAsia" w:ascii="宋体" w:hAnsi="宋体" w:cs="宋体"/>
          <w:b/>
          <w:sz w:val="44"/>
          <w:szCs w:val="44"/>
          <w:highlight w:val="none"/>
          <w:lang w:eastAsia="zh-CN"/>
        </w:rPr>
        <w:t>2</w:t>
      </w:r>
      <w:r>
        <w:rPr>
          <w:rFonts w:hint="eastAsia" w:ascii="宋体" w:hAnsi="宋体" w:cs="宋体"/>
          <w:b/>
          <w:sz w:val="44"/>
          <w:szCs w:val="44"/>
          <w:highlight w:val="none"/>
          <w:lang w:val="en-US" w:eastAsia="zh-CN"/>
        </w:rPr>
        <w:t>020</w:t>
      </w:r>
      <w:r>
        <w:rPr>
          <w:rFonts w:hint="eastAsia" w:ascii="宋体" w:hAnsi="宋体" w:cs="宋体"/>
          <w:b/>
          <w:sz w:val="44"/>
          <w:szCs w:val="44"/>
          <w:highlight w:val="none"/>
        </w:rPr>
        <w:t>年度</w:t>
      </w:r>
      <w:r>
        <w:rPr>
          <w:rFonts w:hint="eastAsia" w:ascii="宋体" w:hAnsi="宋体" w:cs="宋体"/>
          <w:b/>
          <w:sz w:val="44"/>
          <w:szCs w:val="44"/>
          <w:highlight w:val="none"/>
          <w:lang w:val="en-US" w:eastAsia="zh-CN"/>
        </w:rPr>
        <w:t>疫情防控物资资金</w:t>
      </w:r>
      <w:r>
        <w:rPr>
          <w:rFonts w:hint="eastAsia" w:ascii="宋体" w:hAnsi="宋体" w:cs="宋体"/>
          <w:b/>
          <w:sz w:val="44"/>
          <w:szCs w:val="44"/>
          <w:highlight w:val="none"/>
        </w:rPr>
        <w:t>项目（政策）重点绩效评价报告</w:t>
      </w:r>
    </w:p>
    <w:p>
      <w:pPr>
        <w:ind w:firstLine="960" w:firstLineChars="300"/>
        <w:rPr>
          <w:rFonts w:ascii="仿宋_GB2312"/>
          <w:sz w:val="30"/>
          <w:szCs w:val="30"/>
          <w:highlight w:val="none"/>
        </w:rPr>
      </w:pPr>
      <w:r>
        <w:rPr>
          <w:rFonts w:hint="eastAsia" w:ascii="仿宋_GB2312" w:hAnsi="仿宋" w:eastAsia="仿宋_GB2312"/>
          <w:sz w:val="32"/>
          <w:szCs w:val="32"/>
        </w:rPr>
        <w:t>按照《关于开展2020年度市本级重点项目支出绩效评价工作的通知》（盘财绩(2021)125号）文件要求，</w:t>
      </w:r>
      <w:r>
        <w:rPr>
          <w:rFonts w:hint="eastAsia" w:ascii="仿宋_GB2312" w:hAnsi="仿宋" w:eastAsia="仿宋_GB2312"/>
          <w:sz w:val="32"/>
          <w:szCs w:val="32"/>
          <w:lang w:val="en-US" w:eastAsia="zh-CN"/>
        </w:rPr>
        <w:t>盘山县</w:t>
      </w:r>
      <w:r>
        <w:rPr>
          <w:rFonts w:hint="eastAsia" w:ascii="仿宋_GB2312" w:hAnsi="仿宋" w:eastAsia="仿宋_GB2312"/>
          <w:sz w:val="32"/>
          <w:szCs w:val="32"/>
        </w:rPr>
        <w:t>卫健</w:t>
      </w:r>
      <w:r>
        <w:rPr>
          <w:rFonts w:hint="eastAsia" w:ascii="仿宋_GB2312" w:hAnsi="仿宋" w:eastAsia="仿宋_GB2312"/>
          <w:sz w:val="32"/>
          <w:szCs w:val="32"/>
          <w:lang w:val="en-US" w:eastAsia="zh-CN"/>
        </w:rPr>
        <w:t>局</w:t>
      </w:r>
      <w:r>
        <w:rPr>
          <w:rFonts w:hint="eastAsia" w:ascii="仿宋_GB2312" w:hAnsi="仿宋" w:eastAsia="仿宋_GB2312"/>
          <w:sz w:val="32"/>
          <w:szCs w:val="32"/>
        </w:rPr>
        <w:t>组织各相关科室，对</w:t>
      </w:r>
      <w:r>
        <w:rPr>
          <w:rFonts w:hint="eastAsia" w:ascii="仿宋_GB2312" w:hAnsi="仿宋" w:eastAsia="仿宋_GB2312"/>
          <w:sz w:val="32"/>
          <w:szCs w:val="32"/>
          <w:lang w:val="en-US" w:eastAsia="zh-CN"/>
        </w:rPr>
        <w:t>疫情防控物资资金</w:t>
      </w:r>
      <w:r>
        <w:rPr>
          <w:rFonts w:hint="eastAsia" w:ascii="仿宋_GB2312" w:hAnsi="仿宋" w:eastAsia="仿宋_GB2312"/>
          <w:sz w:val="32"/>
          <w:szCs w:val="32"/>
        </w:rPr>
        <w:t>项目</w:t>
      </w:r>
      <w:r>
        <w:rPr>
          <w:rFonts w:hint="eastAsia" w:ascii="仿宋_GB2312" w:hAnsi="仿宋" w:eastAsia="仿宋_GB2312"/>
          <w:sz w:val="32"/>
          <w:szCs w:val="32"/>
        </w:rPr>
        <w:t>工作开展了全面、客观、准确的绩效自评，现将有关自评情况报告如下：</w:t>
      </w:r>
    </w:p>
    <w:p>
      <w:pPr>
        <w:ind w:firstLine="640" w:firstLineChars="200"/>
        <w:rPr>
          <w:rFonts w:ascii="黑体" w:hAnsi="黑体" w:eastAsia="黑体" w:cs="黑体"/>
          <w:bCs/>
          <w:sz w:val="32"/>
          <w:szCs w:val="32"/>
          <w:highlight w:val="none"/>
        </w:rPr>
      </w:pPr>
      <w:r>
        <w:rPr>
          <w:rFonts w:hint="eastAsia" w:ascii="黑体" w:hAnsi="黑体" w:eastAsia="黑体" w:cs="黑体"/>
          <w:bCs/>
          <w:sz w:val="32"/>
          <w:szCs w:val="32"/>
          <w:highlight w:val="none"/>
        </w:rPr>
        <w:t>一、基本情况</w:t>
      </w:r>
    </w:p>
    <w:p>
      <w:pPr>
        <w:ind w:firstLine="640" w:firstLineChars="200"/>
        <w:outlineLvl w:val="0"/>
        <w:rPr>
          <w:rFonts w:hint="eastAsia" w:ascii="仿宋" w:hAnsi="仿宋" w:eastAsia="仿宋"/>
          <w:sz w:val="32"/>
          <w:szCs w:val="32"/>
          <w:lang w:val="en-US" w:eastAsia="zh-CN"/>
        </w:rPr>
      </w:pPr>
      <w:r>
        <w:rPr>
          <w:rFonts w:hint="eastAsia" w:ascii="仿宋_GB2312" w:eastAsia="仿宋_GB2312"/>
          <w:color w:val="000000"/>
          <w:sz w:val="32"/>
          <w:szCs w:val="32"/>
          <w:highlight w:val="none"/>
        </w:rPr>
        <w:t>1.</w:t>
      </w:r>
      <w:r>
        <w:rPr>
          <w:rFonts w:hint="eastAsia" w:ascii="仿宋" w:hAnsi="仿宋" w:eastAsia="仿宋"/>
          <w:sz w:val="32"/>
          <w:szCs w:val="32"/>
          <w:lang w:val="en-US" w:eastAsia="zh-CN"/>
        </w:rPr>
        <w:t>根据辽财指社</w:t>
      </w:r>
      <w:r>
        <w:rPr>
          <w:rFonts w:hint="default" w:ascii="仿宋" w:hAnsi="仿宋" w:eastAsia="仿宋"/>
          <w:sz w:val="32"/>
          <w:szCs w:val="32"/>
          <w:lang w:val="en-US" w:eastAsia="zh-CN"/>
        </w:rPr>
        <w:t>【2020】</w:t>
      </w:r>
      <w:r>
        <w:rPr>
          <w:rFonts w:hint="eastAsia" w:ascii="仿宋" w:hAnsi="仿宋" w:eastAsia="仿宋"/>
          <w:sz w:val="32"/>
          <w:szCs w:val="32"/>
          <w:lang w:val="en-US" w:eastAsia="zh-CN"/>
        </w:rPr>
        <w:t>27</w:t>
      </w:r>
      <w:r>
        <w:rPr>
          <w:rFonts w:hint="default" w:ascii="仿宋" w:hAnsi="仿宋" w:eastAsia="仿宋"/>
          <w:sz w:val="32"/>
          <w:szCs w:val="32"/>
          <w:lang w:val="en-US" w:eastAsia="zh-CN"/>
        </w:rPr>
        <w:t>盘财指社【2020】74</w:t>
      </w:r>
      <w:r>
        <w:rPr>
          <w:rFonts w:hint="eastAsia" w:ascii="仿宋" w:hAnsi="仿宋" w:eastAsia="仿宋"/>
          <w:sz w:val="32"/>
          <w:szCs w:val="32"/>
          <w:lang w:val="en-US" w:eastAsia="zh-CN"/>
        </w:rPr>
        <w:t>盘县财指社【2020】209文件</w:t>
      </w:r>
      <w:r>
        <w:rPr>
          <w:rFonts w:hint="default" w:ascii="仿宋" w:hAnsi="仿宋" w:eastAsia="仿宋"/>
          <w:sz w:val="32"/>
          <w:szCs w:val="32"/>
          <w:lang w:val="en-US" w:eastAsia="zh-CN"/>
        </w:rPr>
        <w:t>基本公共卫生</w:t>
      </w:r>
      <w:r>
        <w:rPr>
          <w:rFonts w:hint="eastAsia" w:ascii="仿宋" w:hAnsi="仿宋" w:eastAsia="仿宋"/>
          <w:sz w:val="32"/>
          <w:szCs w:val="32"/>
          <w:lang w:val="en-US" w:eastAsia="zh-CN"/>
        </w:rPr>
        <w:t>服务项目资金其中67万为新型冠状病毒疫情防控资金，根据</w:t>
      </w:r>
      <w:r>
        <w:rPr>
          <w:rFonts w:hint="default" w:ascii="仿宋" w:hAnsi="仿宋" w:eastAsia="仿宋"/>
          <w:sz w:val="32"/>
          <w:szCs w:val="32"/>
          <w:lang w:val="en-US" w:eastAsia="zh-CN"/>
        </w:rPr>
        <w:t>盘财指社【2020】</w:t>
      </w:r>
      <w:r>
        <w:rPr>
          <w:rFonts w:hint="eastAsia" w:ascii="仿宋" w:hAnsi="仿宋" w:eastAsia="仿宋"/>
          <w:sz w:val="32"/>
          <w:szCs w:val="32"/>
          <w:lang w:val="en-US" w:eastAsia="zh-CN"/>
        </w:rPr>
        <w:t>102盘县财指社【2020】208文件为新型冠状病毒疫情防控资金30万，</w:t>
      </w:r>
      <w:r>
        <w:rPr>
          <w:rFonts w:hint="default" w:ascii="仿宋" w:hAnsi="仿宋" w:eastAsia="仿宋"/>
          <w:sz w:val="32"/>
          <w:szCs w:val="32"/>
          <w:lang w:val="en-US" w:eastAsia="zh-CN"/>
        </w:rPr>
        <w:t>盘财指社【2020】7</w:t>
      </w:r>
      <w:r>
        <w:rPr>
          <w:rFonts w:hint="eastAsia" w:ascii="仿宋" w:hAnsi="仿宋" w:eastAsia="仿宋"/>
          <w:sz w:val="32"/>
          <w:szCs w:val="32"/>
          <w:lang w:val="en-US" w:eastAsia="zh-CN"/>
        </w:rPr>
        <w:t>3盘县财指社【2020】210文件为新型冠状病毒疫情防控资金13万，</w:t>
      </w:r>
      <w:r>
        <w:rPr>
          <w:rFonts w:hint="default" w:ascii="仿宋" w:hAnsi="仿宋" w:eastAsia="仿宋"/>
          <w:sz w:val="32"/>
          <w:szCs w:val="32"/>
          <w:lang w:val="en-US" w:eastAsia="zh-CN"/>
        </w:rPr>
        <w:t>盘财指社【2020】</w:t>
      </w:r>
      <w:r>
        <w:rPr>
          <w:rFonts w:hint="eastAsia" w:ascii="仿宋" w:hAnsi="仿宋" w:eastAsia="仿宋"/>
          <w:sz w:val="32"/>
          <w:szCs w:val="32"/>
          <w:lang w:val="en-US" w:eastAsia="zh-CN"/>
        </w:rPr>
        <w:t>82盘县财指社【2020】213文件为新型冠状病毒疫情防控资金70万，共计180万元用于新型冠状病毒疫情防控补助支出。</w:t>
      </w:r>
    </w:p>
    <w:p>
      <w:pPr>
        <w:ind w:firstLine="640" w:firstLineChars="200"/>
        <w:outlineLvl w:val="0"/>
        <w:rPr>
          <w:rFonts w:hint="eastAsia" w:ascii="仿宋_GB2312" w:eastAsia="仿宋_GB2312"/>
          <w:color w:val="000000"/>
          <w:sz w:val="32"/>
          <w:szCs w:val="32"/>
          <w:highlight w:val="none"/>
        </w:rPr>
      </w:pPr>
      <w:r>
        <w:rPr>
          <w:rFonts w:hint="eastAsia" w:ascii="仿宋" w:hAnsi="仿宋" w:eastAsia="仿宋"/>
          <w:sz w:val="32"/>
          <w:szCs w:val="32"/>
          <w:lang w:val="en-US" w:eastAsia="zh-CN"/>
        </w:rPr>
        <w:t>2.</w:t>
      </w:r>
      <w:r>
        <w:rPr>
          <w:rFonts w:hint="eastAsia" w:ascii="仿宋_GB2312" w:hAnsi="仿宋" w:eastAsia="仿宋_GB2312"/>
          <w:sz w:val="32"/>
          <w:szCs w:val="32"/>
        </w:rPr>
        <w:t>资金投入和使用情况。</w:t>
      </w:r>
      <w:r>
        <w:rPr>
          <w:rFonts w:hint="eastAsia" w:ascii="仿宋_GB2312" w:hAnsi="仿宋" w:eastAsia="仿宋_GB2312"/>
          <w:sz w:val="32"/>
          <w:szCs w:val="32"/>
          <w:lang w:val="en-US" w:eastAsia="zh-CN"/>
        </w:rPr>
        <w:t>2020年收到疫情补助资金180万元，</w:t>
      </w:r>
      <w:r>
        <w:rPr>
          <w:rFonts w:hint="eastAsia" w:ascii="仿宋" w:hAnsi="仿宋" w:eastAsia="仿宋"/>
          <w:sz w:val="32"/>
          <w:szCs w:val="32"/>
          <w:lang w:val="en-US" w:eastAsia="zh-CN"/>
        </w:rPr>
        <w:t>其中：支付给基层卫生院90万元，支付盘山县人民医院77万元，</w:t>
      </w:r>
      <w:r>
        <w:rPr>
          <w:rFonts w:hint="eastAsia" w:ascii="仿宋_GB2312" w:eastAsia="仿宋_GB2312"/>
          <w:sz w:val="32"/>
          <w:szCs w:val="32"/>
          <w:highlight w:val="none"/>
          <w:lang w:val="en-US" w:eastAsia="zh-CN"/>
        </w:rPr>
        <w:t>支付卫健中心13万元，全部用于疫情防控物资采购。</w:t>
      </w:r>
    </w:p>
    <w:p>
      <w:pPr>
        <w:ind w:firstLine="640" w:firstLineChars="200"/>
        <w:outlineLvl w:val="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3.2020年</w:t>
      </w:r>
      <w:r>
        <w:rPr>
          <w:rFonts w:hint="eastAsia" w:ascii="仿宋_GB2312" w:eastAsia="仿宋_GB2312"/>
          <w:sz w:val="32"/>
          <w:szCs w:val="32"/>
          <w:highlight w:val="none"/>
          <w:lang w:val="en-US" w:eastAsia="zh-CN"/>
        </w:rPr>
        <w:t>疫情防控项目的实施积极完成疫情防控物资采购，并积极有效预防、加强预防控制重大疾病工作。</w:t>
      </w:r>
    </w:p>
    <w:p>
      <w:pPr>
        <w:ind w:firstLine="640" w:firstLineChars="200"/>
        <w:rPr>
          <w:rFonts w:hint="eastAsia" w:ascii="黑体" w:hAnsi="黑体" w:eastAsia="黑体" w:cs="黑体"/>
          <w:bCs/>
          <w:sz w:val="32"/>
          <w:szCs w:val="32"/>
          <w:highlight w:val="none"/>
        </w:rPr>
      </w:pPr>
      <w:r>
        <w:rPr>
          <w:rFonts w:hint="eastAsia" w:ascii="黑体" w:hAnsi="黑体" w:eastAsia="黑体" w:cs="黑体"/>
          <w:bCs/>
          <w:sz w:val="32"/>
          <w:szCs w:val="32"/>
          <w:highlight w:val="none"/>
        </w:rPr>
        <w:t>二、项目绩效管理情况</w:t>
      </w:r>
    </w:p>
    <w:p>
      <w:pPr>
        <w:ind w:firstLine="640" w:firstLineChars="20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w:t>
      </w:r>
      <w:r>
        <w:rPr>
          <w:rFonts w:hint="eastAsia" w:ascii="仿宋_GB2312" w:hAnsi="仿宋" w:eastAsia="仿宋_GB2312"/>
          <w:sz w:val="32"/>
          <w:szCs w:val="32"/>
        </w:rPr>
        <w:t>为做好2020年</w:t>
      </w:r>
      <w:r>
        <w:rPr>
          <w:rFonts w:hint="eastAsia" w:ascii="仿宋_GB2312" w:hAnsi="仿宋" w:eastAsia="仿宋_GB2312"/>
          <w:sz w:val="32"/>
          <w:szCs w:val="32"/>
          <w:lang w:val="en-US" w:eastAsia="zh-CN"/>
        </w:rPr>
        <w:t>新冠疫情防控</w:t>
      </w:r>
      <w:r>
        <w:rPr>
          <w:rFonts w:hint="eastAsia" w:ascii="仿宋_GB2312" w:hAnsi="仿宋" w:eastAsia="仿宋_GB2312"/>
          <w:sz w:val="32"/>
          <w:szCs w:val="32"/>
        </w:rPr>
        <w:t>项目工作，年初</w:t>
      </w:r>
      <w:r>
        <w:rPr>
          <w:rFonts w:hint="eastAsia" w:ascii="仿宋_GB2312" w:hAnsi="仿宋" w:eastAsia="仿宋_GB2312"/>
          <w:sz w:val="32"/>
          <w:szCs w:val="32"/>
          <w:lang w:val="en-US" w:eastAsia="zh-CN"/>
        </w:rPr>
        <w:t>我局</w:t>
      </w:r>
      <w:r>
        <w:rPr>
          <w:rFonts w:hint="eastAsia" w:ascii="仿宋_GB2312" w:hAnsi="仿宋" w:eastAsia="仿宋_GB2312"/>
          <w:sz w:val="32"/>
          <w:szCs w:val="32"/>
        </w:rPr>
        <w:t>组织召开了全</w:t>
      </w:r>
      <w:r>
        <w:rPr>
          <w:rFonts w:hint="eastAsia" w:ascii="仿宋_GB2312" w:hAnsi="仿宋" w:eastAsia="仿宋_GB2312"/>
          <w:sz w:val="32"/>
          <w:szCs w:val="32"/>
          <w:lang w:val="en-US" w:eastAsia="zh-CN"/>
        </w:rPr>
        <w:t>县</w:t>
      </w:r>
      <w:r>
        <w:rPr>
          <w:rFonts w:hint="eastAsia" w:ascii="仿宋_GB2312" w:hAnsi="仿宋" w:eastAsia="仿宋_GB2312"/>
          <w:sz w:val="32"/>
          <w:szCs w:val="32"/>
        </w:rPr>
        <w:t>基层卫生工作会议，明确了2020年</w:t>
      </w:r>
      <w:r>
        <w:rPr>
          <w:rFonts w:hint="eastAsia" w:ascii="仿宋_GB2312" w:hAnsi="仿宋" w:eastAsia="仿宋_GB2312"/>
          <w:sz w:val="32"/>
          <w:szCs w:val="32"/>
          <w:lang w:val="en-US" w:eastAsia="zh-CN"/>
        </w:rPr>
        <w:t>盘山县新冠疫情防控</w:t>
      </w:r>
      <w:r>
        <w:rPr>
          <w:rFonts w:hint="eastAsia" w:ascii="仿宋_GB2312" w:hAnsi="仿宋" w:eastAsia="仿宋_GB2312"/>
          <w:sz w:val="32"/>
          <w:szCs w:val="32"/>
        </w:rPr>
        <w:t>项目工作的年度目标，工作推进度等内容，通过召开培训会议、组织考核、结果通报、下发文件、等形式推进</w:t>
      </w:r>
      <w:r>
        <w:rPr>
          <w:rFonts w:hint="eastAsia" w:ascii="仿宋_GB2312" w:hAnsi="仿宋" w:eastAsia="仿宋_GB2312"/>
          <w:sz w:val="32"/>
          <w:szCs w:val="32"/>
          <w:lang w:val="en-US" w:eastAsia="zh-CN"/>
        </w:rPr>
        <w:t>新冠疫情防控</w:t>
      </w:r>
      <w:r>
        <w:rPr>
          <w:rFonts w:hint="eastAsia" w:ascii="仿宋_GB2312" w:hAnsi="仿宋" w:eastAsia="仿宋_GB2312"/>
          <w:sz w:val="32"/>
          <w:szCs w:val="32"/>
        </w:rPr>
        <w:t>项目工作开展，有效的提升</w:t>
      </w:r>
      <w:r>
        <w:rPr>
          <w:rFonts w:hint="eastAsia" w:ascii="仿宋_GB2312" w:hAnsi="仿宋" w:eastAsia="仿宋_GB2312"/>
          <w:sz w:val="32"/>
          <w:szCs w:val="32"/>
          <w:lang w:val="en-US" w:eastAsia="zh-CN"/>
        </w:rPr>
        <w:t>新冠疫情防控</w:t>
      </w:r>
      <w:r>
        <w:rPr>
          <w:rFonts w:hint="eastAsia" w:ascii="仿宋_GB2312" w:hAnsi="仿宋" w:eastAsia="仿宋_GB2312"/>
          <w:sz w:val="32"/>
          <w:szCs w:val="32"/>
        </w:rPr>
        <w:t>的</w:t>
      </w:r>
      <w:r>
        <w:rPr>
          <w:rFonts w:hint="eastAsia" w:ascii="仿宋_GB2312" w:eastAsia="仿宋_GB2312"/>
          <w:sz w:val="32"/>
          <w:szCs w:val="32"/>
          <w:highlight w:val="none"/>
          <w:lang w:val="en-US" w:eastAsia="zh-CN"/>
        </w:rPr>
        <w:t>有效预防、加强预防</w:t>
      </w:r>
      <w:r>
        <w:rPr>
          <w:rFonts w:hint="eastAsia" w:ascii="仿宋_GB2312" w:hAnsi="仿宋" w:eastAsia="仿宋_GB2312"/>
          <w:sz w:val="32"/>
          <w:szCs w:val="32"/>
        </w:rPr>
        <w:t>能力和水平。</w:t>
      </w:r>
    </w:p>
    <w:p>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2.</w:t>
      </w:r>
      <w:r>
        <w:rPr>
          <w:rFonts w:hint="eastAsia" w:ascii="仿宋_GB2312" w:hAnsi="仿宋" w:eastAsia="仿宋_GB2312"/>
          <w:sz w:val="32"/>
          <w:szCs w:val="32"/>
          <w:lang w:val="en-US" w:eastAsia="zh-CN"/>
        </w:rPr>
        <w:t>县卫健局</w:t>
      </w:r>
      <w:r>
        <w:rPr>
          <w:rFonts w:hint="eastAsia" w:ascii="仿宋" w:hAnsi="仿宋" w:eastAsia="仿宋" w:cs="宋体"/>
          <w:sz w:val="32"/>
          <w:szCs w:val="32"/>
          <w:lang w:val="en-US" w:eastAsia="zh-CN"/>
        </w:rPr>
        <w:t>收到此项资金后一次性下达给基层单位，</w:t>
      </w:r>
      <w:r>
        <w:rPr>
          <w:rFonts w:hint="eastAsia" w:ascii="仿宋_GB2312" w:hAnsi="仿宋" w:eastAsia="仿宋_GB2312"/>
          <w:sz w:val="32"/>
          <w:szCs w:val="32"/>
        </w:rPr>
        <w:t>并要求各项目实施</w:t>
      </w:r>
      <w:r>
        <w:rPr>
          <w:rFonts w:hint="eastAsia" w:ascii="仿宋_GB2312" w:hAnsi="仿宋" w:eastAsia="仿宋_GB2312"/>
          <w:sz w:val="32"/>
          <w:szCs w:val="32"/>
          <w:lang w:val="en-US" w:eastAsia="zh-CN"/>
        </w:rPr>
        <w:t>单位保质保量完成任务</w:t>
      </w:r>
      <w:r>
        <w:rPr>
          <w:rFonts w:hint="eastAsia" w:ascii="仿宋_GB2312" w:hAnsi="仿宋" w:eastAsia="仿宋_GB2312"/>
          <w:sz w:val="32"/>
          <w:szCs w:val="32"/>
          <w:lang w:eastAsia="zh-CN"/>
        </w:rPr>
        <w:t>，</w:t>
      </w:r>
      <w:r>
        <w:rPr>
          <w:rFonts w:hint="eastAsia" w:ascii="仿宋" w:hAnsi="仿宋" w:eastAsia="仿宋" w:cs="宋体"/>
          <w:sz w:val="32"/>
          <w:szCs w:val="32"/>
          <w:lang w:val="en-US" w:eastAsia="zh-CN"/>
        </w:rPr>
        <w:t>各基层单位及时完成所需消杀物资及防护物资及检验设备等疫情物资采购任务，确保对疫情的应急保障和防治工作。</w:t>
      </w:r>
    </w:p>
    <w:p>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3.</w:t>
      </w:r>
      <w:r>
        <w:rPr>
          <w:rFonts w:hint="eastAsia" w:ascii="仿宋_GB2312" w:hAnsi="仿宋" w:eastAsia="仿宋_GB2312"/>
          <w:sz w:val="32"/>
          <w:szCs w:val="32"/>
        </w:rPr>
        <w:t>根据国家、省</w:t>
      </w:r>
      <w:r>
        <w:rPr>
          <w:rFonts w:hint="eastAsia" w:ascii="仿宋_GB2312" w:hAnsi="仿宋" w:eastAsia="仿宋_GB2312"/>
          <w:sz w:val="32"/>
          <w:szCs w:val="32"/>
          <w:lang w:val="en-US" w:eastAsia="zh-CN"/>
        </w:rPr>
        <w:t>市</w:t>
      </w:r>
      <w:r>
        <w:rPr>
          <w:rFonts w:hint="eastAsia" w:ascii="仿宋_GB2312" w:hAnsi="仿宋" w:eastAsia="仿宋_GB2312"/>
          <w:sz w:val="32"/>
          <w:szCs w:val="32"/>
        </w:rPr>
        <w:t>对</w:t>
      </w:r>
      <w:r>
        <w:rPr>
          <w:rFonts w:hint="eastAsia" w:ascii="仿宋_GB2312" w:hAnsi="仿宋" w:eastAsia="仿宋_GB2312"/>
          <w:sz w:val="32"/>
          <w:szCs w:val="32"/>
          <w:lang w:val="en-US" w:eastAsia="zh-CN"/>
        </w:rPr>
        <w:t>疫情防控</w:t>
      </w:r>
      <w:r>
        <w:rPr>
          <w:rFonts w:hint="eastAsia" w:ascii="仿宋_GB2312" w:hAnsi="仿宋" w:eastAsia="仿宋_GB2312"/>
          <w:sz w:val="32"/>
          <w:szCs w:val="32"/>
        </w:rPr>
        <w:t>项目的资金管理要求，</w:t>
      </w:r>
      <w:r>
        <w:rPr>
          <w:rFonts w:hint="eastAsia" w:ascii="仿宋_GB2312" w:hAnsi="仿宋" w:eastAsia="仿宋_GB2312"/>
          <w:sz w:val="32"/>
          <w:szCs w:val="32"/>
          <w:lang w:val="en-US" w:eastAsia="zh-CN"/>
        </w:rPr>
        <w:t>盘山县卫生健康局协调各基层单位</w:t>
      </w:r>
      <w:r>
        <w:rPr>
          <w:rFonts w:hint="eastAsia" w:ascii="仿宋_GB2312" w:hAnsi="仿宋" w:eastAsia="仿宋_GB2312"/>
          <w:sz w:val="32"/>
          <w:szCs w:val="32"/>
        </w:rPr>
        <w:t>做到专项资金专人管理</w:t>
      </w:r>
      <w:r>
        <w:rPr>
          <w:rFonts w:hint="eastAsia" w:ascii="仿宋_GB2312" w:hAnsi="仿宋" w:eastAsia="仿宋_GB2312"/>
          <w:sz w:val="32"/>
          <w:szCs w:val="32"/>
          <w:lang w:eastAsia="zh-CN"/>
        </w:rPr>
        <w:t>，</w:t>
      </w:r>
      <w:r>
        <w:rPr>
          <w:rFonts w:hint="eastAsia" w:ascii="仿宋_GB2312" w:hAnsi="仿宋" w:eastAsia="仿宋_GB2312"/>
          <w:sz w:val="32"/>
          <w:szCs w:val="32"/>
        </w:rPr>
        <w:t>做到资金监管不脱节。全</w:t>
      </w:r>
      <w:r>
        <w:rPr>
          <w:rFonts w:hint="eastAsia" w:ascii="仿宋_GB2312" w:hAnsi="仿宋" w:eastAsia="仿宋_GB2312"/>
          <w:sz w:val="32"/>
          <w:szCs w:val="32"/>
          <w:lang w:val="en-US" w:eastAsia="zh-CN"/>
        </w:rPr>
        <w:t>县</w:t>
      </w:r>
      <w:r>
        <w:rPr>
          <w:rFonts w:hint="eastAsia" w:ascii="仿宋_GB2312" w:hAnsi="仿宋" w:eastAsia="仿宋_GB2312"/>
          <w:sz w:val="32"/>
          <w:szCs w:val="32"/>
        </w:rPr>
        <w:t>基层医疗卫生机构财务支出账统一要求，统一规范。项目资金要求单独记账，独立核算，所用经济分类科目及资金的基本用途严格规定。</w:t>
      </w:r>
    </w:p>
    <w:p>
      <w:pPr>
        <w:ind w:firstLine="640" w:firstLineChars="200"/>
        <w:rPr>
          <w:rFonts w:ascii="黑体" w:hAnsi="黑体" w:eastAsia="黑体" w:cs="黑体"/>
          <w:bCs/>
          <w:sz w:val="32"/>
          <w:szCs w:val="32"/>
          <w:highlight w:val="none"/>
        </w:rPr>
      </w:pPr>
      <w:r>
        <w:rPr>
          <w:rFonts w:hint="eastAsia" w:ascii="黑体" w:hAnsi="黑体" w:eastAsia="黑体" w:cs="黑体"/>
          <w:bCs/>
          <w:sz w:val="32"/>
          <w:szCs w:val="32"/>
          <w:highlight w:val="none"/>
        </w:rPr>
        <w:t>三、绩效重点评价工作开展情况</w:t>
      </w:r>
    </w:p>
    <w:p>
      <w:pPr>
        <w:ind w:firstLine="640" w:firstLineChars="200"/>
        <w:rPr>
          <w:rFonts w:ascii="仿宋_GB2312" w:hAnsi="仿宋" w:eastAsia="仿宋_GB2312"/>
          <w:sz w:val="32"/>
          <w:szCs w:val="32"/>
        </w:rPr>
      </w:pPr>
      <w:r>
        <w:rPr>
          <w:rFonts w:hint="eastAsia" w:ascii="仿宋_GB2312" w:hAnsi="仿宋" w:eastAsia="仿宋_GB2312"/>
          <w:sz w:val="32"/>
          <w:szCs w:val="32"/>
        </w:rPr>
        <w:t>根据</w:t>
      </w:r>
      <w:r>
        <w:rPr>
          <w:rFonts w:hint="eastAsia" w:ascii="仿宋_GB2312" w:hAnsi="仿宋" w:eastAsia="仿宋_GB2312"/>
          <w:sz w:val="32"/>
          <w:szCs w:val="32"/>
          <w:lang w:val="en-US" w:eastAsia="zh-CN"/>
        </w:rPr>
        <w:t>新冠疫情防控</w:t>
      </w:r>
      <w:r>
        <w:rPr>
          <w:rFonts w:hint="eastAsia" w:ascii="仿宋_GB2312" w:hAnsi="仿宋" w:eastAsia="仿宋_GB2312"/>
          <w:sz w:val="32"/>
          <w:szCs w:val="32"/>
        </w:rPr>
        <w:t>项目有关文件要求，</w:t>
      </w:r>
      <w:r>
        <w:rPr>
          <w:rFonts w:hint="eastAsia" w:ascii="仿宋_GB2312" w:hAnsi="仿宋" w:eastAsia="仿宋_GB2312"/>
          <w:sz w:val="32"/>
          <w:szCs w:val="32"/>
          <w:lang w:val="en-US" w:eastAsia="zh-CN"/>
        </w:rPr>
        <w:t>我县此</w:t>
      </w:r>
      <w:r>
        <w:rPr>
          <w:rFonts w:hint="eastAsia" w:ascii="仿宋_GB2312" w:hAnsi="仿宋" w:eastAsia="仿宋_GB2312"/>
          <w:sz w:val="32"/>
          <w:szCs w:val="32"/>
        </w:rPr>
        <w:t>项目资金投入、产出指标、社会效益等目标落实情况进行督查，落实专项资金目标任务。</w:t>
      </w:r>
    </w:p>
    <w:p>
      <w:pPr>
        <w:ind w:firstLine="640" w:firstLineChars="200"/>
        <w:rPr>
          <w:rFonts w:hint="eastAsia" w:ascii="仿宋_GB2312" w:eastAsia="黑体"/>
          <w:bCs/>
          <w:sz w:val="32"/>
          <w:szCs w:val="32"/>
          <w:highlight w:val="none"/>
        </w:rPr>
      </w:pPr>
      <w:r>
        <w:rPr>
          <w:rFonts w:hint="eastAsia" w:ascii="黑体" w:hAnsi="黑体" w:eastAsia="黑体" w:cs="黑体"/>
          <w:bCs/>
          <w:sz w:val="32"/>
          <w:szCs w:val="32"/>
          <w:highlight w:val="none"/>
        </w:rPr>
        <w:t>四、评价结论</w:t>
      </w:r>
    </w:p>
    <w:p>
      <w:pPr>
        <w:ind w:firstLine="640" w:firstLineChars="200"/>
        <w:rPr>
          <w:rFonts w:ascii="仿宋_GB2312" w:hAnsi="仿宋" w:eastAsia="仿宋_GB2312"/>
          <w:sz w:val="32"/>
          <w:szCs w:val="32"/>
        </w:rPr>
      </w:pPr>
      <w:r>
        <w:rPr>
          <w:rFonts w:hint="eastAsia" w:ascii="仿宋_GB2312" w:hAnsi="仿宋" w:eastAsia="仿宋_GB2312"/>
          <w:sz w:val="32"/>
          <w:szCs w:val="32"/>
        </w:rPr>
        <w:t>2020年我</w:t>
      </w:r>
      <w:r>
        <w:rPr>
          <w:rFonts w:hint="eastAsia" w:ascii="仿宋_GB2312" w:hAnsi="仿宋" w:eastAsia="仿宋_GB2312"/>
          <w:sz w:val="32"/>
          <w:szCs w:val="32"/>
          <w:lang w:val="en-US" w:eastAsia="zh-CN"/>
        </w:rPr>
        <w:t>县新冠疫情防控工作在市</w:t>
      </w:r>
      <w:r>
        <w:rPr>
          <w:rFonts w:hint="eastAsia" w:ascii="仿宋_GB2312" w:hAnsi="仿宋" w:eastAsia="仿宋_GB2312"/>
          <w:sz w:val="32"/>
          <w:szCs w:val="32"/>
        </w:rPr>
        <w:t>卫健委</w:t>
      </w:r>
      <w:r>
        <w:rPr>
          <w:rFonts w:hint="eastAsia" w:ascii="仿宋_GB2312" w:hAnsi="仿宋" w:eastAsia="仿宋_GB2312"/>
          <w:sz w:val="32"/>
          <w:szCs w:val="32"/>
          <w:lang w:val="en-US" w:eastAsia="zh-CN"/>
        </w:rPr>
        <w:t>及市县财政部门</w:t>
      </w:r>
      <w:r>
        <w:rPr>
          <w:rFonts w:hint="eastAsia" w:ascii="仿宋_GB2312" w:hAnsi="仿宋" w:eastAsia="仿宋_GB2312"/>
          <w:sz w:val="32"/>
          <w:szCs w:val="32"/>
        </w:rPr>
        <w:t>的指导下，各项目指导单位的支持下，我</w:t>
      </w:r>
      <w:r>
        <w:rPr>
          <w:rFonts w:hint="eastAsia" w:ascii="仿宋_GB2312" w:hAnsi="仿宋" w:eastAsia="仿宋_GB2312"/>
          <w:sz w:val="32"/>
          <w:szCs w:val="32"/>
          <w:lang w:val="en-US" w:eastAsia="zh-CN"/>
        </w:rPr>
        <w:t>县新冠疫情防控工作</w:t>
      </w:r>
      <w:r>
        <w:rPr>
          <w:rFonts w:hint="eastAsia" w:ascii="仿宋_GB2312" w:hAnsi="仿宋" w:eastAsia="仿宋_GB2312"/>
          <w:sz w:val="32"/>
          <w:szCs w:val="32"/>
        </w:rPr>
        <w:t>圆满完成各项任务。</w:t>
      </w:r>
    </w:p>
    <w:p>
      <w:pPr>
        <w:numPr>
          <w:ilvl w:val="0"/>
          <w:numId w:val="1"/>
        </w:numPr>
        <w:ind w:firstLine="640" w:firstLineChars="200"/>
        <w:rPr>
          <w:rFonts w:hint="eastAsia" w:ascii="仿宋_GB2312" w:hAnsi="仿宋" w:eastAsia="仿宋_GB2312"/>
          <w:sz w:val="32"/>
          <w:szCs w:val="32"/>
        </w:rPr>
      </w:pPr>
      <w:r>
        <w:rPr>
          <w:rFonts w:hint="eastAsia" w:ascii="仿宋_GB2312" w:hAnsi="仿宋" w:eastAsia="仿宋_GB2312"/>
          <w:sz w:val="32"/>
          <w:szCs w:val="32"/>
        </w:rPr>
        <w:t>数量及质量指标</w:t>
      </w:r>
    </w:p>
    <w:p>
      <w:pPr>
        <w:numPr>
          <w:ilvl w:val="0"/>
          <w:numId w:val="2"/>
        </w:numPr>
        <w:ind w:left="800" w:leftChars="0" w:firstLine="0" w:firstLineChars="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采购防护物资308253件，消杀物资18723件，检测检验设备935件，检测检验试剂300件，专用医疗设备20件。</w:t>
      </w:r>
    </w:p>
    <w:p>
      <w:pPr>
        <w:numPr>
          <w:ilvl w:val="0"/>
          <w:numId w:val="2"/>
        </w:numPr>
        <w:ind w:left="800" w:leftChars="0" w:firstLine="0" w:firstLineChars="0"/>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采购物资任务完成率达100%。</w:t>
      </w:r>
    </w:p>
    <w:p>
      <w:pPr>
        <w:ind w:firstLine="640" w:firstLineChars="200"/>
        <w:rPr>
          <w:rFonts w:ascii="仿宋_GB2312" w:hAnsi="仿宋" w:eastAsia="仿宋_GB2312"/>
          <w:sz w:val="32"/>
          <w:szCs w:val="32"/>
        </w:rPr>
      </w:pP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（二）有效性分析。经过</w:t>
      </w:r>
      <w:r>
        <w:rPr>
          <w:rFonts w:hint="eastAsia" w:ascii="仿宋_GB2312" w:hAnsi="仿宋" w:eastAsia="仿宋_GB2312"/>
          <w:sz w:val="32"/>
          <w:szCs w:val="32"/>
          <w:lang w:val="en-US" w:eastAsia="zh-CN"/>
        </w:rPr>
        <w:t>新冠疫情防控</w:t>
      </w:r>
      <w:r>
        <w:rPr>
          <w:rFonts w:hint="eastAsia" w:ascii="仿宋_GB2312" w:hAnsi="仿宋" w:eastAsia="仿宋_GB2312"/>
          <w:sz w:val="32"/>
          <w:szCs w:val="32"/>
        </w:rPr>
        <w:t>项目绩效考核，我</w:t>
      </w:r>
      <w:r>
        <w:rPr>
          <w:rFonts w:hint="eastAsia" w:ascii="仿宋_GB2312" w:hAnsi="仿宋" w:eastAsia="仿宋_GB2312"/>
          <w:sz w:val="32"/>
          <w:szCs w:val="32"/>
          <w:lang w:val="en-US" w:eastAsia="zh-CN"/>
        </w:rPr>
        <w:t>县新冠疫情防控</w:t>
      </w:r>
      <w:r>
        <w:rPr>
          <w:rFonts w:hint="eastAsia" w:ascii="仿宋_GB2312" w:hAnsi="仿宋" w:eastAsia="仿宋_GB2312"/>
          <w:sz w:val="32"/>
          <w:szCs w:val="32"/>
        </w:rPr>
        <w:t>项目各项指标均按照省级目标任务完成。</w:t>
      </w:r>
    </w:p>
    <w:p>
      <w:pPr>
        <w:ind w:firstLine="640" w:firstLineChars="200"/>
        <w:rPr>
          <w:rFonts w:ascii="仿宋_GB2312" w:hAnsi="仿宋" w:eastAsia="仿宋_GB2312"/>
          <w:sz w:val="32"/>
          <w:szCs w:val="32"/>
        </w:rPr>
      </w:pPr>
      <w:r>
        <w:rPr>
          <w:rFonts w:hint="eastAsia" w:ascii="仿宋_GB2312" w:hAnsi="仿宋" w:eastAsia="仿宋_GB2312"/>
          <w:sz w:val="32"/>
          <w:szCs w:val="32"/>
        </w:rPr>
        <w:t>（三）社会性分析。项目的实施促进</w:t>
      </w:r>
      <w:r>
        <w:rPr>
          <w:rFonts w:hint="eastAsia" w:ascii="仿宋_GB2312" w:hAnsi="仿宋" w:eastAsia="仿宋_GB2312"/>
          <w:sz w:val="32"/>
          <w:szCs w:val="32"/>
          <w:lang w:val="en-US" w:eastAsia="zh-CN"/>
        </w:rPr>
        <w:t>各医疗单位对疫情防控意识的</w:t>
      </w:r>
      <w:r>
        <w:rPr>
          <w:rFonts w:hint="eastAsia" w:ascii="仿宋_GB2312" w:hAnsi="仿宋" w:eastAsia="仿宋_GB2312"/>
          <w:sz w:val="32"/>
          <w:szCs w:val="32"/>
        </w:rPr>
        <w:t>提高，逐步树立起</w:t>
      </w:r>
      <w:r>
        <w:rPr>
          <w:rFonts w:hint="eastAsia" w:ascii="仿宋_GB2312" w:hAnsi="仿宋" w:eastAsia="仿宋_GB2312"/>
          <w:sz w:val="32"/>
          <w:szCs w:val="32"/>
          <w:lang w:val="en-US" w:eastAsia="zh-CN"/>
        </w:rPr>
        <w:t>积极预防及应对突发疫情处理</w:t>
      </w:r>
      <w:r>
        <w:rPr>
          <w:rFonts w:hint="eastAsia" w:ascii="仿宋_GB2312" w:hAnsi="仿宋" w:eastAsia="仿宋_GB2312"/>
          <w:sz w:val="32"/>
          <w:szCs w:val="32"/>
        </w:rPr>
        <w:t>的理念</w:t>
      </w:r>
      <w:r>
        <w:rPr>
          <w:rFonts w:hint="eastAsia" w:ascii="仿宋_GB2312" w:hAnsi="仿宋" w:eastAsia="仿宋_GB2312"/>
          <w:sz w:val="32"/>
          <w:szCs w:val="32"/>
          <w:lang w:eastAsia="zh-CN"/>
        </w:rPr>
        <w:t>，</w:t>
      </w:r>
      <w:r>
        <w:rPr>
          <w:rFonts w:hint="eastAsia" w:ascii="仿宋_GB2312" w:hAnsi="仿宋" w:eastAsia="仿宋_GB2312"/>
          <w:sz w:val="32"/>
          <w:szCs w:val="32"/>
        </w:rPr>
        <w:t>预防和控制传染病发生和流行；提高突发公共卫生服务应急处置能力。</w:t>
      </w:r>
    </w:p>
    <w:p>
      <w:pPr>
        <w:ind w:firstLine="640" w:firstLineChars="200"/>
        <w:rPr>
          <w:rFonts w:ascii="仿宋_GB2312" w:hAnsi="仿宋" w:eastAsia="仿宋_GB2312"/>
          <w:sz w:val="32"/>
          <w:szCs w:val="32"/>
        </w:rPr>
      </w:pPr>
      <w:r>
        <w:rPr>
          <w:rFonts w:hint="eastAsia" w:ascii="黑体" w:hAnsi="黑体" w:eastAsia="黑体" w:cs="黑体"/>
          <w:bCs/>
          <w:sz w:val="32"/>
          <w:szCs w:val="32"/>
          <w:highlight w:val="none"/>
        </w:rPr>
        <w:t>五、存在的问题和改进建议</w:t>
      </w:r>
    </w:p>
    <w:p>
      <w:pPr>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w:t>
      </w:r>
      <w:r>
        <w:rPr>
          <w:rFonts w:hint="eastAsia" w:ascii="仿宋_GB2312" w:hAnsi="仿宋" w:eastAsia="仿宋_GB2312" w:cs="宋体"/>
          <w:sz w:val="32"/>
          <w:szCs w:val="32"/>
          <w:lang w:val="en-US" w:eastAsia="zh-CN"/>
        </w:rPr>
        <w:t>由于疫情突发，防控物资缺乏，造成了采购困难</w:t>
      </w:r>
      <w:r>
        <w:rPr>
          <w:rFonts w:hint="eastAsia" w:ascii="仿宋_GB2312" w:hAnsi="仿宋" w:eastAsia="仿宋_GB2312" w:cs="宋体"/>
          <w:sz w:val="32"/>
          <w:szCs w:val="32"/>
          <w:lang w:eastAsia="zh-TW"/>
        </w:rPr>
        <w:t>。</w:t>
      </w:r>
    </w:p>
    <w:p>
      <w:pPr>
        <w:ind w:firstLine="640" w:firstLineChars="200"/>
        <w:rPr>
          <w:rFonts w:ascii="仿宋_GB2312" w:hAnsi="仿宋" w:eastAsia="仿宋_GB2312" w:cs="宋体"/>
          <w:sz w:val="32"/>
          <w:szCs w:val="32"/>
        </w:rPr>
      </w:pPr>
      <w:r>
        <w:rPr>
          <w:rFonts w:ascii="仿宋_GB2312" w:hAnsi="仿宋" w:eastAsia="仿宋_GB2312" w:cs="宋体"/>
          <w:sz w:val="32"/>
          <w:szCs w:val="32"/>
        </w:rPr>
        <w:t>2</w:t>
      </w:r>
      <w:r>
        <w:rPr>
          <w:rFonts w:hint="eastAsia" w:ascii="仿宋_GB2312" w:hAnsi="仿宋" w:eastAsia="仿宋_GB2312" w:cs="宋体"/>
          <w:sz w:val="32"/>
          <w:szCs w:val="32"/>
        </w:rPr>
        <w:t>、建议</w:t>
      </w:r>
      <w:r>
        <w:rPr>
          <w:rFonts w:hint="eastAsia" w:ascii="仿宋_GB2312" w:hAnsi="仿宋" w:eastAsia="仿宋_GB2312" w:cs="宋体"/>
          <w:sz w:val="32"/>
          <w:szCs w:val="32"/>
          <w:lang w:val="en-US" w:eastAsia="zh-CN"/>
        </w:rPr>
        <w:t>能够与采购平台各公司沟通，积极储备医疗防护物资，避免采购不及时</w:t>
      </w:r>
      <w:r>
        <w:rPr>
          <w:rFonts w:hint="eastAsia" w:ascii="仿宋_GB2312" w:hAnsi="仿宋" w:eastAsia="仿宋_GB2312" w:cs="宋体"/>
          <w:sz w:val="32"/>
          <w:szCs w:val="32"/>
        </w:rPr>
        <w:t>。</w:t>
      </w:r>
    </w:p>
    <w:p>
      <w:pPr>
        <w:ind w:firstLine="640" w:firstLineChars="200"/>
        <w:jc w:val="right"/>
        <w:rPr>
          <w:rFonts w:hint="eastAsia" w:ascii="仿宋_GB2312" w:hAnsi="仿宋" w:eastAsia="仿宋_GB2312" w:cs="宋体"/>
          <w:sz w:val="32"/>
          <w:szCs w:val="32"/>
          <w:lang w:val="en-US" w:eastAsia="zh-CN"/>
        </w:rPr>
      </w:pPr>
      <w:r>
        <w:rPr>
          <w:rFonts w:hint="eastAsia" w:ascii="仿宋_GB2312" w:hAnsi="仿宋" w:eastAsia="仿宋_GB2312" w:cs="宋体"/>
          <w:sz w:val="32"/>
          <w:szCs w:val="32"/>
          <w:lang w:val="en-US" w:eastAsia="zh-CN"/>
        </w:rPr>
        <w:t>盘山县卫生健康局</w:t>
      </w:r>
    </w:p>
    <w:p>
      <w:pPr>
        <w:ind w:firstLine="640" w:firstLineChars="200"/>
        <w:jc w:val="right"/>
        <w:rPr>
          <w:rFonts w:hint="default" w:ascii="仿宋_GB2312" w:hAnsi="仿宋" w:eastAsia="仿宋_GB2312" w:cs="宋体"/>
          <w:sz w:val="32"/>
          <w:szCs w:val="32"/>
          <w:lang w:val="en-US" w:eastAsia="zh-CN"/>
        </w:rPr>
      </w:pPr>
      <w:r>
        <w:rPr>
          <w:rFonts w:hint="eastAsia" w:ascii="仿宋_GB2312" w:hAnsi="仿宋" w:eastAsia="仿宋_GB2312" w:cs="宋体"/>
          <w:sz w:val="32"/>
          <w:szCs w:val="32"/>
          <w:lang w:val="en-US" w:eastAsia="zh-CN"/>
        </w:rPr>
        <w:t>2021年7月1日</w:t>
      </w:r>
    </w:p>
    <w:p>
      <w:pPr>
        <w:ind w:firstLine="640" w:firstLineChars="200"/>
        <w:rPr>
          <w:rFonts w:ascii="仿宋_GB2312" w:hAnsi="仿宋" w:eastAsia="仿宋_GB2312" w:cs="宋体"/>
          <w:sz w:val="32"/>
          <w:szCs w:val="32"/>
        </w:rPr>
      </w:pPr>
      <w:bookmarkStart w:id="0" w:name="_GoBack"/>
      <w:bookmarkEnd w:id="0"/>
    </w:p>
    <w:p>
      <w:pPr>
        <w:numPr>
          <w:numId w:val="0"/>
        </w:numPr>
        <w:ind w:firstLine="640" w:firstLineChars="200"/>
        <w:rPr>
          <w:rFonts w:hint="default" w:ascii="仿宋_GB2312" w:hAnsi="仿宋" w:eastAsia="仿宋_GB2312"/>
          <w:sz w:val="32"/>
          <w:szCs w:val="32"/>
          <w:lang w:val="en-US" w:eastAsia="zh-CN"/>
        </w:rPr>
      </w:pPr>
    </w:p>
    <w:p>
      <w:pPr>
        <w:spacing w:line="600" w:lineRule="exact"/>
        <w:ind w:firstLine="0" w:firstLineChars="0"/>
        <w:rPr>
          <w:rFonts w:hint="eastAsia" w:ascii="宋体" w:hAnsi="宋体" w:cs="宋体"/>
          <w:sz w:val="32"/>
          <w:szCs w:val="32"/>
          <w:highlight w:val="none"/>
        </w:rPr>
      </w:pPr>
    </w:p>
    <w:p>
      <w:pPr>
        <w:spacing w:line="600" w:lineRule="exact"/>
        <w:ind w:firstLine="0" w:firstLineChars="0"/>
        <w:rPr>
          <w:rFonts w:hint="eastAsia" w:ascii="黑体" w:hAnsi="黑体" w:eastAsia="黑体"/>
          <w:bCs/>
          <w:sz w:val="32"/>
          <w:szCs w:val="32"/>
          <w:highlight w:val="none"/>
        </w:rPr>
      </w:pPr>
    </w:p>
    <w:p>
      <w:pPr>
        <w:rPr>
          <w:rFonts w:hint="eastAsia" w:ascii="黑体" w:hAnsi="黑体" w:eastAsia="黑体"/>
          <w:bCs/>
          <w:sz w:val="32"/>
          <w:szCs w:val="32"/>
          <w:highlight w:val="none"/>
        </w:rPr>
      </w:pPr>
    </w:p>
    <w:p>
      <w:pPr>
        <w:rPr>
          <w:rFonts w:hint="eastAsia" w:ascii="黑体" w:hAnsi="黑体" w:eastAsia="黑体"/>
          <w:bCs/>
          <w:sz w:val="32"/>
          <w:szCs w:val="32"/>
          <w:highlight w:val="none"/>
        </w:rPr>
      </w:pPr>
    </w:p>
    <w:p>
      <w:pPr>
        <w:rPr>
          <w:rFonts w:hint="eastAsia" w:ascii="黑体" w:hAnsi="黑体" w:eastAsia="黑体"/>
          <w:bCs/>
          <w:sz w:val="32"/>
          <w:szCs w:val="32"/>
          <w:highlight w:val="none"/>
        </w:rPr>
      </w:pPr>
    </w:p>
    <w:p>
      <w:pPr>
        <w:rPr>
          <w:rFonts w:hint="eastAsia" w:ascii="黑体" w:hAnsi="黑体" w:eastAsia="黑体"/>
          <w:bCs/>
          <w:sz w:val="32"/>
          <w:szCs w:val="32"/>
          <w:highlight w:val="none"/>
        </w:rPr>
      </w:pPr>
    </w:p>
    <w:p>
      <w:pPr>
        <w:rPr>
          <w:rFonts w:hint="eastAsia" w:ascii="黑体" w:hAnsi="黑体" w:eastAsia="黑体"/>
          <w:bCs/>
          <w:sz w:val="32"/>
          <w:szCs w:val="32"/>
          <w:highlight w:val="none"/>
        </w:rPr>
      </w:pPr>
    </w:p>
    <w:p>
      <w:pPr>
        <w:ind w:firstLine="640" w:firstLineChars="200"/>
        <w:jc w:val="left"/>
        <w:rPr>
          <w:rFonts w:hint="eastAsia" w:ascii="仿宋_GB2312" w:hAnsi="仿宋_GB2312" w:eastAsia="仿宋_GB2312" w:cs="仿宋_GB2312"/>
          <w:color w:val="000000"/>
          <w:kern w:val="0"/>
          <w:sz w:val="32"/>
          <w:highlight w:val="none"/>
          <w:u w:val="none" w:color="000000"/>
        </w:rPr>
      </w:pPr>
    </w:p>
    <w:p/>
    <w:sectPr>
      <w:footerReference r:id="rId3" w:type="default"/>
      <w:footerReference r:id="rId4" w:type="even"/>
      <w:pgSz w:w="11906" w:h="16838"/>
      <w:pgMar w:top="1701" w:right="1417" w:bottom="1701" w:left="1417" w:header="851" w:footer="153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4800" cy="2628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04800" cy="262890"/>
                      </a:xfrm>
                      <a:prstGeom prst="rect">
                        <a:avLst/>
                      </a:prstGeom>
                      <a:noFill/>
                      <a:ln>
                        <a:noFill/>
                      </a:ln>
                    </wps:spPr>
                    <wps:txbx>
                      <w:txbxContent>
                        <w:p>
                          <w:pPr>
                            <w:pStyle w:val="3"/>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140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0.7pt;width:24pt;mso-position-horizontal:center;mso-position-horizontal-relative:margin;mso-wrap-style:none;z-index:251659264;mso-width-relative:page;mso-height-relative:page;" filled="f" stroked="f" coordsize="21600,21600" o:gfxdata="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3v2XI9AAAAADAQAADwAAAAAAAAABACAAAAAiAAAAZHJzL2Rvd25y&#10;ZXYueG1sUEsBAhQAFAAAAAgAh07iQAH6WcrNAQAAlwMAAA4AAAAAAAAAAQAgAAAAHwEAAGRycy9l&#10;Mm9Eb2MueG1sUEsFBgAAAAAGAAYAWQEAAF4FAAAAAA==&#10;">
              <v:fill on="f" focussize="0,0"/>
              <v:stroke on="f"/>
              <v:imagedata o:title=""/>
              <o:lock v:ext="edit" aspectratio="f"/>
              <v:textbox inset="0mm,0mm,0mm,0mm" style="mso-fit-shape-to-text:t;">
                <w:txbxContent>
                  <w:p>
                    <w:pPr>
                      <w:pStyle w:val="3"/>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140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hint="eastAsia" w:ascii="仿宋_GB2312" w:eastAsia="仿宋_GB2312"/>
        <w:sz w:val="28"/>
        <w:szCs w:val="28"/>
      </w:rPr>
    </w:pPr>
    <w:r>
      <w:rPr>
        <w:rFonts w:hint="eastAsia" w:ascii="仿宋_GB2312" w:eastAsia="仿宋_GB2312"/>
        <w:sz w:val="28"/>
        <w:szCs w:val="28"/>
      </w:rPr>
      <w:fldChar w:fldCharType="begin"/>
    </w:r>
    <w:r>
      <w:rPr>
        <w:rStyle w:val="8"/>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8"/>
        <w:rFonts w:ascii="仿宋_GB2312" w:eastAsia="仿宋_GB2312"/>
        <w:sz w:val="28"/>
        <w:szCs w:val="28"/>
      </w:rPr>
      <w:t>- 2 -</w:t>
    </w:r>
    <w:r>
      <w:rPr>
        <w:rFonts w:hint="eastAsia" w:ascii="仿宋_GB2312" w:eastAsia="仿宋_GB2312"/>
        <w:sz w:val="28"/>
        <w:szCs w:val="28"/>
      </w:rPr>
      <w:fldChar w:fldCharType="end"/>
    </w:r>
  </w:p>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133CB"/>
    <w:multiLevelType w:val="singleLevel"/>
    <w:tmpl w:val="290133CB"/>
    <w:lvl w:ilvl="0" w:tentative="0">
      <w:start w:val="1"/>
      <w:numFmt w:val="decimal"/>
      <w:lvlText w:val="%1."/>
      <w:lvlJc w:val="left"/>
      <w:pPr>
        <w:tabs>
          <w:tab w:val="left" w:pos="312"/>
        </w:tabs>
        <w:ind w:left="800" w:leftChars="0" w:firstLine="0" w:firstLineChars="0"/>
      </w:pPr>
    </w:lvl>
  </w:abstractNum>
  <w:abstractNum w:abstractNumId="1">
    <w:nsid w:val="628608AF"/>
    <w:multiLevelType w:val="singleLevel"/>
    <w:tmpl w:val="628608A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7C2AAC"/>
    <w:rsid w:val="18B05985"/>
    <w:rsid w:val="33D62F59"/>
    <w:rsid w:val="37E474A7"/>
    <w:rsid w:val="3A8A58A3"/>
    <w:rsid w:val="45065F7F"/>
    <w:rsid w:val="51F61C4B"/>
    <w:rsid w:val="59006657"/>
    <w:rsid w:val="5FCA4E13"/>
    <w:rsid w:val="60EB12FB"/>
    <w:rsid w:val="6B4E1AA0"/>
    <w:rsid w:val="71C16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45"/>
    </w:pPr>
    <w:rPr>
      <w:rFonts w:ascii="仿宋_GB2312" w:eastAsia="仿宋_GB2312"/>
      <w:kern w:val="2"/>
      <w:sz w:val="32"/>
      <w:szCs w:val="32"/>
      <w:lang w:val="en-US" w:eastAsia="zh-CN" w:bidi="ar-SA"/>
    </w:rPr>
  </w:style>
  <w:style w:type="paragraph" w:styleId="3">
    <w:name w:val="footer"/>
    <w:basedOn w:val="1"/>
    <w:qFormat/>
    <w:uiPriority w:val="0"/>
    <w:pPr>
      <w:tabs>
        <w:tab w:val="center" w:pos="4153"/>
        <w:tab w:val="right" w:pos="8306"/>
      </w:tabs>
      <w:snapToGrid w:val="0"/>
      <w:jc w:val="left"/>
    </w:pPr>
    <w:rPr>
      <w:rFonts w:eastAsia="宋体"/>
      <w:kern w:val="2"/>
      <w:sz w:val="18"/>
      <w:lang w:val="en-US" w:eastAsia="zh-CN" w:bidi="ar-SA"/>
    </w:rPr>
  </w:style>
  <w:style w:type="paragraph" w:styleId="4">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7">
    <w:name w:val="Strong"/>
    <w:basedOn w:val="6"/>
    <w:qFormat/>
    <w:uiPriority w:val="0"/>
    <w:rPr>
      <w:b/>
      <w:bCs/>
    </w:rPr>
  </w:style>
  <w:style w:type="character" w:styleId="8">
    <w:name w:val="page number"/>
    <w:basedOn w:val="6"/>
    <w:qFormat/>
    <w:uiPriority w:val="0"/>
  </w:style>
  <w:style w:type="character" w:styleId="9">
    <w:name w:val="annotation reference"/>
    <w:basedOn w:val="6"/>
    <w:qFormat/>
    <w:uiPriority w:val="0"/>
    <w:rPr>
      <w:sz w:val="21"/>
      <w:szCs w:val="21"/>
    </w:rPr>
  </w:style>
  <w:style w:type="paragraph" w:customStyle="1" w:styleId="10">
    <w:name w:val="正文 New New New New"/>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11">
    <w:name w:val="正文 New New New"/>
    <w:qFormat/>
    <w:uiPriority w:val="0"/>
    <w:pPr>
      <w:wordWrap w:val="0"/>
      <w:snapToGrid w:val="0"/>
      <w:spacing w:line="580" w:lineRule="atLeast"/>
      <w:ind w:firstLine="640"/>
      <w:jc w:val="both"/>
    </w:pPr>
    <w:rPr>
      <w:rFonts w:ascii="仿宋_GB2312" w:hAnsi="Arial" w:eastAsia="仿宋_GB2312" w:cs="Arial"/>
      <w:sz w:val="28"/>
      <w:szCs w:val="28"/>
      <w:lang w:val="en-US" w:eastAsia="zh-CN" w:bidi="ar-SA"/>
    </w:rPr>
  </w:style>
  <w:style w:type="character" w:customStyle="1" w:styleId="12">
    <w:name w:val="font61"/>
    <w:basedOn w:val="6"/>
    <w:qFormat/>
    <w:uiPriority w:val="0"/>
    <w:rPr>
      <w:rFonts w:hint="eastAsia" w:ascii="宋体" w:hAnsi="宋体" w:eastAsia="宋体" w:cs="宋体"/>
      <w:color w:val="000000"/>
      <w:sz w:val="14"/>
      <w:szCs w:val="14"/>
      <w:u w:val="none"/>
    </w:rPr>
  </w:style>
  <w:style w:type="character" w:customStyle="1" w:styleId="13">
    <w:name w:val="font111"/>
    <w:basedOn w:val="6"/>
    <w:qFormat/>
    <w:uiPriority w:val="0"/>
    <w:rPr>
      <w:rFonts w:hint="eastAsia" w:ascii="宋体" w:hAnsi="宋体" w:eastAsia="宋体" w:cs="宋体"/>
      <w:color w:val="000000"/>
      <w:sz w:val="32"/>
      <w:szCs w:val="32"/>
      <w:u w:val="none"/>
    </w:rPr>
  </w:style>
  <w:style w:type="character" w:customStyle="1" w:styleId="14">
    <w:name w:val="font121"/>
    <w:basedOn w:val="6"/>
    <w:qFormat/>
    <w:uiPriority w:val="0"/>
    <w:rPr>
      <w:rFonts w:hint="eastAsia" w:ascii="宋体" w:hAnsi="宋体" w:eastAsia="宋体" w:cs="宋体"/>
      <w:color w:val="000000"/>
      <w:sz w:val="24"/>
      <w:szCs w:val="24"/>
      <w:u w:val="none"/>
    </w:rPr>
  </w:style>
  <w:style w:type="character" w:customStyle="1" w:styleId="15">
    <w:name w:val="font11"/>
    <w:basedOn w:val="6"/>
    <w:qFormat/>
    <w:uiPriority w:val="0"/>
    <w:rPr>
      <w:rFonts w:hint="eastAsia" w:ascii="宋体" w:hAnsi="宋体" w:eastAsia="宋体" w:cs="宋体"/>
      <w:b/>
      <w:color w:val="000000"/>
      <w:sz w:val="32"/>
      <w:szCs w:val="32"/>
      <w:u w:val="none"/>
    </w:rPr>
  </w:style>
  <w:style w:type="character" w:customStyle="1" w:styleId="16">
    <w:name w:val="font31"/>
    <w:basedOn w:val="6"/>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8</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◤Scorpio☜☞</dc:creator>
  <cp:lastModifiedBy>李涛</cp:lastModifiedBy>
  <dcterms:modified xsi:type="dcterms:W3CDTF">2021-07-20T07:01:50Z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380187747523419B816BA22547BB9141</vt:lpwstr>
  </property>
</Properties>
</file>