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rPr>
        <w:t>4</w:t>
      </w:r>
    </w:p>
    <w:p>
      <w:pPr>
        <w:spacing w:line="600" w:lineRule="exact"/>
        <w:rPr>
          <w:rFonts w:hint="eastAsia" w:ascii="黑体" w:hAnsi="黑体" w:eastAsia="黑体" w:cs="黑体"/>
          <w:bCs/>
          <w:color w:val="000000"/>
          <w:sz w:val="32"/>
          <w:szCs w:val="32"/>
          <w:highlight w:val="none"/>
        </w:rPr>
      </w:pPr>
    </w:p>
    <w:p>
      <w:pPr>
        <w:jc w:val="center"/>
        <w:rPr>
          <w:rFonts w:hint="eastAsia" w:ascii="宋体" w:hAnsi="宋体" w:cs="宋体"/>
          <w:b/>
          <w:sz w:val="44"/>
          <w:szCs w:val="44"/>
          <w:highlight w:val="none"/>
        </w:rPr>
      </w:pPr>
      <w:r>
        <w:rPr>
          <w:rFonts w:hint="eastAsia" w:ascii="宋体" w:hAnsi="宋体" w:cs="宋体"/>
          <w:b/>
          <w:sz w:val="44"/>
          <w:szCs w:val="44"/>
          <w:highlight w:val="none"/>
          <w:lang w:eastAsia="zh-CN"/>
        </w:rPr>
        <w:t>2</w:t>
      </w:r>
      <w:r>
        <w:rPr>
          <w:rFonts w:hint="eastAsia" w:ascii="宋体" w:hAnsi="宋体" w:cs="宋体"/>
          <w:b/>
          <w:sz w:val="44"/>
          <w:szCs w:val="44"/>
          <w:highlight w:val="none"/>
          <w:lang w:val="en-US" w:eastAsia="zh-CN"/>
        </w:rPr>
        <w:t>020</w:t>
      </w:r>
      <w:r>
        <w:rPr>
          <w:rFonts w:hint="eastAsia" w:ascii="宋体" w:hAnsi="宋体" w:cs="宋体"/>
          <w:b/>
          <w:sz w:val="44"/>
          <w:szCs w:val="44"/>
          <w:highlight w:val="none"/>
        </w:rPr>
        <w:t>年度</w:t>
      </w:r>
      <w:r>
        <w:rPr>
          <w:rFonts w:hint="eastAsia" w:ascii="宋体" w:hAnsi="宋体" w:cs="宋体"/>
          <w:b/>
          <w:sz w:val="44"/>
          <w:szCs w:val="44"/>
          <w:highlight w:val="none"/>
          <w:lang w:val="en-US" w:eastAsia="zh-CN"/>
        </w:rPr>
        <w:t>疫情补助资金</w:t>
      </w:r>
      <w:r>
        <w:rPr>
          <w:rFonts w:hint="eastAsia" w:ascii="宋体" w:hAnsi="宋体" w:cs="宋体"/>
          <w:b/>
          <w:sz w:val="44"/>
          <w:szCs w:val="44"/>
          <w:highlight w:val="none"/>
        </w:rPr>
        <w:t>项目（政策）重点绩效评价报告</w:t>
      </w:r>
    </w:p>
    <w:p>
      <w:pPr>
        <w:jc w:val="center"/>
        <w:rPr>
          <w:rFonts w:ascii="仿宋_GB2312"/>
          <w:sz w:val="30"/>
          <w:szCs w:val="30"/>
          <w:highlight w:val="none"/>
        </w:rPr>
      </w:pPr>
    </w:p>
    <w:p>
      <w:pPr>
        <w:ind w:firstLine="640" w:firstLineChars="200"/>
        <w:rPr>
          <w:rFonts w:hint="eastAsia" w:ascii="黑体" w:hAnsi="黑体" w:eastAsia="黑体" w:cs="黑体"/>
          <w:bCs/>
          <w:sz w:val="32"/>
          <w:szCs w:val="32"/>
          <w:highlight w:val="none"/>
        </w:rPr>
      </w:pPr>
      <w:r>
        <w:rPr>
          <w:rFonts w:hint="eastAsia" w:ascii="仿宋_GB2312" w:hAnsi="华文仿宋" w:eastAsia="仿宋_GB2312"/>
          <w:bCs/>
          <w:sz w:val="32"/>
          <w:szCs w:val="32"/>
          <w:highlight w:val="none"/>
        </w:rPr>
        <w:t>为深入贯彻落实习近平总书记关于关心关爱参与疫情防控工作的一线医务人员和城乡社区工作人员的重要指示精神，按照《中央应对新型冠状病毒感染肺炎疫情工作领导小组关于全面落实进一步保护关心爱护医务人员若措施的通知》(国发明电20205号)、《国务院应对新型冠状病毒感染肺炎疫情联防联控机制关于聚焦一线贯彻落实保护关心爱护医务人员措施的通知》(国发明电「202010号)、《关于切实做好一线城乡社区工作者关心关爱工作的通知》(辽新疫防指[202028号)及国家省有关要求，结合我市疫情防控工作实际，</w:t>
      </w:r>
      <w:r>
        <w:rPr>
          <w:rFonts w:hint="eastAsia" w:ascii="仿宋_GB2312" w:hAnsi="华文仿宋"/>
          <w:bCs/>
          <w:sz w:val="32"/>
          <w:szCs w:val="32"/>
          <w:highlight w:val="none"/>
          <w:lang w:val="en-US" w:eastAsia="zh-CN"/>
        </w:rPr>
        <w:t>对</w:t>
      </w:r>
      <w:r>
        <w:rPr>
          <w:rFonts w:hint="eastAsia" w:ascii="仿宋_GB2312" w:hAnsi="华文仿宋" w:eastAsia="仿宋_GB2312"/>
          <w:bCs/>
          <w:sz w:val="32"/>
          <w:szCs w:val="32"/>
          <w:highlight w:val="none"/>
        </w:rPr>
        <w:t>自1月2日起至2月22日疫情一级应急响应</w:t>
      </w:r>
      <w:r>
        <w:rPr>
          <w:rFonts w:hint="eastAsia" w:ascii="仿宋_GB2312" w:hAnsi="华文仿宋" w:eastAsia="仿宋_GB2312"/>
          <w:bCs/>
          <w:sz w:val="32"/>
          <w:szCs w:val="32"/>
          <w:highlight w:val="none"/>
          <w:lang w:val="en-US" w:eastAsia="zh-CN"/>
        </w:rPr>
        <w:t>结束</w:t>
      </w:r>
      <w:r>
        <w:rPr>
          <w:rFonts w:hint="eastAsia" w:ascii="仿宋_GB2312" w:hAnsi="华文仿宋" w:eastAsia="仿宋_GB2312"/>
          <w:bCs/>
          <w:sz w:val="32"/>
          <w:szCs w:val="32"/>
          <w:highlight w:val="none"/>
        </w:rPr>
        <w:t>期间参加疫情防控的一线工作人员</w:t>
      </w:r>
      <w:r>
        <w:rPr>
          <w:rFonts w:hint="eastAsia" w:ascii="仿宋_GB2312" w:hAnsi="华文仿宋" w:eastAsia="仿宋_GB2312"/>
          <w:bCs/>
          <w:sz w:val="32"/>
          <w:szCs w:val="32"/>
          <w:highlight w:val="none"/>
          <w:lang w:val="en-US" w:eastAsia="zh-CN"/>
        </w:rPr>
        <w:t>给予临时工作补助。我局对疫情补助</w:t>
      </w:r>
      <w:r>
        <w:rPr>
          <w:rFonts w:hint="eastAsia" w:ascii="仿宋_GB2312" w:hAnsi="华文仿宋" w:eastAsia="仿宋_GB2312"/>
          <w:bCs/>
          <w:sz w:val="32"/>
          <w:szCs w:val="32"/>
          <w:highlight w:val="none"/>
        </w:rPr>
        <w:t>工作开展了全面</w:t>
      </w:r>
      <w:r>
        <w:rPr>
          <w:rFonts w:hint="eastAsia" w:ascii="仿宋_GB2312" w:hAnsi="仿宋" w:eastAsia="仿宋_GB2312"/>
          <w:sz w:val="32"/>
          <w:szCs w:val="32"/>
        </w:rPr>
        <w:t>、客观、准确的绩效自评，现将有关自评情况报告如下：</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一、基本情况</w:t>
      </w:r>
    </w:p>
    <w:p>
      <w:pPr>
        <w:ind w:firstLine="640" w:firstLineChars="200"/>
        <w:rPr>
          <w:rFonts w:hint="eastAsia" w:ascii="仿宋_GB2312" w:hAnsi="华文仿宋" w:eastAsia="仿宋_GB2312"/>
          <w:bCs/>
          <w:sz w:val="32"/>
          <w:szCs w:val="32"/>
          <w:highlight w:val="none"/>
          <w:lang w:val="en-US" w:eastAsia="zh-CN"/>
        </w:rPr>
      </w:pPr>
      <w:r>
        <w:rPr>
          <w:rFonts w:hint="eastAsia" w:ascii="仿宋_GB2312" w:hAnsi="华文仿宋" w:eastAsia="仿宋_GB2312"/>
          <w:bCs/>
          <w:sz w:val="32"/>
          <w:szCs w:val="32"/>
          <w:highlight w:val="none"/>
          <w:lang w:val="en-US" w:eastAsia="zh-CN"/>
        </w:rPr>
        <w:t>1.项目内容：盘山县参加一线疫情防控人员共8456人，标准为二类人员150（医务200）元/人/天，三类人员100元/人/天，四类人员1335人100元/人/天，其中：县直部门疫情防控人员临时性工作补助计2769人，二类人员1434人，四类人员1335人；各镇（街道）计7121人，二类人员983人，三类人员3171人，四类人员1533人。共计发放1532.135万元。</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2、资金投入和使用情况。</w:t>
      </w:r>
      <w:r>
        <w:rPr>
          <w:rFonts w:hint="eastAsia" w:ascii="仿宋_GB2312" w:hAnsi="仿宋" w:eastAsia="仿宋_GB2312"/>
          <w:sz w:val="32"/>
          <w:szCs w:val="32"/>
          <w:lang w:val="en-US" w:eastAsia="zh-CN"/>
        </w:rPr>
        <w:t>2020年收到盘财指社〔2020〕806号抗疫特别国债转移支付盘县财指社【2020】672号1030万元，其中660.075万元用于疫情临时补助的发放，收到盘财指社【2020】523号第一批疫情工作补助盘县财指社【2020】569号873.305万元，其中872.06万元用于疫情临时补助的发放。</w:t>
      </w:r>
    </w:p>
    <w:p>
      <w:pPr>
        <w:ind w:firstLine="640" w:firstLineChars="200"/>
        <w:rPr>
          <w:rFonts w:ascii="仿宋_GB2312" w:hAnsi="仿宋" w:eastAsia="仿宋_GB2312"/>
          <w:color w:val="FF0000"/>
          <w:sz w:val="32"/>
          <w:szCs w:val="32"/>
        </w:rPr>
      </w:pPr>
      <w:r>
        <w:rPr>
          <w:rFonts w:hint="eastAsia" w:ascii="仿宋_GB2312" w:hAnsi="仿宋" w:eastAsia="仿宋_GB2312"/>
          <w:sz w:val="32"/>
          <w:szCs w:val="32"/>
        </w:rPr>
        <w:t>3.</w:t>
      </w:r>
      <w:r>
        <w:rPr>
          <w:rFonts w:hint="eastAsia" w:ascii="仿宋_GB2312" w:eastAsia="仿宋_GB2312"/>
          <w:sz w:val="32"/>
          <w:szCs w:val="32"/>
        </w:rPr>
        <w:t xml:space="preserve"> </w:t>
      </w:r>
      <w:r>
        <w:rPr>
          <w:rFonts w:hint="eastAsia" w:ascii="仿宋_GB2312" w:hAnsi="仿宋" w:eastAsia="仿宋_GB2312"/>
          <w:sz w:val="32"/>
          <w:szCs w:val="32"/>
        </w:rPr>
        <w:t>项目绩效目标情况。</w:t>
      </w:r>
    </w:p>
    <w:p>
      <w:pPr>
        <w:ind w:firstLine="640" w:firstLineChars="200"/>
        <w:outlineLvl w:val="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2020年，我县对</w:t>
      </w:r>
      <w:r>
        <w:rPr>
          <w:rFonts w:hint="eastAsia" w:ascii="仿宋_GB2312" w:hAnsi="仿宋" w:eastAsia="仿宋_GB2312"/>
          <w:sz w:val="32"/>
          <w:szCs w:val="32"/>
          <w:lang w:val="en-US" w:eastAsia="zh-CN"/>
        </w:rPr>
        <w:t>疫情临时补助</w:t>
      </w:r>
      <w:r>
        <w:rPr>
          <w:rFonts w:hint="default" w:ascii="仿宋_GB2312" w:eastAsia="仿宋_GB2312"/>
          <w:color w:val="000000"/>
          <w:sz w:val="32"/>
          <w:szCs w:val="32"/>
          <w:highlight w:val="none"/>
          <w:lang w:val="en-US" w:eastAsia="zh-CN"/>
        </w:rPr>
        <w:t>坚持精准发放原则，按照参加防控工作人员实际认真填报《发放明细表》，根据资金拨付渠道分别报市、县区(经济区)疫情防控指挥部审核。 经市、县区(经济区)疫情防控指挥部审核批准后，各部门、街道(镇)、社区(村)对补助发放明细予以公示</w:t>
      </w:r>
      <w:r>
        <w:rPr>
          <w:rFonts w:hint="eastAsia" w:ascii="仿宋_GB2312" w:eastAsia="仿宋_GB2312"/>
          <w:color w:val="000000"/>
          <w:sz w:val="32"/>
          <w:szCs w:val="32"/>
          <w:highlight w:val="none"/>
          <w:lang w:val="en-US" w:eastAsia="zh-CN"/>
        </w:rPr>
        <w:t>，并且经过多次</w:t>
      </w:r>
      <w:r>
        <w:rPr>
          <w:rFonts w:hint="default" w:ascii="仿宋_GB2312" w:eastAsia="仿宋_GB2312"/>
          <w:color w:val="000000"/>
          <w:sz w:val="32"/>
          <w:szCs w:val="32"/>
          <w:highlight w:val="none"/>
          <w:lang w:val="en-US" w:eastAsia="zh-CN"/>
        </w:rPr>
        <w:t>调整后再次上报市、县区(经济区)疫情防控指挥部，审核批准后再次公示</w:t>
      </w:r>
      <w:r>
        <w:rPr>
          <w:rFonts w:hint="eastAsia" w:ascii="仿宋_GB2312" w:eastAsia="仿宋_GB2312"/>
          <w:color w:val="000000"/>
          <w:sz w:val="32"/>
          <w:szCs w:val="32"/>
          <w:highlight w:val="none"/>
          <w:lang w:val="en-US" w:eastAsia="zh-CN"/>
        </w:rPr>
        <w:t>，</w:t>
      </w:r>
      <w:r>
        <w:rPr>
          <w:rFonts w:hint="default" w:ascii="仿宋_GB2312" w:eastAsia="仿宋_GB2312"/>
          <w:color w:val="000000"/>
          <w:sz w:val="32"/>
          <w:szCs w:val="32"/>
          <w:highlight w:val="none"/>
          <w:lang w:val="en-US" w:eastAsia="zh-CN"/>
        </w:rPr>
        <w:t xml:space="preserve">坚决杜绝擅自扩大发放范围、提高补助标准的现象，不得应报未报、重报多报。对违反本办法发放的，按照有关规定追究责任、严肃处理。中央及省在疫情防控期间有明确岗位补助规定的按规定执行，三级响应期间补助发放办法依据国家、省有关要求制定。 </w:t>
      </w:r>
    </w:p>
    <w:p>
      <w:pPr>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二、项目（政策）绩效管理情况</w:t>
      </w:r>
    </w:p>
    <w:p>
      <w:pPr>
        <w:keepNext w:val="0"/>
        <w:keepLines w:val="0"/>
        <w:widowControl/>
        <w:suppressLineNumbers w:val="0"/>
        <w:ind w:firstLine="960" w:firstLineChars="300"/>
        <w:jc w:val="lef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w:t>
      </w:r>
      <w:r>
        <w:rPr>
          <w:rFonts w:hint="eastAsia" w:ascii="仿宋_GB2312" w:hAnsi="仿宋" w:eastAsia="仿宋_GB2312"/>
          <w:sz w:val="32"/>
          <w:szCs w:val="32"/>
        </w:rPr>
        <w:t>为做好2020年</w:t>
      </w:r>
      <w:r>
        <w:rPr>
          <w:rFonts w:hint="eastAsia" w:ascii="仿宋_GB2312" w:hAnsi="仿宋" w:eastAsia="仿宋_GB2312"/>
          <w:sz w:val="32"/>
          <w:szCs w:val="32"/>
          <w:lang w:val="en-US" w:eastAsia="zh-CN"/>
        </w:rPr>
        <w:t>新</w:t>
      </w:r>
      <w:r>
        <w:rPr>
          <w:rFonts w:hint="default" w:ascii="仿宋_GB2312" w:hAnsi="仿宋" w:eastAsia="仿宋_GB2312"/>
          <w:sz w:val="32"/>
          <w:szCs w:val="32"/>
          <w:lang w:val="en-US" w:eastAsia="zh-CN"/>
        </w:rPr>
        <w:t>冠肺炎疫情防控临时性工作补助发放</w:t>
      </w:r>
      <w:r>
        <w:rPr>
          <w:rFonts w:hint="eastAsia" w:ascii="仿宋_GB2312" w:hAnsi="仿宋" w:eastAsia="仿宋_GB2312"/>
          <w:sz w:val="32"/>
          <w:szCs w:val="32"/>
          <w:lang w:val="en-US" w:eastAsia="zh-CN"/>
        </w:rPr>
        <w:t>项目</w:t>
      </w:r>
      <w:r>
        <w:rPr>
          <w:rFonts w:hint="eastAsia" w:ascii="仿宋_GB2312" w:hAnsi="仿宋" w:eastAsia="仿宋_GB2312"/>
          <w:sz w:val="32"/>
          <w:szCs w:val="32"/>
        </w:rPr>
        <w:t>工作，</w:t>
      </w:r>
      <w:r>
        <w:rPr>
          <w:rFonts w:hint="default" w:ascii="仿宋_GB2312" w:eastAsia="仿宋_GB2312"/>
          <w:color w:val="000000"/>
          <w:sz w:val="32"/>
          <w:szCs w:val="32"/>
          <w:highlight w:val="none"/>
          <w:lang w:val="en-US" w:eastAsia="zh-CN"/>
        </w:rPr>
        <w:t>按照参加防控工作人员实际认真填报《发放明细表》，根据资金拨付渠道分别报市、县区(经济区)疫情防控指挥部审核。 经市、县区(经济区)疫情防控指挥部审核批准后，各部门、街道(镇)、社区(村)对补助发放明细予以公示</w:t>
      </w:r>
      <w:r>
        <w:rPr>
          <w:rFonts w:hint="eastAsia" w:ascii="仿宋_GB2312" w:eastAsia="仿宋_GB2312"/>
          <w:color w:val="000000"/>
          <w:sz w:val="32"/>
          <w:szCs w:val="32"/>
          <w:highlight w:val="none"/>
          <w:lang w:val="en-US" w:eastAsia="zh-CN"/>
        </w:rPr>
        <w:t>，并且经过多次</w:t>
      </w:r>
      <w:r>
        <w:rPr>
          <w:rFonts w:hint="default" w:ascii="仿宋_GB2312" w:eastAsia="仿宋_GB2312"/>
          <w:color w:val="000000"/>
          <w:sz w:val="32"/>
          <w:szCs w:val="32"/>
          <w:highlight w:val="none"/>
          <w:lang w:val="en-US" w:eastAsia="zh-CN"/>
        </w:rPr>
        <w:t>调整后再次上报市、县区(经济区)疫情防控指挥部，审核批准后再次公示</w:t>
      </w:r>
      <w:r>
        <w:rPr>
          <w:rFonts w:hint="eastAsia" w:ascii="仿宋_GB2312" w:eastAsia="仿宋_GB2312"/>
          <w:color w:val="000000"/>
          <w:sz w:val="32"/>
          <w:szCs w:val="32"/>
          <w:highlight w:val="none"/>
          <w:lang w:val="en-US" w:eastAsia="zh-CN"/>
        </w:rPr>
        <w:t>，</w:t>
      </w:r>
      <w:r>
        <w:rPr>
          <w:rFonts w:hint="default" w:ascii="仿宋_GB2312" w:eastAsia="仿宋_GB2312"/>
          <w:color w:val="000000"/>
          <w:sz w:val="32"/>
          <w:szCs w:val="32"/>
          <w:highlight w:val="none"/>
          <w:lang w:val="en-US" w:eastAsia="zh-CN"/>
        </w:rPr>
        <w:t>坚决杜绝擅自扩大发放范围、提高补助标准的现象，不得应报未报、重报多报。</w:t>
      </w:r>
    </w:p>
    <w:p>
      <w:pPr>
        <w:keepNext w:val="0"/>
        <w:keepLines w:val="0"/>
        <w:widowControl/>
        <w:suppressLineNumbers w:val="0"/>
        <w:ind w:firstLine="960" w:firstLineChars="300"/>
        <w:jc w:val="left"/>
        <w:rPr>
          <w:rFonts w:hint="eastAsia" w:ascii="仿宋_GB2312" w:hAnsi="仿宋" w:eastAsia="仿宋_GB2312"/>
          <w:sz w:val="32"/>
          <w:szCs w:val="32"/>
          <w:lang w:val="en-US" w:eastAsia="zh-CN"/>
        </w:rPr>
      </w:pPr>
      <w:r>
        <w:rPr>
          <w:rFonts w:hint="eastAsia" w:ascii="仿宋_GB2312" w:eastAsia="仿宋_GB2312"/>
          <w:color w:val="000000"/>
          <w:sz w:val="32"/>
          <w:szCs w:val="32"/>
          <w:highlight w:val="none"/>
          <w:lang w:val="en-US" w:eastAsia="zh-CN"/>
        </w:rPr>
        <w:t>2.</w:t>
      </w:r>
      <w:r>
        <w:rPr>
          <w:rFonts w:hint="default" w:ascii="仿宋_GB2312" w:eastAsia="仿宋_GB2312"/>
          <w:color w:val="000000"/>
          <w:sz w:val="32"/>
          <w:szCs w:val="32"/>
          <w:highlight w:val="none"/>
          <w:lang w:val="en-US" w:eastAsia="zh-CN"/>
        </w:rPr>
        <w:t>盘新疫防</w:t>
      </w:r>
      <w:r>
        <w:rPr>
          <w:rFonts w:hint="eastAsia" w:ascii="仿宋_GB2312" w:eastAsia="仿宋_GB2312"/>
          <w:color w:val="000000"/>
          <w:sz w:val="32"/>
          <w:szCs w:val="32"/>
          <w:highlight w:val="none"/>
          <w:lang w:val="en-US" w:eastAsia="zh-CN"/>
        </w:rPr>
        <w:t>指挥部</w:t>
      </w:r>
      <w:r>
        <w:rPr>
          <w:rFonts w:hint="eastAsia" w:ascii="仿宋_GB2312" w:hAnsi="仿宋" w:eastAsia="仿宋_GB2312"/>
          <w:sz w:val="32"/>
          <w:szCs w:val="32"/>
        </w:rPr>
        <w:t>下发了</w:t>
      </w:r>
      <w:r>
        <w:rPr>
          <w:rFonts w:hint="eastAsia" w:ascii="仿宋_GB2312" w:eastAsia="仿宋_GB2312"/>
          <w:color w:val="000000"/>
          <w:sz w:val="32"/>
          <w:szCs w:val="32"/>
          <w:highlight w:val="none"/>
          <w:lang w:val="en-US" w:eastAsia="zh-CN"/>
        </w:rPr>
        <w:t>关</w:t>
      </w:r>
      <w:r>
        <w:rPr>
          <w:rFonts w:hint="default" w:ascii="仿宋_GB2312" w:eastAsia="仿宋_GB2312"/>
          <w:color w:val="000000"/>
          <w:sz w:val="32"/>
          <w:szCs w:val="32"/>
          <w:highlight w:val="none"/>
          <w:lang w:val="en-US" w:eastAsia="zh-CN"/>
        </w:rPr>
        <w:t>于</w:t>
      </w:r>
      <w:r>
        <w:rPr>
          <w:rFonts w:hint="default" w:ascii="仿宋_GB2312" w:hAnsi="仿宋" w:eastAsia="仿宋_GB2312"/>
          <w:sz w:val="32"/>
          <w:szCs w:val="32"/>
          <w:lang w:val="en-US" w:eastAsia="zh-CN"/>
        </w:rPr>
        <w:t>印发</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盘锦市新冠肺炎疫情防控 临时性工作补助发放办法</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 xml:space="preserve">的通知 </w:t>
      </w:r>
      <w:r>
        <w:rPr>
          <w:rFonts w:hint="eastAsia" w:ascii="仿宋_GB2312" w:hAnsi="仿宋" w:eastAsia="仿宋_GB2312"/>
          <w:sz w:val="32"/>
          <w:szCs w:val="32"/>
          <w:lang w:val="en-US" w:eastAsia="zh-CN"/>
        </w:rPr>
        <w:t>，明确了</w:t>
      </w:r>
      <w:r>
        <w:rPr>
          <w:rFonts w:hint="default" w:ascii="仿宋_GB2312" w:hAnsi="仿宋" w:eastAsia="仿宋_GB2312"/>
          <w:sz w:val="32"/>
          <w:szCs w:val="32"/>
          <w:lang w:val="en-US" w:eastAsia="zh-CN"/>
        </w:rPr>
        <w:t xml:space="preserve">新冠肺炎疫情防控临时性工作补助发放办法 </w:t>
      </w:r>
      <w:r>
        <w:rPr>
          <w:rFonts w:hint="eastAsia" w:ascii="仿宋_GB2312" w:hAnsi="仿宋" w:eastAsia="仿宋_GB2312"/>
          <w:sz w:val="32"/>
          <w:szCs w:val="32"/>
          <w:lang w:val="en-US" w:eastAsia="zh-CN"/>
        </w:rPr>
        <w:t>，我局按</w:t>
      </w:r>
      <w:r>
        <w:rPr>
          <w:rFonts w:hint="default" w:ascii="仿宋_GB2312" w:eastAsia="仿宋_GB2312"/>
          <w:color w:val="000000"/>
          <w:sz w:val="32"/>
          <w:szCs w:val="32"/>
          <w:highlight w:val="none"/>
          <w:lang w:val="en-US" w:eastAsia="zh-CN"/>
        </w:rPr>
        <w:t>照参加防控工作人员认真</w:t>
      </w:r>
      <w:r>
        <w:rPr>
          <w:rFonts w:hint="eastAsia" w:ascii="仿宋_GB2312" w:eastAsia="仿宋_GB2312"/>
          <w:color w:val="000000"/>
          <w:sz w:val="32"/>
          <w:szCs w:val="32"/>
          <w:highlight w:val="none"/>
          <w:lang w:val="en-US" w:eastAsia="zh-CN"/>
        </w:rPr>
        <w:t>统计</w:t>
      </w:r>
      <w:r>
        <w:rPr>
          <w:rFonts w:hint="default" w:ascii="仿宋_GB2312" w:eastAsia="仿宋_GB2312"/>
          <w:color w:val="000000"/>
          <w:sz w:val="32"/>
          <w:szCs w:val="32"/>
          <w:highlight w:val="none"/>
          <w:lang w:val="en-US" w:eastAsia="zh-CN"/>
        </w:rPr>
        <w:t>发放</w:t>
      </w:r>
      <w:r>
        <w:rPr>
          <w:rFonts w:hint="default" w:ascii="仿宋_GB2312" w:hAnsi="仿宋" w:eastAsia="仿宋_GB2312"/>
          <w:sz w:val="32"/>
          <w:szCs w:val="32"/>
          <w:lang w:val="en-US" w:eastAsia="zh-CN"/>
        </w:rPr>
        <w:t>明细</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坚持</w:t>
      </w:r>
      <w:r>
        <w:rPr>
          <w:rFonts w:hint="eastAsia" w:ascii="仿宋_GB2312" w:hAnsi="仿宋" w:eastAsia="仿宋_GB2312"/>
          <w:sz w:val="32"/>
          <w:szCs w:val="32"/>
          <w:lang w:val="en-US" w:eastAsia="zh-CN"/>
        </w:rPr>
        <w:t>完成</w:t>
      </w:r>
      <w:r>
        <w:rPr>
          <w:rFonts w:hint="default" w:ascii="仿宋_GB2312" w:hAnsi="仿宋" w:eastAsia="仿宋_GB2312"/>
          <w:sz w:val="32"/>
          <w:szCs w:val="32"/>
          <w:lang w:val="en-US" w:eastAsia="zh-CN"/>
        </w:rPr>
        <w:t>精准发放</w:t>
      </w:r>
      <w:r>
        <w:rPr>
          <w:rFonts w:hint="eastAsia" w:ascii="仿宋_GB2312" w:hAnsi="仿宋" w:eastAsia="仿宋_GB2312"/>
          <w:sz w:val="32"/>
          <w:szCs w:val="32"/>
          <w:lang w:val="en-US" w:eastAsia="zh-CN"/>
        </w:rPr>
        <w:t>。</w:t>
      </w:r>
    </w:p>
    <w:p>
      <w:pPr>
        <w:keepNext w:val="0"/>
        <w:keepLines w:val="0"/>
        <w:widowControl/>
        <w:suppressLineNumbers w:val="0"/>
        <w:ind w:firstLine="960" w:firstLineChars="300"/>
        <w:jc w:val="left"/>
        <w:rPr>
          <w:rFonts w:hint="default" w:ascii="仿宋_GB2312" w:eastAsia="仿宋_GB2312"/>
          <w:color w:val="000000"/>
          <w:sz w:val="32"/>
          <w:szCs w:val="32"/>
          <w:highlight w:val="none"/>
          <w:lang w:val="en-US" w:eastAsia="zh-CN"/>
        </w:rPr>
      </w:pPr>
      <w:r>
        <w:rPr>
          <w:rFonts w:hint="eastAsia" w:ascii="仿宋_GB2312" w:hAnsi="仿宋" w:eastAsia="仿宋_GB2312"/>
          <w:sz w:val="32"/>
          <w:szCs w:val="32"/>
          <w:lang w:val="en-US" w:eastAsia="zh-CN"/>
        </w:rPr>
        <w:t>3.按照《</w:t>
      </w:r>
      <w:r>
        <w:rPr>
          <w:rFonts w:hint="default" w:ascii="仿宋_GB2312" w:hAnsi="仿宋" w:eastAsia="仿宋_GB2312"/>
          <w:sz w:val="32"/>
          <w:szCs w:val="32"/>
          <w:lang w:val="en-US" w:eastAsia="zh-CN"/>
        </w:rPr>
        <w:t>盘锦市新冠肺炎疫情防控临时性工作补助发放办法</w:t>
      </w:r>
      <w:r>
        <w:rPr>
          <w:rFonts w:hint="eastAsia" w:ascii="仿宋_GB2312" w:hAnsi="仿宋" w:eastAsia="仿宋_GB2312"/>
          <w:sz w:val="32"/>
          <w:szCs w:val="32"/>
          <w:lang w:val="en-US" w:eastAsia="zh-CN"/>
        </w:rPr>
        <w:t>》，盘山县卫健局</w:t>
      </w:r>
      <w:r>
        <w:rPr>
          <w:rFonts w:hint="eastAsia" w:ascii="仿宋_GB2312" w:hAnsi="仿宋" w:eastAsia="仿宋_GB2312"/>
          <w:sz w:val="32"/>
          <w:szCs w:val="32"/>
        </w:rPr>
        <w:t>年</w:t>
      </w:r>
      <w:r>
        <w:rPr>
          <w:rFonts w:hint="eastAsia" w:ascii="仿宋_GB2312" w:hAnsi="仿宋" w:eastAsia="仿宋_GB2312"/>
          <w:sz w:val="32"/>
          <w:szCs w:val="32"/>
          <w:lang w:val="en-US" w:eastAsia="zh-CN"/>
        </w:rPr>
        <w:t>能够按时完成</w:t>
      </w:r>
      <w:r>
        <w:rPr>
          <w:rFonts w:hint="eastAsia" w:ascii="仿宋_GB2312" w:hAnsi="仿宋" w:eastAsia="仿宋_GB2312"/>
          <w:sz w:val="32"/>
          <w:szCs w:val="32"/>
        </w:rPr>
        <w:t>2020年</w:t>
      </w:r>
      <w:r>
        <w:rPr>
          <w:rFonts w:hint="eastAsia" w:ascii="仿宋_GB2312" w:hAnsi="仿宋" w:eastAsia="仿宋_GB2312"/>
          <w:sz w:val="32"/>
          <w:szCs w:val="32"/>
          <w:lang w:val="en-US" w:eastAsia="zh-CN"/>
        </w:rPr>
        <w:t>新</w:t>
      </w:r>
      <w:r>
        <w:rPr>
          <w:rFonts w:hint="default" w:ascii="仿宋_GB2312" w:hAnsi="仿宋" w:eastAsia="仿宋_GB2312"/>
          <w:sz w:val="32"/>
          <w:szCs w:val="32"/>
          <w:lang w:val="en-US" w:eastAsia="zh-CN"/>
        </w:rPr>
        <w:t>冠肺炎疫情防控临时性工作补助发放</w:t>
      </w:r>
      <w:r>
        <w:rPr>
          <w:rFonts w:hint="eastAsia" w:ascii="仿宋_GB2312" w:hAnsi="仿宋" w:eastAsia="仿宋_GB2312"/>
          <w:sz w:val="32"/>
          <w:szCs w:val="32"/>
          <w:lang w:val="en-US" w:eastAsia="zh-CN"/>
        </w:rPr>
        <w:t>项目</w:t>
      </w:r>
      <w:r>
        <w:rPr>
          <w:rFonts w:hint="eastAsia" w:ascii="仿宋_GB2312" w:hAnsi="仿宋" w:eastAsia="仿宋_GB2312"/>
          <w:sz w:val="32"/>
          <w:szCs w:val="32"/>
        </w:rPr>
        <w:t>工作</w:t>
      </w:r>
      <w:r>
        <w:rPr>
          <w:rFonts w:hint="eastAsia" w:ascii="仿宋_GB2312" w:hAnsi="仿宋" w:eastAsia="仿宋_GB2312"/>
          <w:sz w:val="32"/>
          <w:szCs w:val="32"/>
          <w:lang w:eastAsia="zh-CN"/>
        </w:rPr>
        <w:t>，</w:t>
      </w:r>
      <w:r>
        <w:rPr>
          <w:rFonts w:hint="eastAsia" w:ascii="仿宋_GB2312" w:hAnsi="仿宋" w:eastAsia="仿宋_GB2312"/>
          <w:sz w:val="32"/>
          <w:szCs w:val="32"/>
        </w:rPr>
        <w:t>确保</w:t>
      </w:r>
      <w:r>
        <w:rPr>
          <w:rFonts w:hint="default" w:ascii="仿宋_GB2312" w:eastAsia="仿宋_GB2312"/>
          <w:color w:val="000000"/>
          <w:sz w:val="32"/>
          <w:szCs w:val="32"/>
          <w:highlight w:val="none"/>
          <w:lang w:val="en-US" w:eastAsia="zh-CN"/>
        </w:rPr>
        <w:t>参加防控工作人员</w:t>
      </w:r>
      <w:r>
        <w:rPr>
          <w:rFonts w:hint="eastAsia" w:ascii="仿宋_GB2312" w:eastAsia="仿宋_GB2312"/>
          <w:color w:val="000000"/>
          <w:sz w:val="32"/>
          <w:szCs w:val="32"/>
          <w:highlight w:val="none"/>
          <w:lang w:val="en-US" w:eastAsia="zh-CN"/>
        </w:rPr>
        <w:t>及时收到</w:t>
      </w:r>
      <w:r>
        <w:rPr>
          <w:rFonts w:hint="default" w:ascii="仿宋_GB2312" w:hAnsi="仿宋" w:eastAsia="仿宋_GB2312"/>
          <w:sz w:val="32"/>
          <w:szCs w:val="32"/>
          <w:lang w:val="en-US" w:eastAsia="zh-CN"/>
        </w:rPr>
        <w:t>时性工作补助</w:t>
      </w:r>
      <w:r>
        <w:rPr>
          <w:rFonts w:hint="eastAsia" w:ascii="仿宋_GB2312" w:hAnsi="仿宋" w:eastAsia="仿宋_GB2312"/>
          <w:sz w:val="32"/>
          <w:szCs w:val="32"/>
        </w:rPr>
        <w:t>。</w:t>
      </w:r>
    </w:p>
    <w:p>
      <w:pPr>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三、绩效重点评价工作开展情况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default" w:ascii="仿宋_GB2312" w:eastAsia="仿宋_GB2312"/>
          <w:color w:val="000000"/>
          <w:sz w:val="32"/>
          <w:szCs w:val="32"/>
          <w:highlight w:val="none"/>
          <w:lang w:val="en-US" w:eastAsia="zh-CN"/>
        </w:rPr>
        <w:t>盘新疫防</w:t>
      </w:r>
      <w:r>
        <w:rPr>
          <w:rFonts w:hint="eastAsia" w:ascii="仿宋_GB2312" w:eastAsia="仿宋_GB2312"/>
          <w:color w:val="000000"/>
          <w:sz w:val="32"/>
          <w:szCs w:val="32"/>
          <w:highlight w:val="none"/>
          <w:lang w:val="en-US" w:eastAsia="zh-CN"/>
        </w:rPr>
        <w:t>指挥部</w:t>
      </w:r>
      <w:r>
        <w:rPr>
          <w:rFonts w:hint="eastAsia" w:ascii="仿宋_GB2312" w:hAnsi="仿宋" w:eastAsia="仿宋_GB2312"/>
          <w:sz w:val="32"/>
          <w:szCs w:val="32"/>
        </w:rPr>
        <w:t>有关文件要求，</w:t>
      </w:r>
      <w:r>
        <w:rPr>
          <w:rFonts w:hint="eastAsia" w:ascii="仿宋_GB2312" w:hAnsi="仿宋" w:eastAsia="仿宋_GB2312"/>
          <w:sz w:val="32"/>
          <w:szCs w:val="32"/>
          <w:lang w:val="en-US" w:eastAsia="zh-CN"/>
        </w:rPr>
        <w:t>盘山县卫生健康局</w:t>
      </w:r>
      <w:r>
        <w:rPr>
          <w:rFonts w:hint="eastAsia" w:ascii="仿宋_GB2312" w:hAnsi="仿宋" w:eastAsia="仿宋_GB2312"/>
          <w:sz w:val="32"/>
          <w:szCs w:val="32"/>
        </w:rPr>
        <w:t>对</w:t>
      </w:r>
      <w:r>
        <w:rPr>
          <w:rFonts w:hint="eastAsia" w:ascii="仿宋_GB2312" w:hAnsi="仿宋" w:eastAsia="仿宋_GB2312"/>
          <w:sz w:val="32"/>
          <w:szCs w:val="32"/>
          <w:lang w:val="en-US" w:eastAsia="zh-CN"/>
        </w:rPr>
        <w:t>全县</w:t>
      </w:r>
      <w:r>
        <w:rPr>
          <w:rFonts w:hint="eastAsia" w:ascii="仿宋_GB2312" w:hAnsi="仿宋" w:eastAsia="仿宋_GB2312"/>
          <w:sz w:val="32"/>
          <w:szCs w:val="32"/>
        </w:rPr>
        <w:t>2020年</w:t>
      </w:r>
      <w:r>
        <w:rPr>
          <w:rFonts w:hint="eastAsia" w:ascii="仿宋_GB2312" w:hAnsi="仿宋" w:eastAsia="仿宋_GB2312"/>
          <w:sz w:val="32"/>
          <w:szCs w:val="32"/>
          <w:lang w:val="en-US" w:eastAsia="zh-CN"/>
        </w:rPr>
        <w:t>新</w:t>
      </w:r>
      <w:r>
        <w:rPr>
          <w:rFonts w:hint="default" w:ascii="仿宋_GB2312" w:hAnsi="仿宋" w:eastAsia="仿宋_GB2312"/>
          <w:sz w:val="32"/>
          <w:szCs w:val="32"/>
          <w:lang w:val="en-US" w:eastAsia="zh-CN"/>
        </w:rPr>
        <w:t>冠肺炎疫情防控临时性工作补助发放</w:t>
      </w:r>
      <w:r>
        <w:rPr>
          <w:rFonts w:hint="eastAsia" w:ascii="仿宋_GB2312" w:hAnsi="仿宋" w:eastAsia="仿宋_GB2312"/>
          <w:sz w:val="32"/>
          <w:szCs w:val="32"/>
          <w:lang w:val="en-US" w:eastAsia="zh-CN"/>
        </w:rPr>
        <w:t>项目</w:t>
      </w:r>
      <w:r>
        <w:rPr>
          <w:rFonts w:hint="eastAsia" w:ascii="仿宋_GB2312" w:hAnsi="仿宋" w:eastAsia="仿宋_GB2312"/>
          <w:sz w:val="32"/>
          <w:szCs w:val="32"/>
        </w:rPr>
        <w:t>工作全面考核。考核主要项目</w:t>
      </w:r>
      <w:r>
        <w:rPr>
          <w:rFonts w:hint="eastAsia" w:ascii="仿宋_GB2312" w:hAnsi="仿宋" w:eastAsia="仿宋_GB2312"/>
          <w:sz w:val="32"/>
          <w:szCs w:val="32"/>
          <w:lang w:val="en-US" w:eastAsia="zh-CN"/>
        </w:rPr>
        <w:t>对县直</w:t>
      </w:r>
      <w:r>
        <w:rPr>
          <w:rFonts w:hint="default" w:ascii="仿宋_GB2312" w:eastAsia="仿宋_GB2312"/>
          <w:color w:val="000000"/>
          <w:sz w:val="32"/>
          <w:szCs w:val="32"/>
          <w:highlight w:val="none"/>
          <w:lang w:val="en-US" w:eastAsia="zh-CN"/>
        </w:rPr>
        <w:t>各部门、街道(镇)、社区(村)</w:t>
      </w:r>
      <w:r>
        <w:rPr>
          <w:rFonts w:hint="eastAsia" w:ascii="仿宋_GB2312" w:eastAsia="仿宋_GB2312"/>
          <w:color w:val="000000"/>
          <w:sz w:val="32"/>
          <w:szCs w:val="32"/>
          <w:highlight w:val="none"/>
          <w:lang w:val="en-US" w:eastAsia="zh-CN"/>
        </w:rPr>
        <w:t>报送</w:t>
      </w:r>
      <w:r>
        <w:rPr>
          <w:rFonts w:hint="default" w:ascii="仿宋_GB2312" w:eastAsia="仿宋_GB2312"/>
          <w:color w:val="000000"/>
          <w:sz w:val="32"/>
          <w:szCs w:val="32"/>
          <w:highlight w:val="none"/>
          <w:lang w:val="en-US" w:eastAsia="zh-CN"/>
        </w:rPr>
        <w:t>对补助发放</w:t>
      </w:r>
      <w:r>
        <w:rPr>
          <w:rFonts w:hint="eastAsia" w:ascii="仿宋_GB2312" w:eastAsia="仿宋_GB2312"/>
          <w:color w:val="000000"/>
          <w:sz w:val="32"/>
          <w:szCs w:val="32"/>
          <w:highlight w:val="none"/>
          <w:lang w:val="en-US" w:eastAsia="zh-CN"/>
        </w:rPr>
        <w:t>人员数量和人员类别分别核对</w:t>
      </w:r>
      <w:r>
        <w:rPr>
          <w:rFonts w:hint="eastAsia" w:ascii="仿宋_GB2312" w:hAnsi="仿宋" w:eastAsia="仿宋_GB2312"/>
          <w:sz w:val="32"/>
          <w:szCs w:val="32"/>
        </w:rPr>
        <w:t>。对项目资金投入、产出指标、社会效益等目标落实情况进行督查，落实专项资金目标任务。</w:t>
      </w:r>
    </w:p>
    <w:p>
      <w:pPr>
        <w:numPr>
          <w:ilvl w:val="0"/>
          <w:numId w:val="1"/>
        </w:numPr>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评价结论</w:t>
      </w:r>
    </w:p>
    <w:p>
      <w:pPr>
        <w:ind w:firstLine="640" w:firstLineChars="200"/>
        <w:rPr>
          <w:rFonts w:ascii="仿宋_GB2312" w:hAnsi="仿宋" w:eastAsia="仿宋_GB2312"/>
          <w:sz w:val="32"/>
          <w:szCs w:val="32"/>
        </w:rPr>
      </w:pPr>
      <w:r>
        <w:rPr>
          <w:rFonts w:hint="eastAsia" w:ascii="仿宋_GB2312" w:hAnsi="仿宋" w:eastAsia="仿宋_GB2312"/>
          <w:sz w:val="32"/>
          <w:szCs w:val="32"/>
        </w:rPr>
        <w:t>2020年</w:t>
      </w:r>
      <w:r>
        <w:rPr>
          <w:rFonts w:hint="eastAsia" w:ascii="仿宋_GB2312" w:hAnsi="仿宋" w:eastAsia="仿宋_GB2312"/>
          <w:sz w:val="32"/>
          <w:szCs w:val="32"/>
          <w:lang w:val="en-US" w:eastAsia="zh-CN"/>
        </w:rPr>
        <w:t>盘山县卫生健康局</w:t>
      </w:r>
      <w:r>
        <w:rPr>
          <w:rFonts w:hint="eastAsia" w:ascii="仿宋_GB2312" w:hAnsi="仿宋" w:eastAsia="仿宋_GB2312"/>
          <w:sz w:val="32"/>
          <w:szCs w:val="32"/>
        </w:rPr>
        <w:t>对</w:t>
      </w:r>
      <w:r>
        <w:rPr>
          <w:rFonts w:hint="eastAsia" w:ascii="仿宋_GB2312" w:hAnsi="仿宋" w:eastAsia="仿宋_GB2312"/>
          <w:sz w:val="32"/>
          <w:szCs w:val="32"/>
          <w:lang w:val="en-US" w:eastAsia="zh-CN"/>
        </w:rPr>
        <w:t>全县</w:t>
      </w:r>
      <w:r>
        <w:rPr>
          <w:rFonts w:hint="eastAsia" w:ascii="仿宋_GB2312" w:hAnsi="仿宋" w:eastAsia="仿宋_GB2312"/>
          <w:sz w:val="32"/>
          <w:szCs w:val="32"/>
        </w:rPr>
        <w:t>2020年</w:t>
      </w:r>
      <w:r>
        <w:rPr>
          <w:rFonts w:hint="eastAsia" w:ascii="仿宋_GB2312" w:hAnsi="仿宋" w:eastAsia="仿宋_GB2312"/>
          <w:sz w:val="32"/>
          <w:szCs w:val="32"/>
          <w:lang w:val="en-US" w:eastAsia="zh-CN"/>
        </w:rPr>
        <w:t>新</w:t>
      </w:r>
      <w:r>
        <w:rPr>
          <w:rFonts w:hint="default" w:ascii="仿宋_GB2312" w:hAnsi="仿宋" w:eastAsia="仿宋_GB2312"/>
          <w:sz w:val="32"/>
          <w:szCs w:val="32"/>
          <w:lang w:val="en-US" w:eastAsia="zh-CN"/>
        </w:rPr>
        <w:t>冠肺炎疫情防控临时性工作补助发放</w:t>
      </w:r>
      <w:r>
        <w:rPr>
          <w:rFonts w:hint="eastAsia" w:ascii="仿宋_GB2312" w:hAnsi="仿宋" w:eastAsia="仿宋_GB2312"/>
          <w:sz w:val="32"/>
          <w:szCs w:val="32"/>
        </w:rPr>
        <w:t>工作在</w:t>
      </w:r>
      <w:r>
        <w:rPr>
          <w:rFonts w:hint="eastAsia" w:ascii="仿宋_GB2312" w:hAnsi="仿宋" w:eastAsia="仿宋_GB2312"/>
          <w:sz w:val="32"/>
          <w:szCs w:val="32"/>
          <w:lang w:val="en-US" w:eastAsia="zh-CN"/>
        </w:rPr>
        <w:t>盘山县人民政府</w:t>
      </w:r>
      <w:r>
        <w:rPr>
          <w:rFonts w:hint="eastAsia" w:ascii="仿宋_GB2312" w:hAnsi="仿宋" w:eastAsia="仿宋_GB2312"/>
          <w:sz w:val="32"/>
          <w:szCs w:val="32"/>
        </w:rPr>
        <w:t>的指导下，各项目指导单位的支持下，我</w:t>
      </w:r>
      <w:r>
        <w:rPr>
          <w:rFonts w:hint="eastAsia" w:ascii="仿宋_GB2312" w:hAnsi="仿宋" w:eastAsia="仿宋_GB2312"/>
          <w:sz w:val="32"/>
          <w:szCs w:val="32"/>
          <w:lang w:val="en-US" w:eastAsia="zh-CN"/>
        </w:rPr>
        <w:t>局</w:t>
      </w:r>
      <w:r>
        <w:rPr>
          <w:rFonts w:hint="default" w:ascii="仿宋_GB2312" w:hAnsi="仿宋" w:eastAsia="仿宋_GB2312"/>
          <w:sz w:val="32"/>
          <w:szCs w:val="32"/>
          <w:lang w:val="en-US" w:eastAsia="zh-CN"/>
        </w:rPr>
        <w:t>疫情防控临时性</w:t>
      </w:r>
      <w:r>
        <w:rPr>
          <w:rFonts w:hint="eastAsia" w:ascii="仿宋_GB2312" w:hAnsi="仿宋" w:eastAsia="仿宋_GB2312"/>
          <w:sz w:val="32"/>
          <w:szCs w:val="32"/>
          <w:lang w:val="en-US" w:eastAsia="zh-CN"/>
        </w:rPr>
        <w:t>工作补助发放</w:t>
      </w:r>
      <w:r>
        <w:rPr>
          <w:rFonts w:hint="eastAsia" w:ascii="仿宋_GB2312" w:hAnsi="仿宋" w:eastAsia="仿宋_GB2312"/>
          <w:sz w:val="32"/>
          <w:szCs w:val="32"/>
        </w:rPr>
        <w:t>工作圆满完成各项任务。</w:t>
      </w:r>
    </w:p>
    <w:p>
      <w:pPr>
        <w:numPr>
          <w:ilvl w:val="0"/>
          <w:numId w:val="2"/>
        </w:numPr>
        <w:ind w:firstLine="640" w:firstLineChars="200"/>
        <w:rPr>
          <w:rFonts w:hint="eastAsia" w:ascii="仿宋_GB2312" w:hAnsi="仿宋" w:eastAsia="仿宋_GB2312"/>
          <w:sz w:val="32"/>
          <w:szCs w:val="32"/>
        </w:rPr>
      </w:pPr>
      <w:r>
        <w:rPr>
          <w:rFonts w:hint="eastAsia" w:ascii="仿宋_GB2312" w:hAnsi="仿宋" w:eastAsia="仿宋_GB2312"/>
          <w:sz w:val="32"/>
          <w:szCs w:val="32"/>
        </w:rPr>
        <w:t>数量及质量指标</w:t>
      </w:r>
    </w:p>
    <w:p>
      <w:pPr>
        <w:widowControl w:val="0"/>
        <w:numPr>
          <w:numId w:val="0"/>
        </w:numPr>
        <w:ind w:firstLine="64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医务及防疫人员临时工作补助人员数量8456人，完成指标100%。</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（二）有效性分析。经过</w:t>
      </w:r>
      <w:r>
        <w:rPr>
          <w:rFonts w:hint="default" w:ascii="仿宋_GB2312" w:hAnsi="仿宋" w:eastAsia="仿宋_GB2312"/>
          <w:sz w:val="32"/>
          <w:szCs w:val="32"/>
          <w:lang w:val="en-US" w:eastAsia="zh-CN"/>
        </w:rPr>
        <w:t>疫情防控临时性</w:t>
      </w:r>
      <w:r>
        <w:rPr>
          <w:rFonts w:hint="eastAsia" w:ascii="仿宋_GB2312" w:hAnsi="仿宋" w:eastAsia="仿宋_GB2312"/>
          <w:sz w:val="32"/>
          <w:szCs w:val="32"/>
          <w:lang w:val="en-US" w:eastAsia="zh-CN"/>
        </w:rPr>
        <w:t>工作补助发放</w:t>
      </w:r>
      <w:r>
        <w:rPr>
          <w:rFonts w:hint="eastAsia" w:ascii="仿宋_GB2312" w:hAnsi="仿宋" w:eastAsia="仿宋_GB2312"/>
          <w:sz w:val="32"/>
          <w:szCs w:val="32"/>
        </w:rPr>
        <w:t>项目绩效考核，</w:t>
      </w:r>
      <w:r>
        <w:rPr>
          <w:rFonts w:hint="eastAsia" w:ascii="仿宋_GB2312" w:hAnsi="仿宋" w:eastAsia="仿宋_GB2312"/>
          <w:sz w:val="32"/>
          <w:szCs w:val="32"/>
          <w:lang w:val="en-US" w:eastAsia="zh-CN"/>
        </w:rPr>
        <w:t>我局</w:t>
      </w:r>
      <w:r>
        <w:rPr>
          <w:rFonts w:hint="default" w:ascii="仿宋_GB2312" w:hAnsi="仿宋" w:eastAsia="仿宋_GB2312"/>
          <w:sz w:val="32"/>
          <w:szCs w:val="32"/>
          <w:lang w:val="en-US" w:eastAsia="zh-CN"/>
        </w:rPr>
        <w:t>疫情防控临时性</w:t>
      </w:r>
      <w:r>
        <w:rPr>
          <w:rFonts w:hint="eastAsia" w:ascii="仿宋_GB2312" w:hAnsi="仿宋" w:eastAsia="仿宋_GB2312"/>
          <w:sz w:val="32"/>
          <w:szCs w:val="32"/>
          <w:lang w:val="en-US" w:eastAsia="zh-CN"/>
        </w:rPr>
        <w:t>工作补助发放</w:t>
      </w:r>
      <w:r>
        <w:rPr>
          <w:rFonts w:hint="eastAsia" w:ascii="仿宋_GB2312" w:hAnsi="仿宋" w:eastAsia="仿宋_GB2312"/>
          <w:sz w:val="32"/>
          <w:szCs w:val="32"/>
        </w:rPr>
        <w:t>项目各项指标均按照省级目标任务完成。</w:t>
      </w:r>
    </w:p>
    <w:p>
      <w:pPr>
        <w:ind w:firstLine="640" w:firstLineChars="200"/>
        <w:rPr>
          <w:rFonts w:ascii="仿宋_GB2312" w:hAnsi="仿宋" w:eastAsia="仿宋_GB2312"/>
          <w:sz w:val="32"/>
          <w:szCs w:val="32"/>
        </w:rPr>
      </w:pPr>
      <w:r>
        <w:rPr>
          <w:rFonts w:hint="eastAsia" w:ascii="仿宋_GB2312" w:hAnsi="仿宋" w:eastAsia="仿宋_GB2312"/>
          <w:sz w:val="32"/>
          <w:szCs w:val="32"/>
        </w:rPr>
        <w:t>（三）社会性分析。项目的实施提高</w:t>
      </w:r>
      <w:r>
        <w:rPr>
          <w:rFonts w:hint="eastAsia" w:ascii="仿宋_GB2312" w:hAnsi="仿宋" w:eastAsia="仿宋_GB2312"/>
          <w:sz w:val="32"/>
          <w:szCs w:val="32"/>
          <w:lang w:val="en-US" w:eastAsia="zh-CN"/>
        </w:rPr>
        <w:t>了</w:t>
      </w:r>
      <w:r>
        <w:rPr>
          <w:rFonts w:hint="eastAsia" w:ascii="仿宋_GB2312" w:hAnsi="仿宋" w:eastAsia="仿宋_GB2312"/>
          <w:sz w:val="32"/>
          <w:szCs w:val="32"/>
        </w:rPr>
        <w:t>公共卫生服务和突发公共卫生服务应急处置能力。</w:t>
      </w:r>
    </w:p>
    <w:p>
      <w:pPr>
        <w:ind w:firstLine="640" w:firstLineChars="200"/>
        <w:rPr>
          <w:rFonts w:hint="eastAsia" w:ascii="宋体" w:hAnsi="宋体" w:cs="宋体"/>
          <w:sz w:val="32"/>
          <w:szCs w:val="32"/>
          <w:highlight w:val="none"/>
        </w:rPr>
      </w:pPr>
      <w:r>
        <w:rPr>
          <w:rFonts w:hint="eastAsia" w:ascii="黑体" w:hAnsi="黑体" w:eastAsia="黑体" w:cs="黑体"/>
          <w:bCs/>
          <w:sz w:val="32"/>
          <w:szCs w:val="32"/>
          <w:highlight w:val="none"/>
        </w:rPr>
        <w:t>五、主要经验及做法、存在的问题和改进建议</w:t>
      </w:r>
    </w:p>
    <w:p>
      <w:pPr>
        <w:ind w:firstLine="640" w:firstLineChars="200"/>
        <w:rPr>
          <w:rFonts w:hint="eastAsia" w:ascii="仿宋_GB2312" w:hAnsi="仿宋" w:eastAsia="仿宋_GB2312" w:cs="宋体"/>
          <w:sz w:val="32"/>
          <w:szCs w:val="32"/>
          <w:u w:val="none"/>
          <w:lang w:val="en-US" w:eastAsia="zh-CN"/>
        </w:rPr>
      </w:pPr>
      <w:r>
        <w:rPr>
          <w:rFonts w:hint="eastAsia" w:ascii="仿宋_GB2312" w:hAnsi="仿宋" w:eastAsia="仿宋_GB2312" w:cs="宋体"/>
          <w:sz w:val="32"/>
          <w:szCs w:val="32"/>
          <w:u w:val="none"/>
        </w:rPr>
        <w:t>1、</w:t>
      </w:r>
      <w:r>
        <w:rPr>
          <w:rFonts w:hint="eastAsia" w:ascii="仿宋_GB2312" w:hAnsi="仿宋" w:eastAsia="仿宋_GB2312" w:cs="宋体"/>
          <w:sz w:val="32"/>
          <w:szCs w:val="32"/>
          <w:u w:val="none"/>
          <w:lang w:val="en-US" w:eastAsia="zh-CN"/>
        </w:rPr>
        <w:t>发放过程中统计发放人员银行卡比较困难。</w:t>
      </w:r>
    </w:p>
    <w:p>
      <w:pPr>
        <w:ind w:firstLine="640" w:firstLineChars="200"/>
        <w:rPr>
          <w:rFonts w:hint="default" w:ascii="仿宋_GB2312" w:hAnsi="仿宋" w:eastAsia="仿宋_GB2312" w:cs="宋体"/>
          <w:sz w:val="32"/>
          <w:szCs w:val="32"/>
          <w:lang w:val="en-US"/>
        </w:rPr>
      </w:pPr>
      <w:r>
        <w:rPr>
          <w:rFonts w:ascii="仿宋_GB2312" w:hAnsi="仿宋" w:eastAsia="仿宋_GB2312" w:cs="宋体"/>
          <w:sz w:val="32"/>
          <w:szCs w:val="32"/>
          <w:u w:val="none"/>
        </w:rPr>
        <w:t>2</w:t>
      </w:r>
      <w:r>
        <w:rPr>
          <w:rFonts w:hint="eastAsia" w:ascii="仿宋_GB2312" w:hAnsi="仿宋" w:eastAsia="仿宋_GB2312" w:cs="宋体"/>
          <w:sz w:val="32"/>
          <w:szCs w:val="32"/>
          <w:u w:val="none"/>
        </w:rPr>
        <w:t>、建议</w:t>
      </w:r>
      <w:r>
        <w:rPr>
          <w:rFonts w:hint="eastAsia" w:ascii="仿宋_GB2312" w:hAnsi="仿宋" w:eastAsia="仿宋_GB2312" w:cs="宋体"/>
          <w:sz w:val="32"/>
          <w:szCs w:val="32"/>
          <w:u w:val="none"/>
          <w:lang w:val="en-US" w:eastAsia="zh-CN"/>
        </w:rPr>
        <w:t>各</w:t>
      </w:r>
      <w:r>
        <w:rPr>
          <w:rFonts w:hint="default" w:ascii="仿宋_GB2312" w:eastAsia="仿宋_GB2312"/>
          <w:color w:val="000000"/>
          <w:sz w:val="32"/>
          <w:szCs w:val="32"/>
          <w:highlight w:val="none"/>
          <w:lang w:val="en-US" w:eastAsia="zh-CN"/>
        </w:rPr>
        <w:t>街道(镇)、社区(村)</w:t>
      </w:r>
      <w:r>
        <w:rPr>
          <w:rFonts w:hint="eastAsia" w:ascii="仿宋_GB2312" w:eastAsia="仿宋_GB2312"/>
          <w:color w:val="000000"/>
          <w:sz w:val="32"/>
          <w:szCs w:val="32"/>
          <w:highlight w:val="none"/>
          <w:lang w:val="en-US" w:eastAsia="zh-CN"/>
        </w:rPr>
        <w:t>报送信息能够准确完善。</w:t>
      </w:r>
    </w:p>
    <w:p>
      <w:pPr>
        <w:rPr>
          <w:rFonts w:ascii="仿宋_GB2312" w:hAnsi="仿宋" w:eastAsia="仿宋_GB2312" w:cs="宋体"/>
          <w:sz w:val="32"/>
          <w:szCs w:val="32"/>
        </w:rPr>
      </w:pPr>
    </w:p>
    <w:p>
      <w:pPr>
        <w:ind w:firstLine="640" w:firstLineChars="200"/>
        <w:jc w:val="center"/>
        <w:rPr>
          <w:rFonts w:hint="default" w:ascii="仿宋_GB2312" w:hAnsi="仿宋" w:eastAsia="仿宋_GB2312" w:cs="宋体"/>
          <w:sz w:val="32"/>
          <w:szCs w:val="32"/>
          <w:lang w:val="en-US"/>
        </w:rPr>
      </w:pPr>
      <w:r>
        <w:rPr>
          <w:rFonts w:hint="eastAsia" w:ascii="仿宋_GB2312" w:hAnsi="仿宋" w:eastAsia="仿宋_GB2312" w:cs="宋体"/>
          <w:sz w:val="32"/>
          <w:szCs w:val="32"/>
          <w:lang w:val="en-US" w:eastAsia="zh-CN"/>
        </w:rPr>
        <w:t xml:space="preserve">                                    盘山县卫生健康局</w:t>
      </w:r>
    </w:p>
    <w:p>
      <w:pPr>
        <w:spacing w:line="600" w:lineRule="exact"/>
        <w:ind w:firstLine="0" w:firstLineChars="0"/>
        <w:jc w:val="right"/>
        <w:rPr>
          <w:rFonts w:hint="eastAsia" w:ascii="宋体" w:hAnsi="宋体" w:cs="宋体"/>
          <w:sz w:val="32"/>
          <w:szCs w:val="32"/>
          <w:highlight w:val="none"/>
        </w:rPr>
      </w:pPr>
      <w:r>
        <w:rPr>
          <w:rFonts w:ascii="仿宋_GB2312" w:hAnsi="仿宋" w:eastAsia="仿宋_GB2312" w:cs="宋体"/>
          <w:sz w:val="32"/>
          <w:szCs w:val="32"/>
        </w:rPr>
        <w:t>2021年7月1日</w:t>
      </w:r>
    </w:p>
    <w:p>
      <w:pPr>
        <w:spacing w:line="600" w:lineRule="exact"/>
        <w:ind w:firstLine="0" w:firstLineChars="0"/>
        <w:jc w:val="right"/>
        <w:rPr>
          <w:rFonts w:hint="eastAsia" w:ascii="宋体" w:hAnsi="宋体" w:cs="宋体"/>
          <w:sz w:val="32"/>
          <w:szCs w:val="32"/>
          <w:highlight w:val="none"/>
        </w:rPr>
      </w:pPr>
      <w:bookmarkStart w:id="0" w:name="_GoBack"/>
      <w:bookmarkEnd w:id="0"/>
    </w:p>
    <w:p>
      <w:pPr>
        <w:spacing w:line="600" w:lineRule="exact"/>
        <w:ind w:firstLine="0" w:firstLineChars="0"/>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ind w:firstLine="640" w:firstLineChars="200"/>
        <w:jc w:val="left"/>
        <w:rPr>
          <w:rFonts w:hint="eastAsia" w:ascii="仿宋_GB2312" w:hAnsi="仿宋_GB2312" w:eastAsia="仿宋_GB2312" w:cs="仿宋_GB2312"/>
          <w:color w:val="000000"/>
          <w:kern w:val="0"/>
          <w:sz w:val="32"/>
          <w:highlight w:val="none"/>
          <w:u w:val="none" w:color="000000"/>
        </w:rPr>
      </w:pPr>
    </w:p>
    <w:p/>
    <w:sectPr>
      <w:footerReference r:id="rId3" w:type="default"/>
      <w:footerReference r:id="rId4"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STSong-Light">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4800" cy="262890"/>
                      </a:xfrm>
                      <a:prstGeom prst="rect">
                        <a:avLst/>
                      </a:prstGeom>
                      <a:noFill/>
                      <a:ln>
                        <a:noFill/>
                      </a:ln>
                    </wps:spPr>
                    <wps:txbx>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v2XI9AAAAADAQAADwAAAAAAAAABACAAAAAiAAAAZHJzL2Rvd25y&#10;ZXYueG1sUEsBAhQAFAAAAAgAh07iQAH6WcrNAQAAlwMAAA4AAAAAAAAAAQAgAAAAHwEAAGRycy9l&#10;Mm9Eb2MueG1sUEsFBgAAAAAGAAYAWQEAAF4FAAAAAA==&#10;">
              <v:fill on="f" focussize="0,0"/>
              <v:stroke on="f"/>
              <v:imagedata o:title=""/>
              <o:lock v:ext="edit" aspectratio="f"/>
              <v:textbox inset="0mm,0mm,0mm,0mm"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867C2"/>
    <w:multiLevelType w:val="singleLevel"/>
    <w:tmpl w:val="AB7867C2"/>
    <w:lvl w:ilvl="0" w:tentative="0">
      <w:start w:val="1"/>
      <w:numFmt w:val="chineseCounting"/>
      <w:suff w:val="nothing"/>
      <w:lvlText w:val="（%1）"/>
      <w:lvlJc w:val="left"/>
      <w:rPr>
        <w:rFonts w:hint="eastAsia"/>
      </w:rPr>
    </w:lvl>
  </w:abstractNum>
  <w:abstractNum w:abstractNumId="1">
    <w:nsid w:val="FD3D83AA"/>
    <w:multiLevelType w:val="singleLevel"/>
    <w:tmpl w:val="FD3D83AA"/>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9015A5"/>
    <w:rsid w:val="2112201E"/>
    <w:rsid w:val="2E007136"/>
    <w:rsid w:val="31AD5F13"/>
    <w:rsid w:val="37E474A7"/>
    <w:rsid w:val="3A8A58A3"/>
    <w:rsid w:val="48613B09"/>
    <w:rsid w:val="4DC422DD"/>
    <w:rsid w:val="6B4E1AA0"/>
    <w:rsid w:val="71C16838"/>
    <w:rsid w:val="7C45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仿宋_GB2312" w:eastAsia="仿宋_GB2312"/>
      <w:kern w:val="2"/>
      <w:sz w:val="32"/>
      <w:szCs w:val="32"/>
      <w:lang w:val="en-US" w:eastAsia="zh-CN" w:bidi="ar-SA"/>
    </w:rPr>
  </w:style>
  <w:style w:type="paragraph" w:styleId="3">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annotation reference"/>
    <w:basedOn w:val="6"/>
    <w:qFormat/>
    <w:uiPriority w:val="0"/>
    <w:rPr>
      <w:sz w:val="21"/>
      <w:szCs w:val="21"/>
    </w:rPr>
  </w:style>
  <w:style w:type="paragraph" w:customStyle="1" w:styleId="10">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2">
    <w:name w:val="font61"/>
    <w:basedOn w:val="6"/>
    <w:qFormat/>
    <w:uiPriority w:val="0"/>
    <w:rPr>
      <w:rFonts w:hint="eastAsia" w:ascii="宋体" w:hAnsi="宋体" w:eastAsia="宋体" w:cs="宋体"/>
      <w:color w:val="000000"/>
      <w:sz w:val="14"/>
      <w:szCs w:val="14"/>
      <w:u w:val="none"/>
    </w:rPr>
  </w:style>
  <w:style w:type="character" w:customStyle="1" w:styleId="13">
    <w:name w:val="font111"/>
    <w:basedOn w:val="6"/>
    <w:qFormat/>
    <w:uiPriority w:val="0"/>
    <w:rPr>
      <w:rFonts w:hint="eastAsia" w:ascii="宋体" w:hAnsi="宋体" w:eastAsia="宋体" w:cs="宋体"/>
      <w:color w:val="000000"/>
      <w:sz w:val="32"/>
      <w:szCs w:val="32"/>
      <w:u w:val="none"/>
    </w:rPr>
  </w:style>
  <w:style w:type="character" w:customStyle="1" w:styleId="14">
    <w:name w:val="font1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b/>
      <w:color w:val="000000"/>
      <w:sz w:val="32"/>
      <w:szCs w:val="32"/>
      <w:u w:val="none"/>
    </w:rPr>
  </w:style>
  <w:style w:type="character" w:customStyle="1" w:styleId="16">
    <w:name w:val="font3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李涛</cp:lastModifiedBy>
  <dcterms:modified xsi:type="dcterms:W3CDTF">2021-07-19T00:38:00Z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380187747523419B816BA22547BB9141</vt:lpwstr>
  </property>
</Properties>
</file>